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9B" w:rsidRPr="00633034" w:rsidRDefault="00250F9B" w:rsidP="00250F9B">
      <w:pPr>
        <w:pStyle w:val="Title"/>
        <w:widowControl w:val="0"/>
        <w:rPr>
          <w:lang w:val="sr-Cyrl-RS"/>
        </w:rPr>
      </w:pPr>
      <w:bookmarkStart w:id="0" w:name="_GoBack"/>
      <w:bookmarkEnd w:id="0"/>
      <w:r w:rsidRPr="00633034">
        <w:rPr>
          <w:lang w:val="sr-Cyrl-RS"/>
        </w:rPr>
        <w:t>6) ИЗВЕШТАЈ О ИЗВРШЕЊУ БУЏЕТА РЕПУБЛИКЕ СРБИЈЕ ЗА 201</w:t>
      </w:r>
      <w:r>
        <w:rPr>
          <w:lang w:val="sr-Latn-RS"/>
        </w:rPr>
        <w:t>3</w:t>
      </w:r>
      <w:r w:rsidRPr="00633034">
        <w:rPr>
          <w:lang w:val="sr-Cyrl-RS"/>
        </w:rPr>
        <w:t>. ГОДИНУ СА ОБЈАШЊЕЊИМА</w:t>
      </w:r>
    </w:p>
    <w:p w:rsidR="00250F9B" w:rsidRPr="00633034" w:rsidRDefault="00250F9B" w:rsidP="00250F9B">
      <w:pPr>
        <w:widowControl w:val="0"/>
        <w:jc w:val="both"/>
        <w:rPr>
          <w:b/>
          <w:bCs/>
          <w:lang w:val="sr-Cyrl-RS"/>
        </w:rPr>
      </w:pPr>
    </w:p>
    <w:p w:rsidR="00250F9B" w:rsidRPr="00CA58F9" w:rsidRDefault="00250F9B" w:rsidP="00250F9B">
      <w:pPr>
        <w:widowControl w:val="0"/>
        <w:ind w:firstLine="720"/>
        <w:jc w:val="both"/>
        <w:rPr>
          <w:lang w:val="sr-Cyrl-RS"/>
        </w:rPr>
      </w:pPr>
      <w:r w:rsidRPr="00CA58F9">
        <w:rPr>
          <w:lang w:val="sr-Cyrl-RS"/>
        </w:rPr>
        <w:t>Буџет Републике Србије за 201</w:t>
      </w:r>
      <w:r w:rsidRPr="00CA58F9">
        <w:rPr>
          <w:lang w:val="sr-Latn-RS"/>
        </w:rPr>
        <w:t>3</w:t>
      </w:r>
      <w:r w:rsidRPr="00CA58F9">
        <w:rPr>
          <w:lang w:val="sr-Cyrl-RS"/>
        </w:rPr>
        <w:t>. годину усвојен је у складу са Уставом Републике Србије и Законом о буџетском систему, а заснован је на основним циљевима и смерницама економске политике у 201</w:t>
      </w:r>
      <w:r w:rsidRPr="00CA58F9">
        <w:rPr>
          <w:lang w:val="sr-Latn-RS"/>
        </w:rPr>
        <w:t>3</w:t>
      </w:r>
      <w:r w:rsidRPr="00CA58F9">
        <w:rPr>
          <w:lang w:val="sr-Cyrl-RS"/>
        </w:rPr>
        <w:t>. години. Економска политика у 201</w:t>
      </w:r>
      <w:r w:rsidRPr="00CA58F9">
        <w:rPr>
          <w:lang w:val="sr-Latn-RS"/>
        </w:rPr>
        <w:t>3</w:t>
      </w:r>
      <w:r w:rsidRPr="00CA58F9">
        <w:rPr>
          <w:lang w:val="sr-Cyrl-RS"/>
        </w:rPr>
        <w:t>. години била је усмерена на:</w:t>
      </w:r>
    </w:p>
    <w:p w:rsidR="00250F9B" w:rsidRPr="00CA58F9" w:rsidRDefault="00250F9B" w:rsidP="00250F9B">
      <w:pPr>
        <w:widowControl w:val="0"/>
        <w:ind w:firstLine="720"/>
        <w:jc w:val="both"/>
        <w:rPr>
          <w:lang w:val="sr-Cyrl-RS"/>
        </w:rPr>
      </w:pPr>
      <w:r w:rsidRPr="00CA58F9">
        <w:rPr>
          <w:lang w:val="sr-Cyrl-RS"/>
        </w:rPr>
        <w:t xml:space="preserve">- одржавање макроекономске стабилности; </w:t>
      </w:r>
    </w:p>
    <w:p w:rsidR="00250F9B" w:rsidRPr="00CA58F9" w:rsidRDefault="00250F9B" w:rsidP="00250F9B">
      <w:pPr>
        <w:widowControl w:val="0"/>
        <w:ind w:firstLine="720"/>
        <w:jc w:val="both"/>
        <w:rPr>
          <w:lang w:val="sr-Cyrl-RS"/>
        </w:rPr>
      </w:pPr>
      <w:r w:rsidRPr="00CA58F9">
        <w:rPr>
          <w:lang w:val="sr-Cyrl-RS"/>
        </w:rPr>
        <w:t>- убрзање привредног раста и успоравање пада запослености;</w:t>
      </w:r>
    </w:p>
    <w:p w:rsidR="00250F9B" w:rsidRPr="00CA58F9" w:rsidRDefault="00250F9B" w:rsidP="00250F9B">
      <w:pPr>
        <w:widowControl w:val="0"/>
        <w:ind w:firstLine="720"/>
        <w:jc w:val="both"/>
        <w:rPr>
          <w:lang w:val="sr-Cyrl-RS"/>
        </w:rPr>
      </w:pPr>
      <w:r w:rsidRPr="00CA58F9">
        <w:rPr>
          <w:lang w:val="sr-Cyrl-RS"/>
        </w:rPr>
        <w:t>- смањење фискалног дефицита и успоравање раста јавног дуга и</w:t>
      </w:r>
    </w:p>
    <w:p w:rsidR="00250F9B" w:rsidRDefault="00250F9B" w:rsidP="00250F9B">
      <w:pPr>
        <w:widowControl w:val="0"/>
        <w:ind w:firstLine="720"/>
        <w:jc w:val="both"/>
        <w:rPr>
          <w:lang w:val="sr-Latn-RS"/>
        </w:rPr>
      </w:pPr>
      <w:r w:rsidRPr="00CA58F9">
        <w:rPr>
          <w:lang w:val="sr-Cyrl-RS"/>
        </w:rPr>
        <w:t>- спровођење структурних реформи.</w:t>
      </w:r>
    </w:p>
    <w:p w:rsidR="00250F9B" w:rsidRPr="001F2A6E" w:rsidRDefault="00250F9B" w:rsidP="00250F9B">
      <w:pPr>
        <w:widowControl w:val="0"/>
        <w:ind w:firstLine="720"/>
        <w:jc w:val="both"/>
        <w:rPr>
          <w:lang w:val="sr-Latn-RS"/>
        </w:rPr>
      </w:pPr>
    </w:p>
    <w:p w:rsidR="00250F9B" w:rsidRPr="003877DA" w:rsidRDefault="00250F9B" w:rsidP="00250F9B">
      <w:pPr>
        <w:widowControl w:val="0"/>
        <w:jc w:val="both"/>
        <w:rPr>
          <w:b/>
          <w:lang w:val="sr-Latn-RS"/>
        </w:rPr>
      </w:pPr>
    </w:p>
    <w:p w:rsidR="00250F9B" w:rsidRPr="00633034" w:rsidRDefault="00250F9B" w:rsidP="00250F9B">
      <w:pPr>
        <w:outlineLvl w:val="0"/>
        <w:rPr>
          <w:b/>
          <w:lang w:val="sr-Cyrl-RS"/>
        </w:rPr>
      </w:pPr>
      <w:r w:rsidRPr="00633034">
        <w:rPr>
          <w:b/>
          <w:lang w:val="sr-Cyrl-RS"/>
        </w:rPr>
        <w:t>РАЧУН УКУПНИХ ПРИХОДА И ПРИМАЊА, РАСХОДА И ИЗДАТАКА</w:t>
      </w:r>
    </w:p>
    <w:p w:rsidR="00250F9B" w:rsidRPr="00633034" w:rsidRDefault="00250F9B" w:rsidP="00250F9B">
      <w:pPr>
        <w:outlineLvl w:val="0"/>
        <w:rPr>
          <w:b/>
          <w:sz w:val="20"/>
          <w:lang w:val="sr-Cyrl-RS"/>
        </w:rPr>
      </w:pPr>
    </w:p>
    <w:p w:rsidR="00250F9B" w:rsidRPr="00633034" w:rsidRDefault="00250F9B" w:rsidP="00250F9B">
      <w:pPr>
        <w:rPr>
          <w:lang w:val="sr-Cyrl-RS"/>
        </w:rPr>
      </w:pPr>
      <w:r w:rsidRPr="00633034">
        <w:rPr>
          <w:lang w:val="sr-Cyrl-RS"/>
        </w:rPr>
        <w:tab/>
        <w:t>Буџет Републике Србије за 201</w:t>
      </w:r>
      <w:r>
        <w:rPr>
          <w:lang w:val="sr-Latn-RS"/>
        </w:rPr>
        <w:t>3</w:t>
      </w:r>
      <w:r w:rsidRPr="00633034">
        <w:rPr>
          <w:lang w:val="sr-Cyrl-RS"/>
        </w:rPr>
        <w:t>. годину састојао се од:</w:t>
      </w:r>
    </w:p>
    <w:p w:rsidR="00250F9B" w:rsidRDefault="00250F9B" w:rsidP="00250F9B">
      <w:pPr>
        <w:jc w:val="right"/>
        <w:rPr>
          <w:lang w:val="sr-Cyrl-RS"/>
        </w:rPr>
      </w:pPr>
      <w:r>
        <w:rPr>
          <w:lang w:val="sr-Cyrl-RS"/>
        </w:rPr>
        <w:t>у динарима</w:t>
      </w:r>
    </w:p>
    <w:tbl>
      <w:tblPr>
        <w:tblW w:w="9229" w:type="dxa"/>
        <w:tblInd w:w="93" w:type="dxa"/>
        <w:tblLayout w:type="fixed"/>
        <w:tblLook w:val="04A0" w:firstRow="1" w:lastRow="0" w:firstColumn="1" w:lastColumn="0" w:noHBand="0" w:noVBand="1"/>
      </w:tblPr>
      <w:tblGrid>
        <w:gridCol w:w="4564"/>
        <w:gridCol w:w="1976"/>
        <w:gridCol w:w="1976"/>
        <w:gridCol w:w="713"/>
      </w:tblGrid>
      <w:tr w:rsidR="00250F9B" w:rsidRPr="008927AA" w:rsidTr="005546D9">
        <w:trPr>
          <w:trHeight w:val="721"/>
        </w:trPr>
        <w:tc>
          <w:tcPr>
            <w:tcW w:w="4564" w:type="dxa"/>
            <w:tcBorders>
              <w:top w:val="single" w:sz="4" w:space="0" w:color="auto"/>
              <w:left w:val="single" w:sz="4" w:space="0" w:color="auto"/>
              <w:bottom w:val="nil"/>
              <w:right w:val="single" w:sz="4" w:space="0" w:color="auto"/>
            </w:tcBorders>
            <w:shd w:val="clear" w:color="auto" w:fill="auto"/>
            <w:vAlign w:val="center"/>
            <w:hideMark/>
          </w:tcPr>
          <w:p w:rsidR="00250F9B" w:rsidRPr="001F2A6E" w:rsidRDefault="00250F9B" w:rsidP="005546D9">
            <w:pPr>
              <w:rPr>
                <w:sz w:val="22"/>
              </w:rPr>
            </w:pPr>
            <w:r w:rsidRPr="001F2A6E">
              <w:rPr>
                <w:sz w:val="22"/>
              </w:rPr>
              <w:t xml:space="preserve">А. РАЧУН ПРИХОДА И ПРИМАЊА, РАСХОДА И </w:t>
            </w:r>
            <w:r w:rsidRPr="001F2A6E">
              <w:rPr>
                <w:sz w:val="22"/>
                <w:lang w:val="sr-Cyrl-RS"/>
              </w:rPr>
              <w:t>И</w:t>
            </w:r>
            <w:r w:rsidRPr="001F2A6E">
              <w:rPr>
                <w:sz w:val="22"/>
              </w:rPr>
              <w:t xml:space="preserve">ЗДАТАКА </w:t>
            </w:r>
          </w:p>
        </w:tc>
        <w:tc>
          <w:tcPr>
            <w:tcW w:w="1976" w:type="dxa"/>
            <w:tcBorders>
              <w:top w:val="single" w:sz="4" w:space="0" w:color="auto"/>
              <w:left w:val="nil"/>
              <w:bottom w:val="nil"/>
              <w:right w:val="single" w:sz="4" w:space="0" w:color="auto"/>
            </w:tcBorders>
            <w:shd w:val="clear" w:color="auto" w:fill="auto"/>
            <w:vAlign w:val="center"/>
            <w:hideMark/>
          </w:tcPr>
          <w:p w:rsidR="00250F9B" w:rsidRPr="001F2A6E" w:rsidRDefault="00250F9B" w:rsidP="005546D9">
            <w:pPr>
              <w:jc w:val="center"/>
              <w:rPr>
                <w:sz w:val="22"/>
              </w:rPr>
            </w:pPr>
            <w:r w:rsidRPr="001F2A6E">
              <w:rPr>
                <w:sz w:val="22"/>
              </w:rPr>
              <w:t>ПЛАН</w:t>
            </w:r>
          </w:p>
        </w:tc>
        <w:tc>
          <w:tcPr>
            <w:tcW w:w="1976" w:type="dxa"/>
            <w:tcBorders>
              <w:top w:val="single" w:sz="4" w:space="0" w:color="auto"/>
              <w:left w:val="nil"/>
              <w:bottom w:val="nil"/>
              <w:right w:val="single" w:sz="4" w:space="0" w:color="auto"/>
            </w:tcBorders>
            <w:shd w:val="clear" w:color="auto" w:fill="auto"/>
            <w:vAlign w:val="center"/>
            <w:hideMark/>
          </w:tcPr>
          <w:p w:rsidR="00250F9B" w:rsidRPr="001F2A6E" w:rsidRDefault="00250F9B" w:rsidP="005546D9">
            <w:pPr>
              <w:jc w:val="center"/>
              <w:rPr>
                <w:sz w:val="22"/>
              </w:rPr>
            </w:pPr>
            <w:r w:rsidRPr="001F2A6E">
              <w:rPr>
                <w:sz w:val="22"/>
              </w:rPr>
              <w:t>Oстварење/</w:t>
            </w:r>
            <w:r w:rsidRPr="001F2A6E">
              <w:rPr>
                <w:sz w:val="22"/>
              </w:rPr>
              <w:br/>
              <w:t>извршење</w:t>
            </w:r>
          </w:p>
        </w:tc>
        <w:tc>
          <w:tcPr>
            <w:tcW w:w="713" w:type="dxa"/>
            <w:tcBorders>
              <w:top w:val="single" w:sz="4" w:space="0" w:color="auto"/>
              <w:left w:val="nil"/>
              <w:bottom w:val="nil"/>
              <w:right w:val="single" w:sz="4" w:space="0" w:color="auto"/>
            </w:tcBorders>
            <w:shd w:val="clear" w:color="auto" w:fill="auto"/>
            <w:vAlign w:val="center"/>
            <w:hideMark/>
          </w:tcPr>
          <w:p w:rsidR="00250F9B" w:rsidRPr="0087381D" w:rsidRDefault="00250F9B" w:rsidP="005546D9">
            <w:pPr>
              <w:jc w:val="center"/>
              <w:rPr>
                <w:sz w:val="18"/>
                <w:szCs w:val="18"/>
              </w:rPr>
            </w:pPr>
            <w:r w:rsidRPr="0087381D">
              <w:rPr>
                <w:sz w:val="18"/>
                <w:szCs w:val="18"/>
              </w:rPr>
              <w:t>%</w:t>
            </w:r>
            <w:r w:rsidRPr="0087381D">
              <w:rPr>
                <w:sz w:val="18"/>
                <w:szCs w:val="18"/>
              </w:rPr>
              <w:br/>
              <w:t>оствa</w:t>
            </w:r>
            <w:r w:rsidRPr="0087381D">
              <w:rPr>
                <w:sz w:val="18"/>
                <w:szCs w:val="18"/>
                <w:lang w:val="sr-Cyrl-RS"/>
              </w:rPr>
              <w:t>-</w:t>
            </w:r>
            <w:r w:rsidRPr="0087381D">
              <w:rPr>
                <w:sz w:val="18"/>
                <w:szCs w:val="18"/>
                <w:lang w:val="sr-Latn-RS"/>
              </w:rPr>
              <w:t xml:space="preserve"> </w:t>
            </w:r>
            <w:r w:rsidRPr="0087381D">
              <w:rPr>
                <w:sz w:val="18"/>
                <w:szCs w:val="18"/>
              </w:rPr>
              <w:t>рења</w:t>
            </w:r>
          </w:p>
        </w:tc>
      </w:tr>
      <w:tr w:rsidR="00250F9B" w:rsidRPr="008927AA" w:rsidTr="005546D9">
        <w:trPr>
          <w:trHeight w:val="630"/>
        </w:trPr>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F9B" w:rsidRPr="008927AA" w:rsidRDefault="00250F9B" w:rsidP="005546D9">
            <w:r w:rsidRPr="008927AA">
              <w:t xml:space="preserve">Укупни приходи и примања остварени по основу </w:t>
            </w:r>
            <w:r>
              <w:t>продаје нефинансијске имовине</w:t>
            </w:r>
            <w:r w:rsidRPr="008927AA">
              <w:t xml:space="preserve">                     </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873.409.415.819</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875.343.572.508</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100,2</w:t>
            </w:r>
          </w:p>
        </w:tc>
      </w:tr>
      <w:tr w:rsidR="00250F9B" w:rsidRPr="008927AA" w:rsidTr="005546D9">
        <w:trPr>
          <w:trHeight w:val="480"/>
        </w:trPr>
        <w:tc>
          <w:tcPr>
            <w:tcW w:w="4564" w:type="dxa"/>
            <w:tcBorders>
              <w:top w:val="nil"/>
              <w:left w:val="single" w:sz="4" w:space="0" w:color="auto"/>
              <w:bottom w:val="single" w:sz="4" w:space="0" w:color="auto"/>
              <w:right w:val="single" w:sz="4" w:space="0" w:color="auto"/>
            </w:tcBorders>
            <w:shd w:val="clear" w:color="auto" w:fill="auto"/>
            <w:noWrap/>
            <w:vAlign w:val="center"/>
            <w:hideMark/>
          </w:tcPr>
          <w:p w:rsidR="00250F9B" w:rsidRPr="008927AA" w:rsidRDefault="00250F9B" w:rsidP="005546D9">
            <w:pPr>
              <w:rPr>
                <w:i/>
                <w:iCs/>
                <w:sz w:val="18"/>
                <w:szCs w:val="18"/>
              </w:rPr>
            </w:pPr>
            <w:r w:rsidRPr="008927AA">
              <w:rPr>
                <w:i/>
                <w:iCs/>
                <w:sz w:val="18"/>
                <w:szCs w:val="18"/>
              </w:rPr>
              <w:t>од тога: укупни приходи и пр</w:t>
            </w:r>
            <w:r>
              <w:rPr>
                <w:i/>
                <w:iCs/>
                <w:sz w:val="18"/>
                <w:szCs w:val="18"/>
                <w:lang w:val="sr-Cyrl-RS"/>
              </w:rPr>
              <w:t>и</w:t>
            </w:r>
            <w:r w:rsidRPr="008927AA">
              <w:rPr>
                <w:i/>
                <w:iCs/>
                <w:sz w:val="18"/>
                <w:szCs w:val="18"/>
              </w:rPr>
              <w:t xml:space="preserve">мања остварена по основу продаје нефинансијке имовине директних буџетских корисника </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849.297.879.819</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812.473.008.508</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95,7</w:t>
            </w:r>
          </w:p>
        </w:tc>
      </w:tr>
      <w:tr w:rsidR="00250F9B" w:rsidRPr="008927AA" w:rsidTr="005546D9">
        <w:trPr>
          <w:trHeight w:val="480"/>
        </w:trPr>
        <w:tc>
          <w:tcPr>
            <w:tcW w:w="4564" w:type="dxa"/>
            <w:tcBorders>
              <w:top w:val="nil"/>
              <w:left w:val="single" w:sz="4" w:space="0" w:color="auto"/>
              <w:bottom w:val="single" w:sz="4" w:space="0" w:color="auto"/>
              <w:right w:val="single" w:sz="4" w:space="0" w:color="auto"/>
            </w:tcBorders>
            <w:shd w:val="clear" w:color="auto" w:fill="auto"/>
            <w:noWrap/>
            <w:vAlign w:val="center"/>
            <w:hideMark/>
          </w:tcPr>
          <w:p w:rsidR="00250F9B" w:rsidRPr="008927AA" w:rsidRDefault="00250F9B" w:rsidP="005546D9">
            <w:pPr>
              <w:rPr>
                <w:i/>
                <w:iCs/>
                <w:sz w:val="18"/>
                <w:szCs w:val="18"/>
              </w:rPr>
            </w:pPr>
            <w:r w:rsidRPr="008927AA">
              <w:rPr>
                <w:i/>
                <w:iCs/>
                <w:sz w:val="18"/>
                <w:szCs w:val="18"/>
              </w:rPr>
              <w:t>од тога: трансфери, приходи од продаје добара и услуга и донације индиректних буџетских корисника</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24.111.536.000</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sz w:val="22"/>
              </w:rPr>
            </w:pPr>
            <w:r w:rsidRPr="001F2A6E">
              <w:rPr>
                <w:sz w:val="22"/>
              </w:rPr>
              <w:t>62.870.564.000</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260,7</w:t>
            </w:r>
          </w:p>
        </w:tc>
      </w:tr>
      <w:tr w:rsidR="00250F9B" w:rsidRPr="008927AA" w:rsidTr="005546D9">
        <w:trPr>
          <w:trHeight w:val="495"/>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r w:rsidRPr="008927AA">
              <w:t xml:space="preserve">Укупни расходи и издаци за набавку нефинансијске имовине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1.040.014.339.000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1.036.927.758.673</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99,7</w:t>
            </w:r>
          </w:p>
        </w:tc>
      </w:tr>
      <w:tr w:rsidR="00250F9B" w:rsidRPr="008927AA" w:rsidTr="005546D9">
        <w:trPr>
          <w:trHeight w:val="480"/>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pPr>
              <w:rPr>
                <w:sz w:val="18"/>
                <w:szCs w:val="18"/>
              </w:rPr>
            </w:pPr>
            <w:r w:rsidRPr="008927AA">
              <w:rPr>
                <w:i/>
                <w:iCs/>
                <w:sz w:val="18"/>
                <w:szCs w:val="18"/>
              </w:rPr>
              <w:t xml:space="preserve">од тога: укупни расходи и издаци за набавку нефинансијске имовине директних буџетских корисника   </w:t>
            </w:r>
            <w:r w:rsidRPr="008927AA">
              <w:rPr>
                <w:sz w:val="18"/>
                <w:szCs w:val="18"/>
              </w:rPr>
              <w:t xml:space="preserve">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1.015.902.803.000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974.057.194.673</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95,9</w:t>
            </w:r>
          </w:p>
        </w:tc>
      </w:tr>
      <w:tr w:rsidR="00250F9B" w:rsidRPr="008927AA" w:rsidTr="005546D9">
        <w:trPr>
          <w:trHeight w:val="480"/>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pPr>
              <w:rPr>
                <w:sz w:val="18"/>
                <w:szCs w:val="18"/>
              </w:rPr>
            </w:pPr>
            <w:r w:rsidRPr="008927AA">
              <w:rPr>
                <w:i/>
                <w:iCs/>
                <w:sz w:val="18"/>
                <w:szCs w:val="18"/>
              </w:rPr>
              <w:t xml:space="preserve">од тога: укупни расходи и издаци за набавку нефинансијске имовине индиректних буџетских корисника   </w:t>
            </w:r>
            <w:r w:rsidRPr="008927AA">
              <w:rPr>
                <w:sz w:val="18"/>
                <w:szCs w:val="18"/>
              </w:rPr>
              <w:t xml:space="preserve">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24.111.536.000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62.870.564.000</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260,7</w:t>
            </w:r>
          </w:p>
        </w:tc>
      </w:tr>
      <w:tr w:rsidR="00250F9B" w:rsidRPr="008927AA" w:rsidTr="005546D9">
        <w:trPr>
          <w:trHeight w:val="221"/>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pPr>
              <w:jc w:val="both"/>
              <w:rPr>
                <w:b/>
                <w:bCs/>
              </w:rPr>
            </w:pPr>
            <w:r w:rsidRPr="008927AA">
              <w:rPr>
                <w:b/>
                <w:bCs/>
              </w:rPr>
              <w:t xml:space="preserve">Буџетски суфицит/дефицит                   </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b/>
                <w:bCs/>
                <w:sz w:val="22"/>
              </w:rPr>
            </w:pPr>
            <w:r w:rsidRPr="001F2A6E">
              <w:rPr>
                <w:b/>
                <w:bCs/>
                <w:sz w:val="22"/>
              </w:rPr>
              <w:t>-166.604.923.181</w:t>
            </w:r>
          </w:p>
        </w:tc>
        <w:tc>
          <w:tcPr>
            <w:tcW w:w="1976"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right"/>
              <w:rPr>
                <w:b/>
                <w:bCs/>
                <w:sz w:val="22"/>
              </w:rPr>
            </w:pPr>
            <w:r w:rsidRPr="001F2A6E">
              <w:rPr>
                <w:b/>
                <w:bCs/>
                <w:sz w:val="22"/>
              </w:rPr>
              <w:t>-161.584.186.165</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97,0</w:t>
            </w:r>
          </w:p>
        </w:tc>
      </w:tr>
      <w:tr w:rsidR="00250F9B" w:rsidRPr="008927AA" w:rsidTr="005546D9">
        <w:trPr>
          <w:trHeight w:val="630"/>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r w:rsidRPr="008927AA">
              <w:t xml:space="preserve">Издаци за набавку финансијске имовине (у циљу спровођења јавних политика)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11.738.223.000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12.203.102.304</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104,0</w:t>
            </w:r>
          </w:p>
        </w:tc>
      </w:tr>
      <w:tr w:rsidR="00250F9B" w:rsidRPr="008927AA" w:rsidTr="005546D9">
        <w:trPr>
          <w:trHeight w:val="480"/>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pPr>
              <w:rPr>
                <w:b/>
                <w:bCs/>
              </w:rPr>
            </w:pPr>
            <w:r>
              <w:rPr>
                <w:b/>
                <w:bCs/>
              </w:rPr>
              <w:t>Укупан</w:t>
            </w:r>
            <w:r>
              <w:rPr>
                <w:b/>
                <w:bCs/>
                <w:lang w:val="sr-Cyrl-RS"/>
              </w:rPr>
              <w:t xml:space="preserve"> </w:t>
            </w:r>
            <w:r w:rsidRPr="008927AA">
              <w:rPr>
                <w:b/>
                <w:bCs/>
              </w:rPr>
              <w:t>фискалн</w:t>
            </w:r>
            <w:r>
              <w:rPr>
                <w:b/>
                <w:bCs/>
                <w:lang w:val="sr-Cyrl-RS"/>
              </w:rPr>
              <w:t>и</w:t>
            </w:r>
            <w:r>
              <w:rPr>
                <w:b/>
                <w:bCs/>
                <w:lang w:val="sr-Latn-RS"/>
              </w:rPr>
              <w:t xml:space="preserve"> </w:t>
            </w:r>
            <w:r>
              <w:rPr>
                <w:b/>
                <w:bCs/>
                <w:lang w:val="sr-Cyrl-RS"/>
              </w:rPr>
              <w:t>с</w:t>
            </w:r>
            <w:r w:rsidRPr="008927AA">
              <w:rPr>
                <w:b/>
                <w:bCs/>
              </w:rPr>
              <w:t xml:space="preserve">уфицит/дефицит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b/>
                <w:bCs/>
                <w:sz w:val="22"/>
              </w:rPr>
            </w:pPr>
            <w:r w:rsidRPr="001F2A6E">
              <w:rPr>
                <w:b/>
                <w:bCs/>
                <w:sz w:val="22"/>
              </w:rPr>
              <w:t>-178.343.146.181</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b/>
                <w:bCs/>
                <w:sz w:val="22"/>
              </w:rPr>
            </w:pPr>
            <w:r w:rsidRPr="001F2A6E">
              <w:rPr>
                <w:b/>
                <w:bCs/>
                <w:sz w:val="22"/>
              </w:rPr>
              <w:t>-173.787.288.469</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97,4</w:t>
            </w:r>
          </w:p>
        </w:tc>
      </w:tr>
      <w:tr w:rsidR="00250F9B" w:rsidRPr="008927AA" w:rsidTr="005546D9">
        <w:trPr>
          <w:trHeight w:val="315"/>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pPr>
              <w:jc w:val="both"/>
            </w:pPr>
            <w:r>
              <w:t>Б. РАЧУН</w:t>
            </w:r>
            <w:r w:rsidRPr="008927AA">
              <w:t xml:space="preserve"> ФИНАНСИРАЊА</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both"/>
              <w:rPr>
                <w:sz w:val="22"/>
              </w:rPr>
            </w:pPr>
            <w:r w:rsidRPr="001F2A6E">
              <w:rPr>
                <w:sz w:val="22"/>
              </w:rPr>
              <w:t>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both"/>
              <w:rPr>
                <w:sz w:val="22"/>
              </w:rPr>
            </w:pPr>
            <w:r w:rsidRPr="001F2A6E">
              <w:rPr>
                <w:sz w:val="22"/>
              </w:rPr>
              <w:t> </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 </w:t>
            </w:r>
          </w:p>
        </w:tc>
      </w:tr>
      <w:tr w:rsidR="00250F9B" w:rsidRPr="008927AA" w:rsidTr="005546D9">
        <w:trPr>
          <w:trHeight w:val="315"/>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r w:rsidRPr="008927AA">
              <w:t xml:space="preserve">Примања од продаје финансијске имовине и задуживања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630.943.371.000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644.761.641.740</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102,2</w:t>
            </w:r>
          </w:p>
        </w:tc>
      </w:tr>
      <w:tr w:rsidR="00250F9B" w:rsidRPr="008927AA" w:rsidTr="005546D9">
        <w:trPr>
          <w:trHeight w:val="630"/>
        </w:trPr>
        <w:tc>
          <w:tcPr>
            <w:tcW w:w="4564" w:type="dxa"/>
            <w:tcBorders>
              <w:top w:val="nil"/>
              <w:left w:val="single" w:sz="4" w:space="0" w:color="auto"/>
              <w:bottom w:val="single" w:sz="4" w:space="0" w:color="auto"/>
              <w:right w:val="single" w:sz="4" w:space="0" w:color="auto"/>
            </w:tcBorders>
            <w:shd w:val="clear" w:color="auto" w:fill="auto"/>
            <w:vAlign w:val="center"/>
            <w:hideMark/>
          </w:tcPr>
          <w:p w:rsidR="00250F9B" w:rsidRPr="008927AA" w:rsidRDefault="00250F9B" w:rsidP="005546D9">
            <w:r w:rsidRPr="008927AA">
              <w:t xml:space="preserve">Издаци за набавку финансијске имовине и отплату главнице дуга                               </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435.939.253.000</w:t>
            </w:r>
          </w:p>
        </w:tc>
        <w:tc>
          <w:tcPr>
            <w:tcW w:w="1976" w:type="dxa"/>
            <w:tcBorders>
              <w:top w:val="nil"/>
              <w:left w:val="nil"/>
              <w:bottom w:val="single" w:sz="4" w:space="0" w:color="auto"/>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423.566.949.911</w:t>
            </w:r>
          </w:p>
        </w:tc>
        <w:tc>
          <w:tcPr>
            <w:tcW w:w="713" w:type="dxa"/>
            <w:tcBorders>
              <w:top w:val="nil"/>
              <w:left w:val="nil"/>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97,2</w:t>
            </w:r>
          </w:p>
        </w:tc>
      </w:tr>
      <w:tr w:rsidR="00250F9B" w:rsidRPr="008927AA" w:rsidTr="005546D9">
        <w:trPr>
          <w:trHeight w:val="315"/>
        </w:trPr>
        <w:tc>
          <w:tcPr>
            <w:tcW w:w="4564" w:type="dxa"/>
            <w:tcBorders>
              <w:top w:val="nil"/>
              <w:left w:val="single" w:sz="4" w:space="0" w:color="auto"/>
              <w:bottom w:val="nil"/>
              <w:right w:val="single" w:sz="4" w:space="0" w:color="auto"/>
            </w:tcBorders>
            <w:shd w:val="clear" w:color="auto" w:fill="auto"/>
            <w:vAlign w:val="center"/>
            <w:hideMark/>
          </w:tcPr>
          <w:p w:rsidR="00250F9B" w:rsidRPr="008927AA" w:rsidRDefault="00250F9B" w:rsidP="005546D9">
            <w:pPr>
              <w:jc w:val="both"/>
            </w:pPr>
            <w:r w:rsidRPr="008927AA">
              <w:t xml:space="preserve">Нето финансирање                                                               </w:t>
            </w:r>
          </w:p>
        </w:tc>
        <w:tc>
          <w:tcPr>
            <w:tcW w:w="1976" w:type="dxa"/>
            <w:tcBorders>
              <w:top w:val="nil"/>
              <w:left w:val="nil"/>
              <w:bottom w:val="nil"/>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178.343.146.181</w:t>
            </w:r>
          </w:p>
        </w:tc>
        <w:tc>
          <w:tcPr>
            <w:tcW w:w="1976" w:type="dxa"/>
            <w:tcBorders>
              <w:top w:val="nil"/>
              <w:left w:val="nil"/>
              <w:bottom w:val="nil"/>
              <w:right w:val="single" w:sz="4" w:space="0" w:color="auto"/>
            </w:tcBorders>
            <w:shd w:val="clear" w:color="auto" w:fill="auto"/>
            <w:vAlign w:val="center"/>
            <w:hideMark/>
          </w:tcPr>
          <w:p w:rsidR="00250F9B" w:rsidRPr="001F2A6E" w:rsidRDefault="00250F9B" w:rsidP="005546D9">
            <w:pPr>
              <w:jc w:val="right"/>
              <w:rPr>
                <w:sz w:val="22"/>
              </w:rPr>
            </w:pPr>
            <w:r w:rsidRPr="001F2A6E">
              <w:rPr>
                <w:sz w:val="22"/>
              </w:rPr>
              <w:t>173.787.288.469</w:t>
            </w:r>
          </w:p>
        </w:tc>
        <w:tc>
          <w:tcPr>
            <w:tcW w:w="713" w:type="dxa"/>
            <w:tcBorders>
              <w:top w:val="nil"/>
              <w:left w:val="nil"/>
              <w:bottom w:val="nil"/>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97,4</w:t>
            </w:r>
          </w:p>
        </w:tc>
      </w:tr>
      <w:tr w:rsidR="00250F9B" w:rsidRPr="008927AA" w:rsidTr="005546D9">
        <w:trPr>
          <w:trHeight w:val="315"/>
        </w:trPr>
        <w:tc>
          <w:tcPr>
            <w:tcW w:w="4564" w:type="dxa"/>
            <w:tcBorders>
              <w:top w:val="single" w:sz="4" w:space="0" w:color="auto"/>
              <w:left w:val="single" w:sz="4" w:space="0" w:color="auto"/>
              <w:bottom w:val="nil"/>
              <w:right w:val="nil"/>
            </w:tcBorders>
            <w:shd w:val="clear" w:color="auto" w:fill="auto"/>
            <w:vAlign w:val="center"/>
            <w:hideMark/>
          </w:tcPr>
          <w:p w:rsidR="00250F9B" w:rsidRPr="008927AA" w:rsidRDefault="00250F9B" w:rsidP="005546D9">
            <w:r w:rsidRPr="008927AA">
              <w:t>Промена стања на рачуну</w:t>
            </w:r>
          </w:p>
        </w:tc>
        <w:tc>
          <w:tcPr>
            <w:tcW w:w="1976" w:type="dxa"/>
            <w:tcBorders>
              <w:top w:val="single" w:sz="4" w:space="0" w:color="auto"/>
              <w:left w:val="single" w:sz="4" w:space="0" w:color="auto"/>
              <w:bottom w:val="nil"/>
              <w:right w:val="nil"/>
            </w:tcBorders>
            <w:shd w:val="clear" w:color="auto" w:fill="auto"/>
            <w:vAlign w:val="center"/>
            <w:hideMark/>
          </w:tcPr>
          <w:p w:rsidR="00250F9B" w:rsidRPr="001F2A6E" w:rsidRDefault="00250F9B" w:rsidP="005546D9">
            <w:pPr>
              <w:rPr>
                <w:sz w:val="22"/>
              </w:rPr>
            </w:pPr>
            <w:r w:rsidRPr="001F2A6E">
              <w:rPr>
                <w:sz w:val="22"/>
              </w:rPr>
              <w:t> </w:t>
            </w:r>
          </w:p>
        </w:tc>
        <w:tc>
          <w:tcPr>
            <w:tcW w:w="1976" w:type="dxa"/>
            <w:tcBorders>
              <w:top w:val="single" w:sz="4" w:space="0" w:color="auto"/>
              <w:left w:val="single" w:sz="4" w:space="0" w:color="auto"/>
              <w:bottom w:val="nil"/>
              <w:right w:val="nil"/>
            </w:tcBorders>
            <w:shd w:val="clear" w:color="auto" w:fill="auto"/>
            <w:vAlign w:val="center"/>
            <w:hideMark/>
          </w:tcPr>
          <w:p w:rsidR="00250F9B" w:rsidRPr="001F2A6E" w:rsidRDefault="00250F9B" w:rsidP="005546D9">
            <w:pPr>
              <w:rPr>
                <w:sz w:val="22"/>
              </w:rPr>
            </w:pPr>
            <w:r w:rsidRPr="001F2A6E">
              <w:rPr>
                <w:sz w:val="22"/>
              </w:rPr>
              <w:t> </w:t>
            </w:r>
          </w:p>
        </w:tc>
        <w:tc>
          <w:tcPr>
            <w:tcW w:w="713" w:type="dxa"/>
            <w:tcBorders>
              <w:top w:val="single" w:sz="4" w:space="0" w:color="auto"/>
              <w:left w:val="single" w:sz="4" w:space="0" w:color="auto"/>
              <w:bottom w:val="nil"/>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 </w:t>
            </w:r>
          </w:p>
        </w:tc>
      </w:tr>
      <w:tr w:rsidR="00250F9B" w:rsidRPr="008927AA" w:rsidTr="005546D9">
        <w:trPr>
          <w:trHeight w:val="315"/>
        </w:trPr>
        <w:tc>
          <w:tcPr>
            <w:tcW w:w="4564" w:type="dxa"/>
            <w:tcBorders>
              <w:top w:val="nil"/>
              <w:left w:val="single" w:sz="4" w:space="0" w:color="auto"/>
              <w:bottom w:val="nil"/>
              <w:right w:val="nil"/>
            </w:tcBorders>
            <w:shd w:val="clear" w:color="auto" w:fill="auto"/>
            <w:vAlign w:val="center"/>
            <w:hideMark/>
          </w:tcPr>
          <w:p w:rsidR="00250F9B" w:rsidRPr="008927AA" w:rsidRDefault="00250F9B" w:rsidP="005546D9">
            <w:r w:rsidRPr="008927AA">
              <w:t>(позитивна - повећање готoвинских средстава</w:t>
            </w:r>
          </w:p>
        </w:tc>
        <w:tc>
          <w:tcPr>
            <w:tcW w:w="1976" w:type="dxa"/>
            <w:tcBorders>
              <w:top w:val="nil"/>
              <w:left w:val="single" w:sz="4" w:space="0" w:color="auto"/>
              <w:bottom w:val="nil"/>
              <w:right w:val="nil"/>
            </w:tcBorders>
            <w:shd w:val="clear" w:color="auto" w:fill="auto"/>
            <w:vAlign w:val="center"/>
            <w:hideMark/>
          </w:tcPr>
          <w:p w:rsidR="00250F9B" w:rsidRPr="001F2A6E" w:rsidRDefault="00250F9B" w:rsidP="005546D9">
            <w:pPr>
              <w:rPr>
                <w:sz w:val="22"/>
              </w:rPr>
            </w:pPr>
            <w:r w:rsidRPr="001F2A6E">
              <w:rPr>
                <w:sz w:val="22"/>
              </w:rPr>
              <w:t> </w:t>
            </w:r>
          </w:p>
        </w:tc>
        <w:tc>
          <w:tcPr>
            <w:tcW w:w="1976" w:type="dxa"/>
            <w:tcBorders>
              <w:top w:val="nil"/>
              <w:left w:val="single" w:sz="4" w:space="0" w:color="auto"/>
              <w:bottom w:val="nil"/>
              <w:right w:val="nil"/>
            </w:tcBorders>
            <w:shd w:val="clear" w:color="auto" w:fill="auto"/>
            <w:vAlign w:val="center"/>
            <w:hideMark/>
          </w:tcPr>
          <w:p w:rsidR="00250F9B" w:rsidRPr="001F2A6E" w:rsidRDefault="00250F9B" w:rsidP="005546D9">
            <w:pPr>
              <w:rPr>
                <w:sz w:val="22"/>
              </w:rPr>
            </w:pPr>
            <w:r w:rsidRPr="001F2A6E">
              <w:rPr>
                <w:sz w:val="22"/>
              </w:rPr>
              <w:t> </w:t>
            </w:r>
          </w:p>
        </w:tc>
        <w:tc>
          <w:tcPr>
            <w:tcW w:w="713" w:type="dxa"/>
            <w:tcBorders>
              <w:top w:val="nil"/>
              <w:left w:val="single" w:sz="4" w:space="0" w:color="auto"/>
              <w:bottom w:val="nil"/>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 </w:t>
            </w:r>
          </w:p>
        </w:tc>
      </w:tr>
      <w:tr w:rsidR="00250F9B" w:rsidRPr="008927AA" w:rsidTr="005546D9">
        <w:trPr>
          <w:trHeight w:val="315"/>
        </w:trPr>
        <w:tc>
          <w:tcPr>
            <w:tcW w:w="4564" w:type="dxa"/>
            <w:tcBorders>
              <w:top w:val="nil"/>
              <w:left w:val="single" w:sz="4" w:space="0" w:color="auto"/>
              <w:bottom w:val="single" w:sz="4" w:space="0" w:color="auto"/>
              <w:right w:val="nil"/>
            </w:tcBorders>
            <w:shd w:val="clear" w:color="auto" w:fill="auto"/>
            <w:vAlign w:val="center"/>
            <w:hideMark/>
          </w:tcPr>
          <w:p w:rsidR="00250F9B" w:rsidRPr="008927AA" w:rsidRDefault="00250F9B" w:rsidP="005546D9">
            <w:r w:rsidRPr="008927AA">
              <w:t xml:space="preserve">негативна - смањење готовинских средстава)        </w:t>
            </w:r>
          </w:p>
        </w:tc>
        <w:tc>
          <w:tcPr>
            <w:tcW w:w="1976" w:type="dxa"/>
            <w:tcBorders>
              <w:top w:val="nil"/>
              <w:left w:val="single" w:sz="4" w:space="0" w:color="auto"/>
              <w:bottom w:val="single" w:sz="4" w:space="0" w:color="auto"/>
              <w:right w:val="nil"/>
            </w:tcBorders>
            <w:shd w:val="clear" w:color="auto" w:fill="auto"/>
            <w:vAlign w:val="center"/>
            <w:hideMark/>
          </w:tcPr>
          <w:p w:rsidR="00250F9B" w:rsidRPr="001F2A6E" w:rsidRDefault="00250F9B" w:rsidP="005546D9">
            <w:pPr>
              <w:jc w:val="right"/>
              <w:rPr>
                <w:sz w:val="22"/>
              </w:rPr>
            </w:pPr>
            <w:r w:rsidRPr="001F2A6E">
              <w:rPr>
                <w:sz w:val="22"/>
              </w:rPr>
              <w:t>16.660.971.819</w:t>
            </w:r>
          </w:p>
        </w:tc>
        <w:tc>
          <w:tcPr>
            <w:tcW w:w="1976" w:type="dxa"/>
            <w:tcBorders>
              <w:top w:val="nil"/>
              <w:left w:val="single" w:sz="4" w:space="0" w:color="auto"/>
              <w:bottom w:val="single" w:sz="4" w:space="0" w:color="auto"/>
              <w:right w:val="nil"/>
            </w:tcBorders>
            <w:shd w:val="clear" w:color="auto" w:fill="auto"/>
            <w:vAlign w:val="center"/>
            <w:hideMark/>
          </w:tcPr>
          <w:p w:rsidR="00250F9B" w:rsidRPr="001F2A6E" w:rsidRDefault="00250F9B" w:rsidP="005546D9">
            <w:pPr>
              <w:jc w:val="right"/>
              <w:rPr>
                <w:sz w:val="22"/>
              </w:rPr>
            </w:pPr>
            <w:r w:rsidRPr="001F2A6E">
              <w:rPr>
                <w:sz w:val="22"/>
              </w:rPr>
              <w:t>47.407.403.360</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rsidR="00250F9B" w:rsidRPr="001F2A6E" w:rsidRDefault="00250F9B" w:rsidP="005546D9">
            <w:pPr>
              <w:jc w:val="center"/>
              <w:rPr>
                <w:sz w:val="22"/>
              </w:rPr>
            </w:pPr>
            <w:r w:rsidRPr="001F2A6E">
              <w:rPr>
                <w:sz w:val="22"/>
              </w:rPr>
              <w:t>284,5</w:t>
            </w:r>
          </w:p>
        </w:tc>
      </w:tr>
    </w:tbl>
    <w:p w:rsidR="00250F9B" w:rsidRDefault="00250F9B" w:rsidP="00250F9B">
      <w:pPr>
        <w:jc w:val="both"/>
        <w:rPr>
          <w:lang w:val="sr-Cyrl-RS"/>
        </w:rPr>
      </w:pPr>
      <w:r w:rsidRPr="00633034">
        <w:rPr>
          <w:lang w:val="sr-Cyrl-RS"/>
        </w:rPr>
        <w:tab/>
      </w:r>
    </w:p>
    <w:p w:rsidR="00250F9B" w:rsidRPr="00633034" w:rsidRDefault="00250F9B" w:rsidP="00250F9B">
      <w:pPr>
        <w:ind w:firstLine="720"/>
        <w:jc w:val="both"/>
        <w:rPr>
          <w:lang w:val="sr-Cyrl-RS"/>
        </w:rPr>
      </w:pPr>
      <w:r>
        <w:rPr>
          <w:lang w:val="sr-Cyrl-RS"/>
        </w:rPr>
        <w:br w:type="page"/>
      </w:r>
      <w:r w:rsidRPr="00633034">
        <w:rPr>
          <w:lang w:val="sr-Cyrl-RS"/>
        </w:rPr>
        <w:lastRenderedPageBreak/>
        <w:t>За финансирање расхода и издатака за набавку нефинансијске имовине из буџетских ср</w:t>
      </w:r>
      <w:r>
        <w:rPr>
          <w:lang w:val="sr-Cyrl-RS"/>
        </w:rPr>
        <w:t>едстава Републике Србије за 2013</w:t>
      </w:r>
      <w:r w:rsidRPr="00633034">
        <w:rPr>
          <w:lang w:val="sr-Cyrl-RS"/>
        </w:rPr>
        <w:t xml:space="preserve">. годину планирани су приходи и примања по основу продаје нефинансијске имовине у укупном износу од </w:t>
      </w:r>
      <w:r>
        <w:rPr>
          <w:lang w:val="sr-Cyrl-RS"/>
        </w:rPr>
        <w:t>873,4</w:t>
      </w:r>
      <w:r w:rsidRPr="00633034">
        <w:rPr>
          <w:lang w:val="sr-Cyrl-RS"/>
        </w:rPr>
        <w:t xml:space="preserve"> млрд. динара, а остварени у износу од </w:t>
      </w:r>
      <w:r>
        <w:rPr>
          <w:lang w:val="sr-Cyrl-RS"/>
        </w:rPr>
        <w:t>875,3</w:t>
      </w:r>
      <w:r w:rsidRPr="00633034">
        <w:rPr>
          <w:lang w:val="sr-Cyrl-RS"/>
        </w:rPr>
        <w:t xml:space="preserve"> млрд. динара, што је за </w:t>
      </w:r>
      <w:r>
        <w:rPr>
          <w:lang w:val="sr-Cyrl-RS"/>
        </w:rPr>
        <w:t>0,2</w:t>
      </w:r>
      <w:r w:rsidRPr="00633034">
        <w:rPr>
          <w:lang w:val="sr-Cyrl-RS"/>
        </w:rPr>
        <w:t xml:space="preserve">% више од планираних. </w:t>
      </w:r>
    </w:p>
    <w:p w:rsidR="00250F9B" w:rsidRPr="00633034" w:rsidRDefault="00250F9B" w:rsidP="00250F9B">
      <w:pPr>
        <w:jc w:val="both"/>
        <w:rPr>
          <w:lang w:val="sr-Cyrl-RS"/>
        </w:rPr>
      </w:pPr>
    </w:p>
    <w:p w:rsidR="00250F9B" w:rsidRPr="006A6B98" w:rsidRDefault="00250F9B" w:rsidP="00250F9B">
      <w:pPr>
        <w:jc w:val="both"/>
        <w:rPr>
          <w:color w:val="000000"/>
          <w:lang w:val="sr-Cyrl-RS"/>
        </w:rPr>
      </w:pPr>
      <w:r w:rsidRPr="00633034">
        <w:rPr>
          <w:lang w:val="sr-Cyrl-RS"/>
        </w:rPr>
        <w:tab/>
        <w:t xml:space="preserve">Планирани обим расхода и издатака </w:t>
      </w:r>
      <w:r w:rsidRPr="00633034">
        <w:rPr>
          <w:color w:val="000000"/>
          <w:lang w:val="sr-Cyrl-RS"/>
        </w:rPr>
        <w:t>за набавку нефинансијске имовине</w:t>
      </w:r>
      <w:r w:rsidRPr="00633034">
        <w:rPr>
          <w:color w:val="000000"/>
          <w:sz w:val="20"/>
          <w:szCs w:val="20"/>
          <w:lang w:val="sr-Cyrl-RS"/>
        </w:rPr>
        <w:t xml:space="preserve"> </w:t>
      </w:r>
      <w:r w:rsidRPr="00633034">
        <w:rPr>
          <w:lang w:val="sr-Cyrl-RS"/>
        </w:rPr>
        <w:t>буџета Републике Србије за 201</w:t>
      </w:r>
      <w:r>
        <w:rPr>
          <w:lang w:val="sr-Cyrl-RS"/>
        </w:rPr>
        <w:t>3</w:t>
      </w:r>
      <w:r w:rsidRPr="00633034">
        <w:rPr>
          <w:lang w:val="sr-Cyrl-RS"/>
        </w:rPr>
        <w:t xml:space="preserve">. годину износио је </w:t>
      </w:r>
      <w:r>
        <w:rPr>
          <w:lang w:val="sr-Cyrl-RS"/>
        </w:rPr>
        <w:t>1.040,0</w:t>
      </w:r>
      <w:r w:rsidRPr="00633034">
        <w:rPr>
          <w:lang w:val="sr-Cyrl-RS"/>
        </w:rPr>
        <w:t xml:space="preserve"> млрд. динара, </w:t>
      </w:r>
      <w:r w:rsidRPr="00633034">
        <w:rPr>
          <w:color w:val="000000"/>
          <w:lang w:val="sr-Cyrl-RS"/>
        </w:rPr>
        <w:t xml:space="preserve">а издатака за набавку финансијске имовине (у циљу спровођења јавних политика) у износу од </w:t>
      </w:r>
      <w:r>
        <w:rPr>
          <w:color w:val="000000"/>
          <w:lang w:val="sr-Cyrl-RS"/>
        </w:rPr>
        <w:t>11,7</w:t>
      </w:r>
      <w:r w:rsidRPr="00633034">
        <w:rPr>
          <w:color w:val="000000"/>
          <w:lang w:val="sr-Cyrl-RS"/>
        </w:rPr>
        <w:t xml:space="preserve"> </w:t>
      </w:r>
      <w:r w:rsidRPr="00633034">
        <w:rPr>
          <w:lang w:val="sr-Cyrl-RS"/>
        </w:rPr>
        <w:t>млрд. динара.</w:t>
      </w:r>
      <w:r w:rsidRPr="00633034">
        <w:rPr>
          <w:color w:val="000000"/>
          <w:lang w:val="sr-Cyrl-RS"/>
        </w:rPr>
        <w:t xml:space="preserve"> </w:t>
      </w:r>
      <w:r w:rsidRPr="00633034">
        <w:rPr>
          <w:lang w:val="sr-Cyrl-RS"/>
        </w:rPr>
        <w:t xml:space="preserve">Остварени обим расхода и издатака </w:t>
      </w:r>
      <w:r w:rsidRPr="00633034">
        <w:rPr>
          <w:color w:val="000000"/>
          <w:lang w:val="sr-Cyrl-RS"/>
        </w:rPr>
        <w:t>за набавку нефинансијске имовине</w:t>
      </w:r>
      <w:r w:rsidRPr="00633034">
        <w:rPr>
          <w:color w:val="000000"/>
          <w:sz w:val="20"/>
          <w:szCs w:val="20"/>
          <w:lang w:val="sr-Cyrl-RS"/>
        </w:rPr>
        <w:t xml:space="preserve"> </w:t>
      </w:r>
      <w:r w:rsidRPr="00633034">
        <w:rPr>
          <w:lang w:val="sr-Cyrl-RS"/>
        </w:rPr>
        <w:t>буџета Републике Србије за 201</w:t>
      </w:r>
      <w:r>
        <w:rPr>
          <w:lang w:val="sr-Cyrl-RS"/>
        </w:rPr>
        <w:t>3</w:t>
      </w:r>
      <w:r w:rsidRPr="00633034">
        <w:rPr>
          <w:lang w:val="sr-Cyrl-RS"/>
        </w:rPr>
        <w:t xml:space="preserve">. годину износио је укупно </w:t>
      </w:r>
      <w:r>
        <w:rPr>
          <w:lang w:val="sr-Cyrl-RS"/>
        </w:rPr>
        <w:t>1.036,9</w:t>
      </w:r>
      <w:r w:rsidRPr="00633034">
        <w:rPr>
          <w:lang w:val="sr-Cyrl-RS"/>
        </w:rPr>
        <w:t xml:space="preserve"> млрд. динара, што је за </w:t>
      </w:r>
      <w:r>
        <w:rPr>
          <w:lang w:val="sr-Cyrl-RS"/>
        </w:rPr>
        <w:t>0,3</w:t>
      </w:r>
      <w:r w:rsidRPr="00633034">
        <w:rPr>
          <w:lang w:val="sr-Cyrl-RS"/>
        </w:rPr>
        <w:t xml:space="preserve">% </w:t>
      </w:r>
      <w:r>
        <w:rPr>
          <w:lang w:val="sr-Cyrl-RS"/>
        </w:rPr>
        <w:t>мање</w:t>
      </w:r>
      <w:r w:rsidRPr="00633034">
        <w:rPr>
          <w:lang w:val="sr-Cyrl-RS"/>
        </w:rPr>
        <w:t xml:space="preserve"> од планираног, а </w:t>
      </w:r>
      <w:r w:rsidRPr="00633034">
        <w:rPr>
          <w:color w:val="000000"/>
          <w:lang w:val="sr-Cyrl-RS"/>
        </w:rPr>
        <w:t xml:space="preserve">издатака за набавку финансијске имовине (у циљу </w:t>
      </w:r>
      <w:r w:rsidRPr="006A6B98">
        <w:rPr>
          <w:color w:val="000000"/>
          <w:lang w:val="sr-Cyrl-RS"/>
        </w:rPr>
        <w:t xml:space="preserve">спровођења јавних политика) </w:t>
      </w:r>
      <w:r w:rsidRPr="006A6B98">
        <w:rPr>
          <w:lang w:val="sr-Cyrl-RS"/>
        </w:rPr>
        <w:t xml:space="preserve">износио је укупно </w:t>
      </w:r>
      <w:r w:rsidRPr="006A6B98">
        <w:rPr>
          <w:color w:val="000000"/>
          <w:lang w:val="sr-Cyrl-RS"/>
        </w:rPr>
        <w:t xml:space="preserve">12,2 </w:t>
      </w:r>
      <w:r w:rsidRPr="006A6B98">
        <w:rPr>
          <w:lang w:val="sr-Cyrl-RS"/>
        </w:rPr>
        <w:t>млрд. динара, што је за 4,0% више од планираног.</w:t>
      </w:r>
      <w:r w:rsidRPr="006A6B98">
        <w:rPr>
          <w:color w:val="000000"/>
          <w:lang w:val="sr-Cyrl-RS"/>
        </w:rPr>
        <w:t xml:space="preserve">   </w:t>
      </w:r>
    </w:p>
    <w:p w:rsidR="00250F9B" w:rsidRPr="006A6B98" w:rsidRDefault="00250F9B" w:rsidP="00250F9B">
      <w:pPr>
        <w:jc w:val="both"/>
        <w:rPr>
          <w:color w:val="000000"/>
          <w:lang w:val="sr-Cyrl-RS"/>
        </w:rPr>
      </w:pPr>
    </w:p>
    <w:p w:rsidR="00250F9B" w:rsidRPr="006A6B98" w:rsidRDefault="00250F9B" w:rsidP="00250F9B">
      <w:pPr>
        <w:widowControl w:val="0"/>
        <w:ind w:firstLine="720"/>
        <w:jc w:val="both"/>
        <w:rPr>
          <w:lang w:val="sr-Cyrl-RS"/>
        </w:rPr>
      </w:pPr>
      <w:r w:rsidRPr="006A6B98">
        <w:rPr>
          <w:lang w:val="sr-Cyrl-RS"/>
        </w:rPr>
        <w:t>Извршени расходи и издаци представљају основне функције за које је законом утврђено обезбеђење средстава у буџету Републике Србије. При извршењу текућих расхода и издатака буџета за 2013. годину, поштовани су утврђени приоритети, и то:</w:t>
      </w:r>
    </w:p>
    <w:p w:rsidR="00250F9B" w:rsidRPr="006A6B98" w:rsidRDefault="00250F9B" w:rsidP="00250F9B">
      <w:pPr>
        <w:rPr>
          <w:lang w:val="sr-Cyrl-RS"/>
        </w:rPr>
      </w:pPr>
      <w:r w:rsidRPr="006A6B98">
        <w:rPr>
          <w:lang w:val="sr-Cyrl-RS"/>
        </w:rPr>
        <w:tab/>
        <w:t>- обавезе по основу јавног дуга;</w:t>
      </w:r>
    </w:p>
    <w:p w:rsidR="00250F9B" w:rsidRPr="006A6B98" w:rsidRDefault="00250F9B" w:rsidP="00250F9B">
      <w:pPr>
        <w:widowControl w:val="0"/>
        <w:jc w:val="both"/>
        <w:rPr>
          <w:lang w:val="sr-Cyrl-RS"/>
        </w:rPr>
      </w:pPr>
      <w:r w:rsidRPr="006A6B98">
        <w:rPr>
          <w:lang w:val="sr-Cyrl-RS"/>
        </w:rPr>
        <w:tab/>
        <w:t>- плате запослених;</w:t>
      </w:r>
    </w:p>
    <w:p w:rsidR="00250F9B" w:rsidRPr="006A6B98" w:rsidRDefault="00250F9B" w:rsidP="00250F9B">
      <w:pPr>
        <w:widowControl w:val="0"/>
        <w:jc w:val="both"/>
        <w:rPr>
          <w:lang w:val="sr-Cyrl-RS"/>
        </w:rPr>
      </w:pPr>
      <w:r w:rsidRPr="006A6B98">
        <w:rPr>
          <w:lang w:val="sr-Cyrl-RS"/>
        </w:rPr>
        <w:tab/>
        <w:t>- трансфери организацијама обавезног социјалног осигурања (Републички фонд за здравствено осигурање, Републички фонд за пензијско и инвалидско осигурање, и Национална служба за запошљавање);</w:t>
      </w:r>
    </w:p>
    <w:p w:rsidR="00250F9B" w:rsidRPr="006A6B98" w:rsidRDefault="00250F9B" w:rsidP="00250F9B">
      <w:pPr>
        <w:widowControl w:val="0"/>
        <w:jc w:val="both"/>
        <w:rPr>
          <w:lang w:val="sr-Cyrl-RS"/>
        </w:rPr>
      </w:pPr>
      <w:r w:rsidRPr="006A6B98">
        <w:rPr>
          <w:lang w:val="sr-Cyrl-RS"/>
        </w:rPr>
        <w:tab/>
        <w:t>- социјална давања (накнаде за децу и породицу, накнаде за породиљско одсуство, накнаде ратним и цивилним инвалидима итд.);</w:t>
      </w:r>
    </w:p>
    <w:p w:rsidR="00250F9B" w:rsidRPr="006A6B98" w:rsidRDefault="00250F9B" w:rsidP="00250F9B">
      <w:pPr>
        <w:widowControl w:val="0"/>
        <w:jc w:val="both"/>
        <w:rPr>
          <w:lang w:val="sr-Cyrl-RS"/>
        </w:rPr>
      </w:pPr>
      <w:r w:rsidRPr="006A6B98">
        <w:rPr>
          <w:lang w:val="sr-Cyrl-RS"/>
        </w:rPr>
        <w:tab/>
        <w:t>- субвенције нефинансијским предузећима и организацијама;</w:t>
      </w:r>
    </w:p>
    <w:p w:rsidR="00250F9B" w:rsidRPr="008A1812" w:rsidRDefault="00250F9B" w:rsidP="00250F9B">
      <w:pPr>
        <w:widowControl w:val="0"/>
        <w:jc w:val="both"/>
        <w:rPr>
          <w:lang w:val="sr-Cyrl-RS"/>
        </w:rPr>
      </w:pPr>
      <w:r w:rsidRPr="006A6B98">
        <w:rPr>
          <w:lang w:val="sr-Cyrl-RS"/>
        </w:rPr>
        <w:tab/>
        <w:t>- остали расходи.</w:t>
      </w:r>
    </w:p>
    <w:p w:rsidR="00250F9B" w:rsidRPr="001F2A6E" w:rsidRDefault="00250F9B" w:rsidP="00250F9B">
      <w:pPr>
        <w:widowControl w:val="0"/>
        <w:jc w:val="both"/>
        <w:rPr>
          <w:lang w:val="sr-Cyrl-RS"/>
        </w:rPr>
      </w:pPr>
    </w:p>
    <w:p w:rsidR="00250F9B" w:rsidRPr="00633034" w:rsidRDefault="00250F9B" w:rsidP="00250F9B">
      <w:pPr>
        <w:pStyle w:val="Heading2"/>
        <w:keepNext w:val="0"/>
        <w:widowControl w:val="0"/>
        <w:rPr>
          <w:lang w:val="sr-Cyrl-RS"/>
        </w:rPr>
      </w:pPr>
      <w:r w:rsidRPr="00633034">
        <w:rPr>
          <w:lang w:val="sr-Cyrl-RS"/>
        </w:rPr>
        <w:t>УКУПНИ ПРИХОДИ И ПРИМАЊА БУЏЕТА РЕПУБЛИКЕ СРБИЈЕ</w:t>
      </w:r>
    </w:p>
    <w:p w:rsidR="00250F9B" w:rsidRPr="00633034" w:rsidRDefault="00250F9B" w:rsidP="00250F9B">
      <w:pPr>
        <w:widowControl w:val="0"/>
        <w:jc w:val="both"/>
        <w:rPr>
          <w:b/>
          <w:bCs/>
          <w:lang w:val="sr-Cyrl-RS"/>
        </w:rPr>
      </w:pPr>
    </w:p>
    <w:p w:rsidR="00250F9B" w:rsidRPr="00633034" w:rsidRDefault="00250F9B" w:rsidP="00250F9B">
      <w:pPr>
        <w:widowControl w:val="0"/>
        <w:jc w:val="both"/>
        <w:rPr>
          <w:lang w:val="sr-Cyrl-RS"/>
        </w:rPr>
      </w:pPr>
      <w:r w:rsidRPr="00633034">
        <w:rPr>
          <w:lang w:val="sr-Cyrl-RS"/>
        </w:rPr>
        <w:tab/>
        <w:t>Приходи и примања буџета Републике Србије у 201</w:t>
      </w:r>
      <w:r>
        <w:rPr>
          <w:lang w:val="sr-Cyrl-RS"/>
        </w:rPr>
        <w:t>3</w:t>
      </w:r>
      <w:r w:rsidRPr="00633034">
        <w:rPr>
          <w:lang w:val="sr-Cyrl-RS"/>
        </w:rPr>
        <w:t xml:space="preserve">. години, планирани су у износу </w:t>
      </w:r>
      <w:r>
        <w:rPr>
          <w:lang w:val="sr-Cyrl-RS"/>
        </w:rPr>
        <w:t>873.409,4</w:t>
      </w:r>
      <w:r w:rsidRPr="00633034">
        <w:rPr>
          <w:lang w:val="sr-Cyrl-RS"/>
        </w:rPr>
        <w:t xml:space="preserve"> мил. динара, а остварени у износу од </w:t>
      </w:r>
      <w:r>
        <w:rPr>
          <w:lang w:val="sr-Cyrl-RS"/>
        </w:rPr>
        <w:t>875.343,6</w:t>
      </w:r>
      <w:r w:rsidRPr="00633034">
        <w:rPr>
          <w:lang w:val="sr-Cyrl-RS"/>
        </w:rPr>
        <w:t xml:space="preserve"> мил. динара, што је </w:t>
      </w:r>
      <w:r>
        <w:rPr>
          <w:lang w:val="sr-Cyrl-RS"/>
        </w:rPr>
        <w:t>0,2</w:t>
      </w:r>
      <w:r w:rsidRPr="00633034">
        <w:rPr>
          <w:lang w:val="sr-Cyrl-RS"/>
        </w:rPr>
        <w:t xml:space="preserve">% више од планираног, од тога: трансфери, приходи од продаје добара и услуга и донације индиректних буџетских корисника износе укупно </w:t>
      </w:r>
      <w:r>
        <w:rPr>
          <w:lang w:val="sr-Cyrl-RS"/>
        </w:rPr>
        <w:t>62.870,6</w:t>
      </w:r>
      <w:r w:rsidRPr="00633034">
        <w:rPr>
          <w:lang w:val="sr-Cyrl-RS"/>
        </w:rPr>
        <w:t xml:space="preserve"> мил. динара.</w:t>
      </w:r>
    </w:p>
    <w:p w:rsidR="00250F9B" w:rsidRPr="00633034" w:rsidRDefault="00250F9B" w:rsidP="00250F9B">
      <w:pPr>
        <w:widowControl w:val="0"/>
        <w:jc w:val="both"/>
        <w:rPr>
          <w:lang w:val="sr-Cyrl-RS"/>
        </w:rPr>
      </w:pPr>
    </w:p>
    <w:p w:rsidR="00250F9B" w:rsidRPr="00633034" w:rsidRDefault="00250F9B" w:rsidP="00250F9B">
      <w:pPr>
        <w:widowControl w:val="0"/>
        <w:jc w:val="both"/>
        <w:rPr>
          <w:lang w:val="sr-Cyrl-RS"/>
        </w:rPr>
      </w:pPr>
      <w:r w:rsidRPr="00633034">
        <w:rPr>
          <w:lang w:val="sr-Cyrl-RS"/>
        </w:rPr>
        <w:tab/>
        <w:t>У структури прихода и примања буџета Републике Србије у 201</w:t>
      </w:r>
      <w:r>
        <w:rPr>
          <w:lang w:val="sr-Cyrl-RS"/>
        </w:rPr>
        <w:t>3</w:t>
      </w:r>
      <w:r w:rsidRPr="00633034">
        <w:rPr>
          <w:lang w:val="sr-Cyrl-RS"/>
        </w:rPr>
        <w:t xml:space="preserve">. години остварени су порески приходи у износу од </w:t>
      </w:r>
      <w:r>
        <w:rPr>
          <w:lang w:val="sr-Cyrl-RS"/>
        </w:rPr>
        <w:t>723.386,6</w:t>
      </w:r>
      <w:r w:rsidRPr="00633034">
        <w:rPr>
          <w:lang w:val="sr-Cyrl-RS"/>
        </w:rPr>
        <w:t xml:space="preserve"> мил. динара или </w:t>
      </w:r>
      <w:r>
        <w:rPr>
          <w:lang w:val="sr-Cyrl-RS"/>
        </w:rPr>
        <w:t>82,6</w:t>
      </w:r>
      <w:r w:rsidRPr="00633034">
        <w:rPr>
          <w:lang w:val="sr-Cyrl-RS"/>
        </w:rPr>
        <w:t xml:space="preserve">% укупних прихода и примања, </w:t>
      </w:r>
      <w:r w:rsidRPr="00633034">
        <w:rPr>
          <w:color w:val="000000"/>
          <w:lang w:val="sr-Cyrl-RS"/>
        </w:rPr>
        <w:t>непорески приходи</w:t>
      </w:r>
      <w:r w:rsidRPr="00633034">
        <w:rPr>
          <w:lang w:val="sr-Cyrl-RS"/>
        </w:rPr>
        <w:t xml:space="preserve"> у износу од </w:t>
      </w:r>
      <w:r>
        <w:rPr>
          <w:lang w:val="sr-Cyrl-RS"/>
        </w:rPr>
        <w:t>148.605,9</w:t>
      </w:r>
      <w:r w:rsidRPr="00633034">
        <w:rPr>
          <w:lang w:val="sr-Cyrl-RS"/>
        </w:rPr>
        <w:t xml:space="preserve"> мил. динара или </w:t>
      </w:r>
      <w:r>
        <w:rPr>
          <w:lang w:val="sr-Cyrl-RS"/>
        </w:rPr>
        <w:t>17,0</w:t>
      </w:r>
      <w:r w:rsidRPr="00633034">
        <w:rPr>
          <w:lang w:val="sr-Cyrl-RS"/>
        </w:rPr>
        <w:t xml:space="preserve">% укупних прихода и примања буџета и приходи од донација у износу од </w:t>
      </w:r>
      <w:r>
        <w:rPr>
          <w:lang w:val="sr-Cyrl-RS"/>
        </w:rPr>
        <w:t>3.351,1</w:t>
      </w:r>
      <w:r w:rsidRPr="00633034">
        <w:rPr>
          <w:lang w:val="sr-Cyrl-RS"/>
        </w:rPr>
        <w:t xml:space="preserve"> мил. динара  или </w:t>
      </w:r>
      <w:r>
        <w:rPr>
          <w:lang w:val="sr-Cyrl-RS"/>
        </w:rPr>
        <w:t>0,4</w:t>
      </w:r>
      <w:r w:rsidRPr="00633034">
        <w:rPr>
          <w:lang w:val="sr-Cyrl-RS"/>
        </w:rPr>
        <w:t>% у</w:t>
      </w:r>
      <w:r>
        <w:rPr>
          <w:lang w:val="sr-Cyrl-RS"/>
        </w:rPr>
        <w:t>купних прихода и примања буџета</w:t>
      </w:r>
      <w:r w:rsidRPr="00633034">
        <w:rPr>
          <w:lang w:val="sr-Cyrl-RS"/>
        </w:rPr>
        <w:t xml:space="preserve"> Републике Србије.</w:t>
      </w:r>
    </w:p>
    <w:p w:rsidR="00250F9B" w:rsidRDefault="00250F9B" w:rsidP="00250F9B">
      <w:pPr>
        <w:widowControl w:val="0"/>
        <w:ind w:firstLine="720"/>
        <w:jc w:val="both"/>
        <w:rPr>
          <w:lang w:val="sr-Latn-RS"/>
        </w:rPr>
      </w:pPr>
    </w:p>
    <w:p w:rsidR="00250F9B" w:rsidRDefault="00250F9B" w:rsidP="00250F9B">
      <w:pPr>
        <w:widowControl w:val="0"/>
        <w:ind w:firstLine="720"/>
        <w:jc w:val="both"/>
        <w:rPr>
          <w:lang w:val="sr-Cyrl-RS"/>
        </w:rPr>
      </w:pPr>
      <w:r w:rsidRPr="00633034">
        <w:rPr>
          <w:lang w:val="sr-Cyrl-RS"/>
        </w:rPr>
        <w:t xml:space="preserve">Приликом извршавања расхода и </w:t>
      </w:r>
      <w:r>
        <w:rPr>
          <w:lang w:val="sr-Cyrl-RS"/>
        </w:rPr>
        <w:t>издатака буџета Републике у 2013</w:t>
      </w:r>
      <w:r w:rsidRPr="00633034">
        <w:rPr>
          <w:lang w:val="sr-Cyrl-RS"/>
        </w:rPr>
        <w:t>. години, било је неопходно да се додељене апропријације за поједине директне кориснике буџетских средстава мењају на захтев директног корисника и повећају на терет текуће буџетске резерве. Законом је дата могућност да се износ апропријације који није могуће искористити, унесе у текућу буџетску резерву и користи за намене за које нису предвиђена средства у довољном обиму или за намене које нису предвиђене Законом о буџету, што је и учињено Закључком Владе. Додељене апропријације за поједине директне кориснике који у својој надлежности имају индиректне кориснике буџетских средстава нису мењане, али су више оставарени приходи и примања омогућили и веће расходе, што није утицало на укупан резултат.</w:t>
      </w:r>
    </w:p>
    <w:p w:rsidR="00250F9B" w:rsidRPr="008D5FEF" w:rsidRDefault="00250F9B" w:rsidP="00250F9B">
      <w:pPr>
        <w:jc w:val="both"/>
        <w:rPr>
          <w:b/>
          <w:lang w:val="sr-Cyrl-RS"/>
        </w:rPr>
      </w:pPr>
      <w:r>
        <w:rPr>
          <w:lang w:val="sr-Cyrl-RS"/>
        </w:rPr>
        <w:br w:type="page"/>
      </w:r>
      <w:r w:rsidRPr="008D5FEF">
        <w:rPr>
          <w:b/>
          <w:lang w:val="sr-Cyrl-RS"/>
        </w:rPr>
        <w:lastRenderedPageBreak/>
        <w:t>Tабела 1. Остварени приходи и примања буџета Републике Србије за 2013. годину:</w:t>
      </w:r>
    </w:p>
    <w:p w:rsidR="00250F9B" w:rsidRPr="00977C01" w:rsidRDefault="00250F9B" w:rsidP="00250F9B">
      <w:pPr>
        <w:jc w:val="right"/>
        <w:rPr>
          <w:sz w:val="20"/>
          <w:szCs w:val="20"/>
          <w:lang w:val="sr-Cyrl-RS" w:eastAsia="x-none"/>
        </w:rPr>
      </w:pPr>
      <w:r>
        <w:rPr>
          <w:lang w:val="sr-Cyrl-RS" w:eastAsia="x-none"/>
        </w:rPr>
        <w:t xml:space="preserve"> </w:t>
      </w:r>
      <w:r w:rsidRPr="00977C01">
        <w:rPr>
          <w:sz w:val="20"/>
          <w:szCs w:val="20"/>
          <w:lang w:val="sr-Cyrl-RS" w:eastAsia="x-none"/>
        </w:rPr>
        <w:t>у динарима</w:t>
      </w:r>
    </w:p>
    <w:tbl>
      <w:tblPr>
        <w:tblW w:w="9194" w:type="dxa"/>
        <w:tblInd w:w="93" w:type="dxa"/>
        <w:tblLayout w:type="fixed"/>
        <w:tblLook w:val="04A0" w:firstRow="1" w:lastRow="0" w:firstColumn="1" w:lastColumn="0" w:noHBand="0" w:noVBand="1"/>
      </w:tblPr>
      <w:tblGrid>
        <w:gridCol w:w="4209"/>
        <w:gridCol w:w="1618"/>
        <w:gridCol w:w="1701"/>
        <w:gridCol w:w="851"/>
        <w:gridCol w:w="815"/>
      </w:tblGrid>
      <w:tr w:rsidR="00250F9B" w:rsidRPr="00977C01" w:rsidTr="005546D9">
        <w:trPr>
          <w:trHeight w:val="503"/>
        </w:trPr>
        <w:tc>
          <w:tcPr>
            <w:tcW w:w="4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ОПИС</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П Л А 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0F9B" w:rsidRPr="00977C01" w:rsidRDefault="00250F9B" w:rsidP="005546D9">
            <w:pPr>
              <w:jc w:val="center"/>
              <w:rPr>
                <w:sz w:val="20"/>
                <w:szCs w:val="20"/>
              </w:rPr>
            </w:pPr>
            <w:r w:rsidRPr="00977C01">
              <w:rPr>
                <w:sz w:val="20"/>
                <w:szCs w:val="20"/>
              </w:rPr>
              <w:t>Остварење / извршење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0F9B" w:rsidRPr="00977C01" w:rsidRDefault="00250F9B" w:rsidP="005546D9">
            <w:pPr>
              <w:jc w:val="center"/>
              <w:rPr>
                <w:sz w:val="18"/>
                <w:szCs w:val="18"/>
              </w:rPr>
            </w:pPr>
            <w:r w:rsidRPr="00977C01">
              <w:rPr>
                <w:sz w:val="18"/>
                <w:szCs w:val="18"/>
              </w:rPr>
              <w:t>% оства</w:t>
            </w:r>
            <w:r w:rsidRPr="00977C01">
              <w:rPr>
                <w:sz w:val="18"/>
                <w:szCs w:val="18"/>
                <w:lang w:val="sr-Cyrl-RS"/>
              </w:rPr>
              <w:t xml:space="preserve">- </w:t>
            </w:r>
            <w:r w:rsidRPr="00977C01">
              <w:rPr>
                <w:sz w:val="18"/>
                <w:szCs w:val="18"/>
              </w:rPr>
              <w:t>рења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250F9B" w:rsidRPr="00977C01" w:rsidRDefault="00250F9B" w:rsidP="005546D9">
            <w:pPr>
              <w:jc w:val="center"/>
              <w:rPr>
                <w:sz w:val="18"/>
                <w:szCs w:val="18"/>
              </w:rPr>
            </w:pPr>
            <w:r w:rsidRPr="00977C01">
              <w:rPr>
                <w:sz w:val="18"/>
                <w:szCs w:val="18"/>
              </w:rPr>
              <w:t>%</w:t>
            </w:r>
            <w:r w:rsidRPr="00977C01">
              <w:rPr>
                <w:sz w:val="18"/>
                <w:szCs w:val="18"/>
              </w:rPr>
              <w:br/>
              <w:t>учешћа</w:t>
            </w:r>
          </w:p>
        </w:tc>
      </w:tr>
      <w:tr w:rsidR="00250F9B" w:rsidRPr="00977C01" w:rsidTr="005546D9">
        <w:trPr>
          <w:trHeight w:val="33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УКУПНИ ПРИХОДИ И ПРИМАЊА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873.409.415.819</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875.343.572.508</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100,2</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100,0</w:t>
            </w:r>
          </w:p>
        </w:tc>
      </w:tr>
      <w:tr w:rsidR="00250F9B" w:rsidRPr="00977C01" w:rsidTr="005546D9">
        <w:trPr>
          <w:trHeight w:val="376"/>
        </w:trPr>
        <w:tc>
          <w:tcPr>
            <w:tcW w:w="4209" w:type="dxa"/>
            <w:tcBorders>
              <w:top w:val="nil"/>
              <w:left w:val="single" w:sz="4" w:space="0" w:color="auto"/>
              <w:bottom w:val="single" w:sz="4" w:space="0" w:color="auto"/>
              <w:right w:val="single" w:sz="4" w:space="0" w:color="auto"/>
            </w:tcBorders>
            <w:shd w:val="clear" w:color="auto" w:fill="auto"/>
            <w:vAlign w:val="bottom"/>
            <w:hideMark/>
          </w:tcPr>
          <w:p w:rsidR="00250F9B" w:rsidRPr="00977C01" w:rsidRDefault="00250F9B" w:rsidP="005546D9">
            <w:pPr>
              <w:rPr>
                <w:i/>
                <w:iCs/>
                <w:sz w:val="18"/>
                <w:szCs w:val="18"/>
              </w:rPr>
            </w:pPr>
            <w:r w:rsidRPr="00977C01">
              <w:rPr>
                <w:i/>
                <w:iCs/>
                <w:sz w:val="18"/>
                <w:szCs w:val="18"/>
              </w:rPr>
              <w:t>од тога: укупни приходи и примања директних буџетских корисника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849.297.879.819</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812.473.008.508</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95,7</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92,8</w:t>
            </w:r>
          </w:p>
        </w:tc>
      </w:tr>
      <w:tr w:rsidR="00250F9B" w:rsidRPr="00977C01" w:rsidTr="005546D9">
        <w:trPr>
          <w:trHeight w:val="480"/>
        </w:trPr>
        <w:tc>
          <w:tcPr>
            <w:tcW w:w="4209" w:type="dxa"/>
            <w:tcBorders>
              <w:top w:val="nil"/>
              <w:left w:val="single" w:sz="4" w:space="0" w:color="auto"/>
              <w:bottom w:val="single" w:sz="4" w:space="0" w:color="auto"/>
              <w:right w:val="single" w:sz="4" w:space="0" w:color="auto"/>
            </w:tcBorders>
            <w:shd w:val="clear" w:color="auto" w:fill="auto"/>
            <w:vAlign w:val="bottom"/>
            <w:hideMark/>
          </w:tcPr>
          <w:p w:rsidR="00250F9B" w:rsidRPr="00977C01" w:rsidRDefault="00250F9B" w:rsidP="005546D9">
            <w:pPr>
              <w:rPr>
                <w:i/>
                <w:iCs/>
                <w:sz w:val="18"/>
                <w:szCs w:val="18"/>
              </w:rPr>
            </w:pPr>
            <w:r w:rsidRPr="00977C01">
              <w:rPr>
                <w:i/>
                <w:iCs/>
                <w:sz w:val="18"/>
                <w:szCs w:val="18"/>
              </w:rPr>
              <w:t>од тога: трансфери, приходи од продаје добара и услуга и донације индиректних буџетских корисника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24.111.536.000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62.870.564.000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260,7</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7,2</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 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761.468.000.000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723.386.612.098</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95,0</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82,6</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1.1. Порез на доходак грађана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48.668.000.000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43.376.601.894</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89,1</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6,0</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1.2. Порез на добит предузећа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48.142.000.000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53.213.975.359</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110,5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7,4</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1.3. Порез на додату вредност</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404.276.000.000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380.624.304.698</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94,1</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52,6</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sz w:val="20"/>
                <w:szCs w:val="20"/>
              </w:rPr>
            </w:pPr>
            <w:r w:rsidRPr="00977C01">
              <w:rPr>
                <w:sz w:val="20"/>
                <w:szCs w:val="20"/>
              </w:rPr>
              <w:t>Порез на додату вредност у земљи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130.169.000.000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110.141.389.842</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84,6</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28,9</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sz w:val="20"/>
                <w:szCs w:val="20"/>
              </w:rPr>
            </w:pPr>
            <w:r w:rsidRPr="00977C01">
              <w:rPr>
                <w:sz w:val="20"/>
                <w:szCs w:val="20"/>
              </w:rPr>
              <w:t>Порез на додату вредност из увоза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271.507.000.000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267.844.853.214</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98,7</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70,4</w:t>
            </w:r>
          </w:p>
        </w:tc>
      </w:tr>
      <w:tr w:rsidR="00250F9B" w:rsidRPr="00977C01" w:rsidTr="005546D9">
        <w:trPr>
          <w:trHeight w:val="446"/>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sz w:val="20"/>
                <w:szCs w:val="20"/>
              </w:rPr>
            </w:pPr>
            <w:r w:rsidRPr="00977C01">
              <w:rPr>
                <w:sz w:val="20"/>
                <w:szCs w:val="20"/>
              </w:rPr>
              <w:t>Порез на промет производа из претходних година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2.600.000.000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2.638.061.642</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101,5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0,7</w:t>
            </w:r>
          </w:p>
        </w:tc>
      </w:tr>
      <w:tr w:rsidR="00250F9B" w:rsidRPr="00977C01" w:rsidTr="005546D9">
        <w:trPr>
          <w:trHeight w:val="254"/>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1.4. Акцизе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217.264.000.000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204.757.958.851</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94,2</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28,3</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sz w:val="20"/>
                <w:szCs w:val="20"/>
              </w:rPr>
            </w:pPr>
            <w:r w:rsidRPr="00977C01">
              <w:rPr>
                <w:sz w:val="20"/>
                <w:szCs w:val="20"/>
              </w:rPr>
              <w:t>Акцизе на деривате нафте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112.255.000.000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107.173.213.245</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95,5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52,3</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sz w:val="20"/>
                <w:szCs w:val="20"/>
              </w:rPr>
            </w:pPr>
            <w:r w:rsidRPr="00977C01">
              <w:rPr>
                <w:sz w:val="20"/>
                <w:szCs w:val="20"/>
              </w:rPr>
              <w:t>Акцизе на дуванске прерађевине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89.807.000.000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83.752.310.082</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93,3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40,9</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sz w:val="20"/>
                <w:szCs w:val="20"/>
              </w:rPr>
            </w:pPr>
            <w:r w:rsidRPr="00977C01">
              <w:rPr>
                <w:sz w:val="20"/>
                <w:szCs w:val="20"/>
              </w:rPr>
              <w:t>Остале акцизе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15.202.000.000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13.832.435.524</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91,0</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6,8</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1.5. Царине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34.574.000.000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32.504.288.667</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94,0</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4,5</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1.6. Остали 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8.544.000.000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8.909.482.629</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104,3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1,2</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2. Непорески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110.613.000.819</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148.605.860.803</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134,3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17,0</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100" w:firstLine="200"/>
              <w:rPr>
                <w:sz w:val="20"/>
                <w:szCs w:val="20"/>
              </w:rPr>
            </w:pPr>
            <w:r w:rsidRPr="00977C01">
              <w:rPr>
                <w:sz w:val="20"/>
                <w:szCs w:val="20"/>
              </w:rPr>
              <w:t>Редовни непорески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64.500.000.000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71.299.380.862</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110,5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48,0</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Приходи од имовине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10.500.000.000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20.744.002.335</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197,6</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29,1</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Таксе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17.000.000.000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16.681.980.827</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98,1</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23,4</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Новчане казне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4.800.000.000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5.052.439.571</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105,3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7,1</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Приходи од продаје добара и услуга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22.000.000.000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22.500.242.274</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102,3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31,6</w:t>
            </w:r>
          </w:p>
        </w:tc>
      </w:tr>
      <w:tr w:rsidR="00250F9B" w:rsidRPr="00977C01" w:rsidTr="005546D9">
        <w:trPr>
          <w:trHeight w:val="510"/>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Примања од продаје нефинансијске имовине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7.000.000.000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1.873.804.596</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26,8</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2,6</w:t>
            </w:r>
          </w:p>
        </w:tc>
      </w:tr>
      <w:tr w:rsidR="00250F9B" w:rsidRPr="00977C01" w:rsidTr="005546D9">
        <w:trPr>
          <w:trHeight w:val="255"/>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Остали редовни непорески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3.200.000.000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4.409.576.259</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137,8</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6,2</w:t>
            </w:r>
          </w:p>
        </w:tc>
      </w:tr>
      <w:tr w:rsidR="00250F9B" w:rsidRPr="00977C01" w:rsidTr="005546D9">
        <w:trPr>
          <w:trHeight w:val="510"/>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Трансфери између буџетских корисника на различитом нивоу власти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37.335.000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 </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0,1</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100" w:firstLine="200"/>
              <w:rPr>
                <w:sz w:val="20"/>
                <w:szCs w:val="20"/>
              </w:rPr>
            </w:pPr>
            <w:r w:rsidRPr="00977C01">
              <w:rPr>
                <w:sz w:val="20"/>
                <w:szCs w:val="20"/>
              </w:rPr>
              <w:t xml:space="preserve">   Ванредни непорески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22.001.464.819</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16.434.002.941</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74,7</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11,1</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Добит НБС</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2.971.464.819</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2.971.466.427</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100,0</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18,1</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Добит јавних агенција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1.400.000.000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853.596.375</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61,0</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5,2</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Део добити јавних предузећа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8.000.000.000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7.473.678.065</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93,4</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45,5</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Остали ванредни приходи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9.630.000.000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5.135.262.074</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53,3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31,2</w:t>
            </w:r>
          </w:p>
        </w:tc>
      </w:tr>
      <w:tr w:rsidR="00250F9B" w:rsidRPr="00977C01" w:rsidTr="005546D9">
        <w:trPr>
          <w:trHeight w:val="347"/>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100" w:firstLine="200"/>
              <w:rPr>
                <w:sz w:val="20"/>
                <w:szCs w:val="20"/>
              </w:rPr>
            </w:pPr>
            <w:r w:rsidRPr="00977C01">
              <w:rPr>
                <w:sz w:val="20"/>
                <w:szCs w:val="20"/>
              </w:rPr>
              <w:t xml:space="preserve">   Непорески приходи индиректних корисника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24.111.536.000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60.872.477.000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252,5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41,0</w:t>
            </w:r>
          </w:p>
        </w:tc>
      </w:tr>
      <w:tr w:rsidR="00250F9B" w:rsidRPr="00977C01" w:rsidTr="005546D9">
        <w:trPr>
          <w:trHeight w:val="510"/>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Трансфери између буџетских корисника на различитом нивоу власти</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6.323.938.000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29.305.640.000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463,4</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48,1</w:t>
            </w:r>
          </w:p>
        </w:tc>
      </w:tr>
      <w:tr w:rsidR="00250F9B" w:rsidRPr="00977C01" w:rsidTr="005546D9">
        <w:trPr>
          <w:trHeight w:val="255"/>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ind w:firstLineChars="300" w:firstLine="600"/>
              <w:rPr>
                <w:i/>
                <w:iCs/>
                <w:sz w:val="20"/>
                <w:szCs w:val="20"/>
              </w:rPr>
            </w:pPr>
            <w:r w:rsidRPr="00977C01">
              <w:rPr>
                <w:i/>
                <w:iCs/>
                <w:sz w:val="20"/>
                <w:szCs w:val="20"/>
              </w:rPr>
              <w:t xml:space="preserve"> - Приходи од продаје добара и услуга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17.787.598.000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31.566.837.000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177,5</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51,9</w:t>
            </w:r>
          </w:p>
        </w:tc>
      </w:tr>
      <w:tr w:rsidR="00250F9B" w:rsidRPr="00977C01" w:rsidTr="005546D9">
        <w:trPr>
          <w:trHeight w:val="300"/>
        </w:trPr>
        <w:tc>
          <w:tcPr>
            <w:tcW w:w="4209" w:type="dxa"/>
            <w:tcBorders>
              <w:top w:val="nil"/>
              <w:left w:val="single" w:sz="4" w:space="0" w:color="auto"/>
              <w:bottom w:val="single" w:sz="4" w:space="0" w:color="auto"/>
              <w:right w:val="single" w:sz="4" w:space="0" w:color="auto"/>
            </w:tcBorders>
            <w:shd w:val="clear" w:color="auto" w:fill="auto"/>
            <w:noWrap/>
            <w:vAlign w:val="center"/>
            <w:hideMark/>
          </w:tcPr>
          <w:p w:rsidR="00250F9B" w:rsidRPr="00977C01" w:rsidRDefault="00250F9B" w:rsidP="005546D9">
            <w:pPr>
              <w:rPr>
                <w:sz w:val="20"/>
                <w:szCs w:val="20"/>
              </w:rPr>
            </w:pPr>
            <w:r w:rsidRPr="00977C01">
              <w:rPr>
                <w:sz w:val="20"/>
                <w:szCs w:val="20"/>
              </w:rPr>
              <w:t>3. Донације</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1.328.415.000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3.351.099.607</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252,3</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0,4</w:t>
            </w:r>
          </w:p>
        </w:tc>
      </w:tr>
      <w:tr w:rsidR="00250F9B" w:rsidRPr="00977C01" w:rsidTr="005546D9">
        <w:trPr>
          <w:trHeight w:val="341"/>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rPr>
                <w:i/>
                <w:iCs/>
                <w:sz w:val="18"/>
                <w:szCs w:val="18"/>
              </w:rPr>
            </w:pPr>
            <w:r w:rsidRPr="00977C01">
              <w:rPr>
                <w:i/>
                <w:iCs/>
                <w:sz w:val="18"/>
                <w:szCs w:val="18"/>
              </w:rPr>
              <w:t>од тога: донације директних буџетских корисника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1.328.415.000</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1.353.012.607</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101,9</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40,4</w:t>
            </w:r>
          </w:p>
        </w:tc>
      </w:tr>
      <w:tr w:rsidR="00250F9B" w:rsidRPr="00977C01" w:rsidTr="005546D9">
        <w:trPr>
          <w:trHeight w:val="273"/>
        </w:trPr>
        <w:tc>
          <w:tcPr>
            <w:tcW w:w="4209" w:type="dxa"/>
            <w:tcBorders>
              <w:top w:val="nil"/>
              <w:left w:val="single" w:sz="4" w:space="0" w:color="auto"/>
              <w:bottom w:val="single" w:sz="4" w:space="0" w:color="auto"/>
              <w:right w:val="single" w:sz="4" w:space="0" w:color="auto"/>
            </w:tcBorders>
            <w:shd w:val="clear" w:color="auto" w:fill="auto"/>
            <w:vAlign w:val="center"/>
            <w:hideMark/>
          </w:tcPr>
          <w:p w:rsidR="00250F9B" w:rsidRPr="00977C01" w:rsidRDefault="00250F9B" w:rsidP="005546D9">
            <w:pPr>
              <w:rPr>
                <w:i/>
                <w:iCs/>
                <w:sz w:val="18"/>
                <w:szCs w:val="18"/>
              </w:rPr>
            </w:pPr>
            <w:r w:rsidRPr="00977C01">
              <w:rPr>
                <w:i/>
                <w:iCs/>
                <w:sz w:val="18"/>
                <w:szCs w:val="18"/>
              </w:rPr>
              <w:t>од тога: донације индиректних буџетских корисника</w:t>
            </w:r>
          </w:p>
        </w:tc>
        <w:tc>
          <w:tcPr>
            <w:tcW w:w="1618"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right"/>
              <w:rPr>
                <w:sz w:val="20"/>
                <w:szCs w:val="20"/>
              </w:rPr>
            </w:pPr>
            <w:r w:rsidRPr="00977C01">
              <w:rPr>
                <w:sz w:val="20"/>
                <w:szCs w:val="20"/>
              </w:rPr>
              <w:t>1.998.087.000</w:t>
            </w:r>
          </w:p>
        </w:tc>
        <w:tc>
          <w:tcPr>
            <w:tcW w:w="851"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 </w:t>
            </w:r>
          </w:p>
        </w:tc>
        <w:tc>
          <w:tcPr>
            <w:tcW w:w="815" w:type="dxa"/>
            <w:tcBorders>
              <w:top w:val="nil"/>
              <w:left w:val="nil"/>
              <w:bottom w:val="single" w:sz="4" w:space="0" w:color="auto"/>
              <w:right w:val="single" w:sz="4" w:space="0" w:color="auto"/>
            </w:tcBorders>
            <w:shd w:val="clear" w:color="auto" w:fill="auto"/>
            <w:noWrap/>
            <w:vAlign w:val="center"/>
            <w:hideMark/>
          </w:tcPr>
          <w:p w:rsidR="00250F9B" w:rsidRPr="00977C01" w:rsidRDefault="00250F9B" w:rsidP="005546D9">
            <w:pPr>
              <w:jc w:val="center"/>
              <w:rPr>
                <w:sz w:val="20"/>
                <w:szCs w:val="20"/>
              </w:rPr>
            </w:pPr>
            <w:r w:rsidRPr="00977C01">
              <w:rPr>
                <w:sz w:val="20"/>
                <w:szCs w:val="20"/>
              </w:rPr>
              <w:t>59,6</w:t>
            </w:r>
          </w:p>
        </w:tc>
      </w:tr>
    </w:tbl>
    <w:p w:rsidR="00250F9B" w:rsidRPr="00256B5C" w:rsidRDefault="00250F9B" w:rsidP="00250F9B">
      <w:pPr>
        <w:jc w:val="both"/>
        <w:rPr>
          <w:lang w:val="sr-Latn-RS"/>
        </w:rPr>
      </w:pPr>
    </w:p>
    <w:p w:rsidR="00250F9B" w:rsidRDefault="00250F9B" w:rsidP="00250F9B">
      <w:pPr>
        <w:jc w:val="both"/>
        <w:rPr>
          <w:lang w:val="sr-Cyrl-RS"/>
        </w:rPr>
      </w:pPr>
      <w:r>
        <w:rPr>
          <w:noProof/>
        </w:rPr>
        <w:lastRenderedPageBreak/>
        <w:drawing>
          <wp:inline distT="0" distB="0" distL="0" distR="0">
            <wp:extent cx="4966335" cy="3068955"/>
            <wp:effectExtent l="0" t="0" r="24765" b="1714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0F9B" w:rsidRPr="00633034" w:rsidRDefault="00250F9B" w:rsidP="00250F9B">
      <w:pPr>
        <w:ind w:firstLine="720"/>
        <w:jc w:val="both"/>
        <w:rPr>
          <w:lang w:val="sr-Cyrl-RS"/>
        </w:rPr>
      </w:pPr>
    </w:p>
    <w:p w:rsidR="00250F9B" w:rsidRPr="00256B5C" w:rsidRDefault="00250F9B" w:rsidP="00250F9B">
      <w:pPr>
        <w:rPr>
          <w:lang w:val="sr-Latn-RS" w:eastAsia="x-none"/>
        </w:rPr>
      </w:pPr>
    </w:p>
    <w:p w:rsidR="00250F9B" w:rsidRPr="00633034" w:rsidRDefault="00250F9B" w:rsidP="00250F9B">
      <w:pPr>
        <w:rPr>
          <w:lang w:val="sr-Cyrl-RS" w:eastAsia="x-none"/>
        </w:rPr>
      </w:pPr>
      <w:r>
        <w:rPr>
          <w:noProof/>
        </w:rPr>
        <w:drawing>
          <wp:inline distT="0" distB="0" distL="0" distR="0">
            <wp:extent cx="4886960" cy="3352800"/>
            <wp:effectExtent l="0" t="0" r="27940" b="1905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0F9B" w:rsidRPr="00633034" w:rsidRDefault="00250F9B" w:rsidP="00250F9B">
      <w:pPr>
        <w:jc w:val="center"/>
        <w:rPr>
          <w:lang w:val="sr-Cyrl-RS"/>
        </w:rPr>
      </w:pPr>
    </w:p>
    <w:p w:rsidR="00250F9B" w:rsidRPr="00633034" w:rsidRDefault="00250F9B" w:rsidP="00250F9B">
      <w:pPr>
        <w:pStyle w:val="Heading2"/>
        <w:keepNext w:val="0"/>
        <w:widowControl w:val="0"/>
        <w:rPr>
          <w:lang w:val="sr-Cyrl-RS"/>
        </w:rPr>
      </w:pPr>
    </w:p>
    <w:p w:rsidR="00250F9B" w:rsidRPr="00633034" w:rsidRDefault="00250F9B" w:rsidP="00250F9B">
      <w:pPr>
        <w:rPr>
          <w:lang w:val="sr-Cyrl-RS" w:eastAsia="x-none"/>
        </w:rPr>
      </w:pPr>
    </w:p>
    <w:p w:rsidR="00250F9B" w:rsidRPr="00792CA6" w:rsidRDefault="00250F9B" w:rsidP="00250F9B">
      <w:pPr>
        <w:pStyle w:val="Heading2"/>
        <w:keepNext w:val="0"/>
        <w:widowControl w:val="0"/>
        <w:rPr>
          <w:lang w:val="sr-Cyrl-RS"/>
        </w:rPr>
      </w:pPr>
      <w:r w:rsidRPr="00792CA6">
        <w:rPr>
          <w:lang w:val="sr-Cyrl-RS"/>
        </w:rPr>
        <w:t>УКУПНИ РАСХОДИ И ИЗДАЦИ БУЏЕТА РЕПУБЛИКЕ СРБИЈЕ</w:t>
      </w:r>
    </w:p>
    <w:p w:rsidR="00250F9B" w:rsidRPr="00792CA6" w:rsidRDefault="00250F9B" w:rsidP="00250F9B">
      <w:pPr>
        <w:widowControl w:val="0"/>
        <w:jc w:val="both"/>
        <w:rPr>
          <w:lang w:val="sr-Cyrl-RS"/>
        </w:rPr>
      </w:pPr>
    </w:p>
    <w:p w:rsidR="00250F9B" w:rsidRPr="00633034" w:rsidRDefault="00250F9B" w:rsidP="00250F9B">
      <w:pPr>
        <w:widowControl w:val="0"/>
        <w:ind w:firstLine="720"/>
        <w:jc w:val="both"/>
        <w:rPr>
          <w:lang w:val="sr-Cyrl-RS"/>
        </w:rPr>
      </w:pPr>
      <w:r w:rsidRPr="00633034">
        <w:rPr>
          <w:lang w:val="sr-Cyrl-RS"/>
        </w:rPr>
        <w:t xml:space="preserve">Расходи и издаци буџета и издаци за набавку финансијске имовине (у циљу спровођења јавних политика) Републике Србије планирани у износу од </w:t>
      </w:r>
      <w:r>
        <w:rPr>
          <w:lang w:val="sr-Cyrl-RS"/>
        </w:rPr>
        <w:t>1.051.752,6</w:t>
      </w:r>
      <w:r w:rsidRPr="00633034">
        <w:rPr>
          <w:lang w:val="sr-Cyrl-RS"/>
        </w:rPr>
        <w:t xml:space="preserve">  мил. динара, а остварени су у укупном износу од 1.049.</w:t>
      </w:r>
      <w:r>
        <w:rPr>
          <w:lang w:val="sr-Cyrl-RS"/>
        </w:rPr>
        <w:t>130,9</w:t>
      </w:r>
      <w:r w:rsidRPr="00633034">
        <w:rPr>
          <w:lang w:val="sr-Cyrl-RS"/>
        </w:rPr>
        <w:t xml:space="preserve"> мил. динара, од тога: укупни расходи и издаци за набавку нефинансијске имовине индиректних буџетских корисника износе укупно </w:t>
      </w:r>
      <w:r>
        <w:rPr>
          <w:lang w:val="sr-Cyrl-RS"/>
        </w:rPr>
        <w:t>62.870,6</w:t>
      </w:r>
      <w:r w:rsidRPr="00633034">
        <w:rPr>
          <w:lang w:val="sr-Cyrl-RS"/>
        </w:rPr>
        <w:t xml:space="preserve"> мил. динара. Укупни расходи и издаци за набавку нефинансијске имовине планирани у износу од </w:t>
      </w:r>
      <w:r>
        <w:rPr>
          <w:lang w:val="sr-Cyrl-RS"/>
        </w:rPr>
        <w:t>1.040.014,3</w:t>
      </w:r>
      <w:r w:rsidRPr="00633034">
        <w:rPr>
          <w:lang w:val="sr-Cyrl-RS"/>
        </w:rPr>
        <w:t xml:space="preserve">  мил. динара, а остварени су у укупном износу </w:t>
      </w:r>
      <w:r>
        <w:rPr>
          <w:lang w:val="sr-Cyrl-RS"/>
        </w:rPr>
        <w:t>од 1.036.927,8</w:t>
      </w:r>
      <w:r w:rsidRPr="00633034">
        <w:rPr>
          <w:lang w:val="sr-Cyrl-RS"/>
        </w:rPr>
        <w:t xml:space="preserve"> мил. динара, од тога: укупни расходи и издаци за набавку нефинансијске имовине </w:t>
      </w:r>
      <w:r w:rsidRPr="00FB083F">
        <w:rPr>
          <w:lang w:val="sr-Cyrl-RS"/>
        </w:rPr>
        <w:t xml:space="preserve">директних буџетских корисника </w:t>
      </w:r>
      <w:r w:rsidRPr="00633034">
        <w:rPr>
          <w:lang w:val="sr-Cyrl-RS"/>
        </w:rPr>
        <w:t xml:space="preserve">остварени су у укупном износу </w:t>
      </w:r>
      <w:r w:rsidRPr="00633034">
        <w:rPr>
          <w:lang w:val="sr-Cyrl-RS"/>
        </w:rPr>
        <w:lastRenderedPageBreak/>
        <w:t xml:space="preserve">од </w:t>
      </w:r>
      <w:r>
        <w:rPr>
          <w:lang w:val="sr-Cyrl-RS"/>
        </w:rPr>
        <w:t>974.057,2</w:t>
      </w:r>
      <w:r w:rsidRPr="00633034">
        <w:rPr>
          <w:lang w:val="sr-Cyrl-RS"/>
        </w:rPr>
        <w:t xml:space="preserve"> мил. динара, а индиректних буџетских </w:t>
      </w:r>
      <w:r>
        <w:rPr>
          <w:lang w:val="sr-Cyrl-RS"/>
        </w:rPr>
        <w:t>корисника износе укупно 62.870,6</w:t>
      </w:r>
      <w:r w:rsidRPr="00633034">
        <w:rPr>
          <w:lang w:val="sr-Cyrl-RS"/>
        </w:rPr>
        <w:t xml:space="preserve"> мил. динара.</w:t>
      </w:r>
    </w:p>
    <w:p w:rsidR="00250F9B" w:rsidRPr="00633034" w:rsidRDefault="00250F9B" w:rsidP="00250F9B">
      <w:pPr>
        <w:widowControl w:val="0"/>
        <w:ind w:firstLine="720"/>
        <w:jc w:val="both"/>
        <w:rPr>
          <w:lang w:val="sr-Cyrl-RS"/>
        </w:rPr>
      </w:pPr>
    </w:p>
    <w:p w:rsidR="00250F9B" w:rsidRPr="00633034" w:rsidRDefault="00250F9B" w:rsidP="00250F9B">
      <w:pPr>
        <w:widowControl w:val="0"/>
        <w:ind w:firstLine="720"/>
        <w:jc w:val="both"/>
        <w:rPr>
          <w:lang w:val="sr-Cyrl-RS"/>
        </w:rPr>
      </w:pPr>
      <w:r w:rsidRPr="00633034">
        <w:rPr>
          <w:lang w:val="sr-Cyrl-RS"/>
        </w:rPr>
        <w:t xml:space="preserve">Издаци за набавку финансијске имовине (у циљу спровођења јавних политика) планирани у износу од </w:t>
      </w:r>
      <w:r>
        <w:rPr>
          <w:lang w:val="sr-Cyrl-RS"/>
        </w:rPr>
        <w:t>11.838,2</w:t>
      </w:r>
      <w:r w:rsidRPr="00633034">
        <w:rPr>
          <w:lang w:val="sr-Cyrl-RS"/>
        </w:rPr>
        <w:t xml:space="preserve"> мил. динара, а остварени су у укупном износу од </w:t>
      </w:r>
      <w:r>
        <w:rPr>
          <w:lang w:val="sr-Cyrl-RS"/>
        </w:rPr>
        <w:t>12.203,1</w:t>
      </w:r>
      <w:r w:rsidRPr="00633034">
        <w:rPr>
          <w:lang w:val="sr-Cyrl-RS"/>
        </w:rPr>
        <w:t xml:space="preserve"> мил. динара. Веће извршење је последица промене текуће апропријације.</w:t>
      </w:r>
    </w:p>
    <w:p w:rsidR="00250F9B" w:rsidRPr="00633034" w:rsidRDefault="00250F9B" w:rsidP="00250F9B">
      <w:pPr>
        <w:widowControl w:val="0"/>
        <w:ind w:firstLine="720"/>
        <w:jc w:val="both"/>
        <w:rPr>
          <w:lang w:val="sr-Cyrl-RS"/>
        </w:rPr>
      </w:pPr>
    </w:p>
    <w:p w:rsidR="00250F9B" w:rsidRPr="0086216A" w:rsidRDefault="00250F9B" w:rsidP="00250F9B">
      <w:pPr>
        <w:widowControl w:val="0"/>
        <w:ind w:firstLine="720"/>
        <w:jc w:val="both"/>
        <w:rPr>
          <w:lang w:val="sr-Cyrl-RS"/>
        </w:rPr>
      </w:pPr>
      <w:r w:rsidRPr="00633034">
        <w:rPr>
          <w:lang w:val="sr-Cyrl-RS"/>
        </w:rPr>
        <w:t>Планирани</w:t>
      </w:r>
      <w:r>
        <w:rPr>
          <w:lang w:val="sr-Cyrl-RS"/>
        </w:rPr>
        <w:t xml:space="preserve"> буџетски</w:t>
      </w:r>
      <w:r w:rsidRPr="00633034">
        <w:rPr>
          <w:lang w:val="sr-Cyrl-RS"/>
        </w:rPr>
        <w:t xml:space="preserve"> дефицит за 201</w:t>
      </w:r>
      <w:r>
        <w:rPr>
          <w:lang w:val="sr-Cyrl-RS"/>
        </w:rPr>
        <w:t>3</w:t>
      </w:r>
      <w:r w:rsidRPr="00633034">
        <w:rPr>
          <w:lang w:val="sr-Cyrl-RS"/>
        </w:rPr>
        <w:t xml:space="preserve">. годину у износу </w:t>
      </w:r>
      <w:r>
        <w:rPr>
          <w:lang w:val="sr-Cyrl-RS"/>
        </w:rPr>
        <w:t>166.604,9</w:t>
      </w:r>
      <w:r w:rsidRPr="00633034">
        <w:rPr>
          <w:lang w:val="sr-Cyrl-RS"/>
        </w:rPr>
        <w:t xml:space="preserve"> мил. динара, остварен </w:t>
      </w:r>
      <w:r w:rsidRPr="0086216A">
        <w:rPr>
          <w:lang w:val="sr-Cyrl-RS"/>
        </w:rPr>
        <w:t>је у износу од 161.584,2 мил. динара, што је за 3,0% мање од планираног.</w:t>
      </w:r>
    </w:p>
    <w:p w:rsidR="00250F9B" w:rsidRPr="0086216A" w:rsidRDefault="00250F9B" w:rsidP="00250F9B">
      <w:pPr>
        <w:widowControl w:val="0"/>
        <w:ind w:firstLine="720"/>
        <w:jc w:val="both"/>
        <w:rPr>
          <w:lang w:val="sr-Cyrl-RS"/>
        </w:rPr>
      </w:pPr>
      <w:r w:rsidRPr="0086216A">
        <w:rPr>
          <w:lang w:val="sr-Cyrl-RS"/>
        </w:rPr>
        <w:t>Планирани фискални дефицит за 2013. годину у износу 178.343,1 мил. динара, остварен је у износу од 173.787,3 мил. динара, што је за 2,6% мање од планираног.</w:t>
      </w:r>
    </w:p>
    <w:p w:rsidR="00250F9B" w:rsidRPr="00633034" w:rsidRDefault="00250F9B" w:rsidP="00250F9B">
      <w:pPr>
        <w:ind w:firstLine="720"/>
        <w:jc w:val="both"/>
        <w:rPr>
          <w:lang w:val="sr-Cyrl-RS"/>
        </w:rPr>
      </w:pPr>
      <w:r w:rsidRPr="0086216A">
        <w:rPr>
          <w:lang w:val="sr-Cyrl-RS"/>
        </w:rPr>
        <w:t xml:space="preserve">У складу са одредбама Закона о буџетском систему </w:t>
      </w:r>
      <w:r w:rsidRPr="0086216A">
        <w:rPr>
          <w:noProof/>
        </w:rPr>
        <w:t>(„Службени гласник РС”, бр. 54/09, 73/10, 101/10</w:t>
      </w:r>
      <w:r>
        <w:rPr>
          <w:noProof/>
        </w:rPr>
        <w:t>, 101/11, 93/12, 62/13, 63/13</w:t>
      </w:r>
      <w:r>
        <w:rPr>
          <w:noProof/>
          <w:lang w:val="sr-Cyrl-RS"/>
        </w:rPr>
        <w:t>-</w:t>
      </w:r>
      <w:r>
        <w:rPr>
          <w:noProof/>
        </w:rPr>
        <w:t>испр</w:t>
      </w:r>
      <w:r>
        <w:rPr>
          <w:noProof/>
          <w:lang w:val="sr-Cyrl-RS"/>
        </w:rPr>
        <w:t>авка</w:t>
      </w:r>
      <w:r>
        <w:rPr>
          <w:noProof/>
        </w:rPr>
        <w:t xml:space="preserve"> </w:t>
      </w:r>
      <w:r>
        <w:rPr>
          <w:noProof/>
          <w:lang w:val="sr-Cyrl-RS"/>
        </w:rPr>
        <w:t xml:space="preserve">и </w:t>
      </w:r>
      <w:r w:rsidRPr="0086216A">
        <w:rPr>
          <w:noProof/>
        </w:rPr>
        <w:t>108/13</w:t>
      </w:r>
      <w:r w:rsidRPr="0086216A">
        <w:rPr>
          <w:noProof/>
          <w:lang w:val="sr-Cyrl-RS"/>
        </w:rPr>
        <w:t>)</w:t>
      </w:r>
      <w:r w:rsidRPr="0086216A">
        <w:rPr>
          <w:lang w:val="sr-Cyrl-RS"/>
        </w:rPr>
        <w:t>, у току 2013. године из разлога промене обима пословања (смањење или повећање), односно промена надлежнoсти директних и индиректних буџетских корисника</w:t>
      </w:r>
      <w:r w:rsidRPr="00633034">
        <w:rPr>
          <w:lang w:val="sr-Cyrl-RS"/>
        </w:rPr>
        <w:t>, у оквиру укупног обима расхода и издатака утврђених Законом о</w:t>
      </w:r>
      <w:r>
        <w:rPr>
          <w:lang w:val="sr-Cyrl-RS"/>
        </w:rPr>
        <w:t xml:space="preserve"> буџету Републике Србије за 2013</w:t>
      </w:r>
      <w:r w:rsidRPr="00633034">
        <w:rPr>
          <w:lang w:val="sr-Cyrl-RS"/>
        </w:rPr>
        <w:t xml:space="preserve">. годину, вршена су преусмеравања апропријација у износу до 5%,  односно 10% код буџетских корисника који своје финансијске планове исказују кроз програме, од вредности апропријације чија се средства умањују. Текућа буџетска резерва се користила за непланиране сврхе или за сврхе за које се показало да средства нису опредељена у довољном износу. </w:t>
      </w:r>
    </w:p>
    <w:p w:rsidR="00250F9B" w:rsidRPr="0086216A" w:rsidRDefault="00250F9B" w:rsidP="00250F9B">
      <w:pPr>
        <w:ind w:firstLine="720"/>
        <w:jc w:val="both"/>
        <w:rPr>
          <w:lang w:val="sr-Latn-RS"/>
        </w:rPr>
      </w:pPr>
      <w:r w:rsidRPr="00633034">
        <w:rPr>
          <w:lang w:val="sr-Cyrl-RS"/>
        </w:rPr>
        <w:t>Последица описаних промена су одступања извршења у односу на план, и то: расхода за запослене, расхода за коришћење услуга и роба</w:t>
      </w:r>
      <w:r>
        <w:rPr>
          <w:lang w:val="sr-Cyrl-RS"/>
        </w:rPr>
        <w:t xml:space="preserve">, </w:t>
      </w:r>
      <w:r w:rsidRPr="00633034">
        <w:rPr>
          <w:lang w:val="sr-Cyrl-RS"/>
        </w:rPr>
        <w:t>осталих дотација и трансфера, социјалне заштите из буџет</w:t>
      </w:r>
      <w:r>
        <w:rPr>
          <w:lang w:val="sr-Cyrl-RS"/>
        </w:rPr>
        <w:t xml:space="preserve">, осталих текућих расхода </w:t>
      </w:r>
      <w:r w:rsidRPr="00633034">
        <w:rPr>
          <w:lang w:val="sr-Cyrl-RS"/>
        </w:rPr>
        <w:t xml:space="preserve">и издатака за набавку </w:t>
      </w:r>
      <w:r w:rsidRPr="0086216A">
        <w:rPr>
          <w:lang w:val="sr-Cyrl-RS"/>
        </w:rPr>
        <w:t>финансијске имовине.</w:t>
      </w:r>
    </w:p>
    <w:p w:rsidR="00250F9B" w:rsidRPr="0086216A" w:rsidRDefault="00250F9B" w:rsidP="00250F9B">
      <w:pPr>
        <w:ind w:firstLine="720"/>
        <w:jc w:val="both"/>
        <w:rPr>
          <w:lang w:val="sr-Latn-RS"/>
        </w:rPr>
      </w:pPr>
    </w:p>
    <w:p w:rsidR="00250F9B" w:rsidRPr="0086216A" w:rsidRDefault="00250F9B" w:rsidP="00250F9B">
      <w:pPr>
        <w:pStyle w:val="Heading1"/>
        <w:keepNext w:val="0"/>
        <w:widowControl w:val="0"/>
        <w:rPr>
          <w:b/>
          <w:i w:val="0"/>
          <w:iCs w:val="0"/>
          <w:lang w:val="sr-Cyrl-RS"/>
        </w:rPr>
      </w:pPr>
      <w:r w:rsidRPr="0086216A">
        <w:rPr>
          <w:b/>
          <w:i w:val="0"/>
          <w:lang w:val="sr-Cyrl-RS"/>
        </w:rPr>
        <w:t>Табела 2. Остварени расходи и издаци буџета</w:t>
      </w:r>
      <w:r w:rsidRPr="0086216A">
        <w:rPr>
          <w:b/>
          <w:i w:val="0"/>
          <w:iCs w:val="0"/>
          <w:lang w:val="sr-Cyrl-RS"/>
        </w:rPr>
        <w:t xml:space="preserve"> Републике Србије за 2013. годину:</w:t>
      </w:r>
    </w:p>
    <w:p w:rsidR="00250F9B" w:rsidRPr="00486504" w:rsidRDefault="00250F9B" w:rsidP="00250F9B">
      <w:pPr>
        <w:jc w:val="right"/>
        <w:rPr>
          <w:sz w:val="18"/>
          <w:szCs w:val="18"/>
          <w:lang w:val="sr-Latn-RS"/>
        </w:rPr>
      </w:pPr>
      <w:r w:rsidRPr="0086216A">
        <w:rPr>
          <w:sz w:val="18"/>
          <w:szCs w:val="18"/>
          <w:lang w:val="sr-Cyrl-RS"/>
        </w:rPr>
        <w:t>у динарима</w:t>
      </w:r>
    </w:p>
    <w:tbl>
      <w:tblPr>
        <w:tblW w:w="9259" w:type="dxa"/>
        <w:tblInd w:w="93" w:type="dxa"/>
        <w:tblLayout w:type="fixed"/>
        <w:tblLook w:val="04A0" w:firstRow="1" w:lastRow="0" w:firstColumn="1" w:lastColumn="0" w:noHBand="0" w:noVBand="1"/>
      </w:tblPr>
      <w:tblGrid>
        <w:gridCol w:w="3323"/>
        <w:gridCol w:w="945"/>
        <w:gridCol w:w="1708"/>
        <w:gridCol w:w="1708"/>
        <w:gridCol w:w="759"/>
        <w:gridCol w:w="816"/>
      </w:tblGrid>
      <w:tr w:rsidR="00250F9B" w:rsidRPr="00886435" w:rsidTr="005546D9">
        <w:trPr>
          <w:trHeight w:val="765"/>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20"/>
                <w:szCs w:val="20"/>
              </w:rPr>
            </w:pPr>
            <w:r w:rsidRPr="00886435">
              <w:rPr>
                <w:sz w:val="20"/>
                <w:szCs w:val="20"/>
              </w:rPr>
              <w:t>ОПИС</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4"/>
                <w:szCs w:val="14"/>
              </w:rPr>
            </w:pPr>
            <w:r w:rsidRPr="00886435">
              <w:rPr>
                <w:sz w:val="14"/>
                <w:szCs w:val="14"/>
              </w:rPr>
              <w:t>Eкономс</w:t>
            </w:r>
            <w:r w:rsidRPr="00886435">
              <w:rPr>
                <w:sz w:val="14"/>
                <w:szCs w:val="14"/>
                <w:lang w:val="sr-Cyrl-RS"/>
              </w:rPr>
              <w:t>к</w:t>
            </w:r>
            <w:r w:rsidRPr="00886435">
              <w:rPr>
                <w:sz w:val="14"/>
                <w:szCs w:val="14"/>
              </w:rPr>
              <w:t>a класифи</w:t>
            </w:r>
            <w:r w:rsidRPr="00886435">
              <w:rPr>
                <w:sz w:val="14"/>
                <w:szCs w:val="14"/>
                <w:lang w:val="sr-Cyrl-RS"/>
              </w:rPr>
              <w:t xml:space="preserve">- </w:t>
            </w:r>
            <w:r w:rsidRPr="00886435">
              <w:rPr>
                <w:sz w:val="14"/>
                <w:szCs w:val="14"/>
              </w:rPr>
              <w:t>кацијa</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20"/>
                <w:szCs w:val="20"/>
              </w:rPr>
            </w:pPr>
            <w:r w:rsidRPr="00886435">
              <w:rPr>
                <w:sz w:val="20"/>
                <w:szCs w:val="20"/>
              </w:rPr>
              <w:t>ПЛАН</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20"/>
                <w:szCs w:val="20"/>
              </w:rPr>
            </w:pPr>
            <w:r w:rsidRPr="00886435">
              <w:rPr>
                <w:sz w:val="20"/>
                <w:szCs w:val="20"/>
              </w:rPr>
              <w:t>Извршење</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250F9B" w:rsidRPr="008D5FEF" w:rsidRDefault="00250F9B" w:rsidP="005546D9">
            <w:pPr>
              <w:jc w:val="center"/>
              <w:rPr>
                <w:sz w:val="16"/>
                <w:szCs w:val="16"/>
              </w:rPr>
            </w:pPr>
            <w:r w:rsidRPr="008D5FEF">
              <w:rPr>
                <w:sz w:val="16"/>
                <w:szCs w:val="16"/>
              </w:rPr>
              <w:t>% оства- рења</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250F9B" w:rsidRPr="008D5FEF" w:rsidRDefault="00250F9B" w:rsidP="005546D9">
            <w:pPr>
              <w:jc w:val="center"/>
              <w:rPr>
                <w:sz w:val="16"/>
                <w:szCs w:val="16"/>
              </w:rPr>
            </w:pPr>
            <w:r w:rsidRPr="008D5FEF">
              <w:rPr>
                <w:sz w:val="16"/>
                <w:szCs w:val="16"/>
              </w:rPr>
              <w:t>%</w:t>
            </w:r>
            <w:r w:rsidRPr="008D5FEF">
              <w:rPr>
                <w:sz w:val="16"/>
                <w:szCs w:val="16"/>
              </w:rPr>
              <w:br/>
              <w:t>учешћа</w:t>
            </w:r>
          </w:p>
        </w:tc>
      </w:tr>
      <w:tr w:rsidR="00250F9B" w:rsidRPr="00886435" w:rsidTr="005546D9">
        <w:trPr>
          <w:trHeight w:val="360"/>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rPr>
                <w:sz w:val="20"/>
                <w:szCs w:val="20"/>
              </w:rPr>
            </w:pPr>
            <w:r w:rsidRPr="00886435">
              <w:rPr>
                <w:sz w:val="20"/>
                <w:szCs w:val="20"/>
              </w:rPr>
              <w:t xml:space="preserve">УКУПНИ РАСХОДИ И ИЗДАЦИ </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1.051.752.562.000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1.049.130.860.977</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99,8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укупни расходи и издаци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1.027.641.026.000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986.260.296.977</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96,0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94,0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укупни расходи и издаци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24.111.536.000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62.870.564.000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260,7</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6,0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rsidR="00250F9B" w:rsidRPr="00886435" w:rsidRDefault="00250F9B" w:rsidP="005546D9">
            <w:pPr>
              <w:rPr>
                <w:sz w:val="20"/>
                <w:szCs w:val="20"/>
              </w:rPr>
            </w:pPr>
            <w:r w:rsidRPr="00886435">
              <w:rPr>
                <w:sz w:val="20"/>
                <w:szCs w:val="20"/>
              </w:rPr>
              <w:t>1. Текући расходи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1.006.420.719.000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1.011.791.829.873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100,5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96,4</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текући расходи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983.102.232.000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952.805.031.873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96,9</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94,2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текући расходи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23.318.487.000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58.986.798.000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253,0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5,8</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100" w:firstLine="200"/>
              <w:rPr>
                <w:sz w:val="20"/>
                <w:szCs w:val="20"/>
              </w:rPr>
            </w:pPr>
            <w:r w:rsidRPr="00886435">
              <w:rPr>
                <w:sz w:val="20"/>
                <w:szCs w:val="20"/>
              </w:rPr>
              <w:t xml:space="preserve">1.1. Расходи за запослене </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41</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263.624.656.000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273.219.102.970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103,6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27,0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за запослене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255.637.290.000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250.076.624.970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91,5</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за запослене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7.987.366.000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23.142.478.000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289,7</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8,5</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Плате запослених</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411</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201.259.154.000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206.063.737.000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102,4</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75,4</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плате запослених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195.614.043.000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191.159.605.000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97,7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92,8</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плате запослених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5.645.111.000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14.904.132.000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264,0</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Доприноси на терет послодавца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412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40.111.723.000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40.884.246.528</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101,9</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15,0</w:t>
            </w:r>
          </w:p>
        </w:tc>
      </w:tr>
      <w:tr w:rsidR="00250F9B" w:rsidRPr="00886435" w:rsidTr="005546D9">
        <w:trPr>
          <w:trHeight w:val="556"/>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F9B" w:rsidRPr="00886435" w:rsidRDefault="00250F9B" w:rsidP="005546D9">
            <w:pPr>
              <w:jc w:val="center"/>
              <w:rPr>
                <w:sz w:val="20"/>
                <w:szCs w:val="20"/>
              </w:rPr>
            </w:pPr>
            <w:r w:rsidRPr="00886435">
              <w:rPr>
                <w:sz w:val="20"/>
                <w:szCs w:val="20"/>
              </w:rPr>
              <w:lastRenderedPageBreak/>
              <w:t>ОПИС</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250F9B" w:rsidRPr="00886435" w:rsidRDefault="00250F9B" w:rsidP="005546D9">
            <w:pPr>
              <w:jc w:val="center"/>
              <w:rPr>
                <w:sz w:val="14"/>
                <w:szCs w:val="14"/>
              </w:rPr>
            </w:pPr>
            <w:r w:rsidRPr="00886435">
              <w:rPr>
                <w:sz w:val="14"/>
                <w:szCs w:val="14"/>
              </w:rPr>
              <w:t>Eкономс</w:t>
            </w:r>
            <w:r w:rsidRPr="00886435">
              <w:rPr>
                <w:sz w:val="14"/>
                <w:szCs w:val="14"/>
                <w:lang w:val="sr-Cyrl-RS"/>
              </w:rPr>
              <w:t>к</w:t>
            </w:r>
            <w:r w:rsidRPr="00886435">
              <w:rPr>
                <w:sz w:val="14"/>
                <w:szCs w:val="14"/>
              </w:rPr>
              <w:t>a класифи</w:t>
            </w:r>
            <w:r w:rsidRPr="00886435">
              <w:rPr>
                <w:sz w:val="14"/>
                <w:szCs w:val="14"/>
                <w:lang w:val="sr-Cyrl-RS"/>
              </w:rPr>
              <w:t xml:space="preserve">- </w:t>
            </w:r>
            <w:r w:rsidRPr="00886435">
              <w:rPr>
                <w:sz w:val="14"/>
                <w:szCs w:val="14"/>
              </w:rPr>
              <w:t>кацијa</w:t>
            </w:r>
          </w:p>
        </w:tc>
        <w:tc>
          <w:tcPr>
            <w:tcW w:w="1708"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20"/>
                <w:szCs w:val="20"/>
              </w:rPr>
            </w:pPr>
            <w:r w:rsidRPr="00886435">
              <w:rPr>
                <w:sz w:val="20"/>
                <w:szCs w:val="20"/>
              </w:rPr>
              <w:t>ПЛАН</w:t>
            </w:r>
          </w:p>
        </w:tc>
        <w:tc>
          <w:tcPr>
            <w:tcW w:w="1708"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20"/>
                <w:szCs w:val="20"/>
              </w:rPr>
            </w:pPr>
            <w:r w:rsidRPr="00886435">
              <w:rPr>
                <w:sz w:val="20"/>
                <w:szCs w:val="20"/>
              </w:rPr>
              <w:t>Извршење</w:t>
            </w:r>
          </w:p>
        </w:tc>
        <w:tc>
          <w:tcPr>
            <w:tcW w:w="759" w:type="dxa"/>
            <w:tcBorders>
              <w:top w:val="single" w:sz="4" w:space="0" w:color="auto"/>
              <w:left w:val="nil"/>
              <w:bottom w:val="single" w:sz="4" w:space="0" w:color="auto"/>
              <w:right w:val="single" w:sz="4" w:space="0" w:color="auto"/>
            </w:tcBorders>
            <w:shd w:val="clear" w:color="auto" w:fill="auto"/>
            <w:vAlign w:val="center"/>
          </w:tcPr>
          <w:p w:rsidR="00250F9B" w:rsidRPr="008D5FEF" w:rsidRDefault="00250F9B" w:rsidP="005546D9">
            <w:pPr>
              <w:jc w:val="center"/>
              <w:rPr>
                <w:sz w:val="16"/>
                <w:szCs w:val="16"/>
              </w:rPr>
            </w:pPr>
            <w:r w:rsidRPr="008D5FEF">
              <w:rPr>
                <w:sz w:val="16"/>
                <w:szCs w:val="16"/>
              </w:rPr>
              <w:t>% оства- рења</w:t>
            </w:r>
          </w:p>
        </w:tc>
        <w:tc>
          <w:tcPr>
            <w:tcW w:w="816" w:type="dxa"/>
            <w:tcBorders>
              <w:top w:val="single" w:sz="4" w:space="0" w:color="auto"/>
              <w:left w:val="nil"/>
              <w:bottom w:val="single" w:sz="4" w:space="0" w:color="auto"/>
              <w:right w:val="single" w:sz="4" w:space="0" w:color="auto"/>
            </w:tcBorders>
            <w:shd w:val="clear" w:color="auto" w:fill="auto"/>
            <w:vAlign w:val="center"/>
          </w:tcPr>
          <w:p w:rsidR="00250F9B" w:rsidRPr="008D5FEF" w:rsidRDefault="00250F9B" w:rsidP="005546D9">
            <w:pPr>
              <w:jc w:val="center"/>
              <w:rPr>
                <w:sz w:val="16"/>
                <w:szCs w:val="16"/>
              </w:rPr>
            </w:pPr>
            <w:r w:rsidRPr="008D5FEF">
              <w:rPr>
                <w:sz w:val="16"/>
                <w:szCs w:val="16"/>
              </w:rPr>
              <w:t>%</w:t>
            </w:r>
            <w:r w:rsidRPr="008D5FEF">
              <w:rPr>
                <w:sz w:val="16"/>
                <w:szCs w:val="16"/>
              </w:rPr>
              <w:br/>
              <w:t>учешћа</w:t>
            </w:r>
          </w:p>
        </w:tc>
      </w:tr>
      <w:tr w:rsidR="00250F9B" w:rsidRPr="00886435" w:rsidTr="005546D9">
        <w:trPr>
          <w:trHeight w:val="480"/>
        </w:trPr>
        <w:tc>
          <w:tcPr>
            <w:tcW w:w="3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доприноси на терет послодавца директних буџетских корисника</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39.079.582.000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38.199.048.528</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97,7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93,4</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доприноси на терет послодавца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1.032.141.000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2.685.198.000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260,2</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6,6</w:t>
            </w:r>
          </w:p>
        </w:tc>
      </w:tr>
      <w:tr w:rsidR="00250F9B" w:rsidRPr="00886435" w:rsidTr="005546D9">
        <w:trPr>
          <w:trHeight w:val="142"/>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Остали расходи за запослене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6E2476" w:rsidRDefault="00250F9B" w:rsidP="005546D9">
            <w:pPr>
              <w:jc w:val="center"/>
              <w:rPr>
                <w:sz w:val="12"/>
                <w:szCs w:val="12"/>
              </w:rPr>
            </w:pPr>
            <w:r w:rsidRPr="006E2476">
              <w:rPr>
                <w:sz w:val="12"/>
                <w:szCs w:val="12"/>
              </w:rPr>
              <w:t>413 до 417</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22.253.779.000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26.271.119.442</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118,1</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9,6</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расходи за запослене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20.943.665.000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20.717.971.442</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98,9</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78,9</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расходи за запослене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1.310.114.000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5.553.148.000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21,1</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100" w:firstLine="200"/>
              <w:rPr>
                <w:sz w:val="20"/>
                <w:szCs w:val="20"/>
              </w:rPr>
            </w:pPr>
            <w:r w:rsidRPr="00886435">
              <w:rPr>
                <w:sz w:val="20"/>
                <w:szCs w:val="20"/>
              </w:rPr>
              <w:t>1.2. Расходи за коришћење услуга и роба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87.396.779.000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98.570.651.419</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112,8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за коришћење услуга и роба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73.622.412.000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color w:val="000000"/>
                <w:sz w:val="18"/>
                <w:szCs w:val="18"/>
              </w:rPr>
            </w:pPr>
            <w:r w:rsidRPr="00886435">
              <w:rPr>
                <w:color w:val="000000"/>
                <w:sz w:val="18"/>
                <w:szCs w:val="18"/>
              </w:rPr>
              <w:t>65.959.522.419</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89,6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66,9</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за коришћење услуга и роба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13.774.367.000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color w:val="000000"/>
                <w:sz w:val="18"/>
                <w:szCs w:val="18"/>
              </w:rPr>
            </w:pPr>
            <w:r w:rsidRPr="00886435">
              <w:rPr>
                <w:color w:val="000000"/>
                <w:sz w:val="18"/>
                <w:szCs w:val="18"/>
              </w:rPr>
              <w:t>32.611.129.000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236,8</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33,1</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100" w:firstLine="200"/>
              <w:rPr>
                <w:sz w:val="20"/>
                <w:szCs w:val="20"/>
              </w:rPr>
            </w:pPr>
            <w:r w:rsidRPr="00886435">
              <w:rPr>
                <w:sz w:val="20"/>
                <w:szCs w:val="20"/>
              </w:rPr>
              <w:t>1.3. Расходи по основу отплате камата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44</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91.749.306.000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89.311.054.369</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97,3</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8,8</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по основу отплате камата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91.747.127.000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89.271.095.369</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97,3</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по основу отплате камата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2.179.000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39.959.000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Расходи по основу отплате камата на домаће кредите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441</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46.302.890.000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46.054.572.423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99,5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51,6</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w:t>
            </w:r>
            <w:r w:rsidRPr="00886435">
              <w:rPr>
                <w:sz w:val="20"/>
                <w:szCs w:val="20"/>
              </w:rPr>
              <w:t xml:space="preserve"> </w:t>
            </w:r>
            <w:r w:rsidRPr="001711F1">
              <w:rPr>
                <w:i/>
                <w:iCs/>
                <w:color w:val="000000"/>
                <w:sz w:val="18"/>
                <w:szCs w:val="18"/>
              </w:rPr>
              <w:t>Расходи по основу отплате камата на домаће кредите</w:t>
            </w:r>
            <w:r w:rsidRPr="00886435">
              <w:rPr>
                <w:i/>
                <w:iCs/>
                <w:color w:val="000000"/>
                <w:sz w:val="18"/>
                <w:szCs w:val="18"/>
              </w:rPr>
              <w:t xml:space="preserve">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46.302.018.000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46.048.471.423</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99,5</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по основу отплате камата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872.000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6.101.000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 xml:space="preserve">Расходи по основу отплате камата на стране кредите </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442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37.634.205.000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35.987.298.662</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95,6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40,3</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по основу отплате камата на стране кредите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37.634.205.000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35.987.233.662</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95,6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расходи по основу отплате камата на стране кредите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65.000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Отплата камата по основу активираних гаранција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443</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6.950.000.000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6.430.813.134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92,5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7,2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отплата камата по основу активираних гаранција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6.950.000.000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6.430.804.134</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92,5</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отплата камата по основу активираних гаранција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9.000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Пратећи трошкови задуживања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444</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862.211.000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838.370.150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97,2</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0,9</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пратећи трошкови задуживања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860.904.000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804.586.150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93,5</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96,0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пратећи трошкови задуживања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1.307.000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33.784.000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100" w:firstLine="200"/>
              <w:rPr>
                <w:sz w:val="20"/>
                <w:szCs w:val="20"/>
              </w:rPr>
            </w:pPr>
            <w:r w:rsidRPr="00886435">
              <w:rPr>
                <w:sz w:val="20"/>
                <w:szCs w:val="20"/>
              </w:rPr>
              <w:t>1.4. Субвенције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45</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83.884.662.000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74.284.482.158</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88,6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7,3</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субвенције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83.884.662.000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74.283.241.158</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88,6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субвенције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1.241.000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0,0</w:t>
            </w:r>
          </w:p>
        </w:tc>
      </w:tr>
      <w:tr w:rsidR="00250F9B" w:rsidRPr="00886435" w:rsidTr="005546D9">
        <w:trPr>
          <w:trHeight w:val="255"/>
        </w:trPr>
        <w:tc>
          <w:tcPr>
            <w:tcW w:w="3323" w:type="dxa"/>
            <w:tcBorders>
              <w:top w:val="single" w:sz="4" w:space="0" w:color="auto"/>
              <w:left w:val="single" w:sz="4" w:space="0" w:color="auto"/>
              <w:bottom w:val="single" w:sz="4" w:space="0" w:color="auto"/>
              <w:right w:val="single" w:sz="4" w:space="0" w:color="auto"/>
            </w:tcBorders>
            <w:shd w:val="clear" w:color="000000" w:fill="FFFFFF"/>
            <w:vAlign w:val="center"/>
          </w:tcPr>
          <w:p w:rsidR="00250F9B" w:rsidRPr="00886435" w:rsidRDefault="00250F9B" w:rsidP="005546D9">
            <w:pPr>
              <w:jc w:val="center"/>
              <w:rPr>
                <w:sz w:val="20"/>
                <w:szCs w:val="20"/>
              </w:rPr>
            </w:pPr>
            <w:r w:rsidRPr="00886435">
              <w:rPr>
                <w:sz w:val="20"/>
                <w:szCs w:val="20"/>
              </w:rPr>
              <w:lastRenderedPageBreak/>
              <w:t>ОПИС</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250F9B" w:rsidRPr="00886435" w:rsidRDefault="00250F9B" w:rsidP="005546D9">
            <w:pPr>
              <w:jc w:val="center"/>
              <w:rPr>
                <w:sz w:val="14"/>
                <w:szCs w:val="14"/>
              </w:rPr>
            </w:pPr>
            <w:r w:rsidRPr="00886435">
              <w:rPr>
                <w:sz w:val="14"/>
                <w:szCs w:val="14"/>
              </w:rPr>
              <w:t>Eкономс</w:t>
            </w:r>
            <w:r w:rsidRPr="00886435">
              <w:rPr>
                <w:sz w:val="14"/>
                <w:szCs w:val="14"/>
                <w:lang w:val="sr-Cyrl-RS"/>
              </w:rPr>
              <w:t>к</w:t>
            </w:r>
            <w:r w:rsidRPr="00886435">
              <w:rPr>
                <w:sz w:val="14"/>
                <w:szCs w:val="14"/>
              </w:rPr>
              <w:t>a класифи</w:t>
            </w:r>
            <w:r w:rsidRPr="00886435">
              <w:rPr>
                <w:sz w:val="14"/>
                <w:szCs w:val="14"/>
                <w:lang w:val="sr-Cyrl-RS"/>
              </w:rPr>
              <w:t xml:space="preserve">- </w:t>
            </w:r>
            <w:r w:rsidRPr="00886435">
              <w:rPr>
                <w:sz w:val="14"/>
                <w:szCs w:val="14"/>
              </w:rPr>
              <w:t>кацијa</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0F9B" w:rsidRPr="00886435" w:rsidRDefault="00250F9B" w:rsidP="005546D9">
            <w:pPr>
              <w:jc w:val="center"/>
              <w:rPr>
                <w:sz w:val="20"/>
                <w:szCs w:val="20"/>
              </w:rPr>
            </w:pPr>
            <w:r w:rsidRPr="00886435">
              <w:rPr>
                <w:sz w:val="20"/>
                <w:szCs w:val="20"/>
              </w:rPr>
              <w:t>ПЛАН</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0F9B" w:rsidRPr="00886435" w:rsidRDefault="00250F9B" w:rsidP="005546D9">
            <w:pPr>
              <w:jc w:val="center"/>
              <w:rPr>
                <w:sz w:val="20"/>
                <w:szCs w:val="20"/>
              </w:rPr>
            </w:pPr>
            <w:r w:rsidRPr="00886435">
              <w:rPr>
                <w:sz w:val="20"/>
                <w:szCs w:val="20"/>
              </w:rPr>
              <w:t>Извршење</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250F9B" w:rsidRPr="008D5FEF" w:rsidRDefault="00250F9B" w:rsidP="005546D9">
            <w:pPr>
              <w:jc w:val="center"/>
              <w:rPr>
                <w:sz w:val="16"/>
                <w:szCs w:val="16"/>
              </w:rPr>
            </w:pPr>
            <w:r w:rsidRPr="008D5FEF">
              <w:rPr>
                <w:sz w:val="16"/>
                <w:szCs w:val="16"/>
              </w:rPr>
              <w:t>% оства- рења</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250F9B" w:rsidRPr="008D5FEF" w:rsidRDefault="00250F9B" w:rsidP="005546D9">
            <w:pPr>
              <w:jc w:val="center"/>
              <w:rPr>
                <w:sz w:val="16"/>
                <w:szCs w:val="16"/>
              </w:rPr>
            </w:pPr>
            <w:r w:rsidRPr="008D5FEF">
              <w:rPr>
                <w:sz w:val="16"/>
                <w:szCs w:val="16"/>
              </w:rPr>
              <w:t>%</w:t>
            </w:r>
            <w:r w:rsidRPr="008D5FEF">
              <w:rPr>
                <w:sz w:val="16"/>
                <w:szCs w:val="16"/>
              </w:rPr>
              <w:br/>
              <w:t>учешћа</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Субвенције у привреди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15.075.936.000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12.916.859.668</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85,7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17,4</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Субвенције у пољопривреди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37.729.993.000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30.453.313.277</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80,7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41,0</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noWrap/>
            <w:vAlign w:val="center"/>
            <w:hideMark/>
          </w:tcPr>
          <w:p w:rsidR="00250F9B" w:rsidRPr="00886435" w:rsidRDefault="00250F9B" w:rsidP="005546D9">
            <w:pPr>
              <w:ind w:firstLineChars="300" w:firstLine="600"/>
              <w:rPr>
                <w:sz w:val="20"/>
                <w:szCs w:val="20"/>
              </w:rPr>
            </w:pPr>
            <w:r w:rsidRPr="00886435">
              <w:rPr>
                <w:sz w:val="20"/>
                <w:szCs w:val="20"/>
              </w:rPr>
              <w:t>Субвенције за железницу</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13.065.000.000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14.291.800.000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109,4</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19,2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Субвенције за путеве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6.200.000.000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5.721.149.000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92,3</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7,7</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Субвенције у области туризма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1.862.025.000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1.275.564.519</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68,5</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1,7</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Субвенције за културу</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357.550.000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357.549.999</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0,5</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 xml:space="preserve">Остале субвенције </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9.594.158.000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color w:val="000000"/>
                <w:sz w:val="18"/>
                <w:szCs w:val="18"/>
              </w:rPr>
            </w:pPr>
            <w:r w:rsidRPr="00886435">
              <w:rPr>
                <w:color w:val="000000"/>
                <w:sz w:val="18"/>
                <w:szCs w:val="18"/>
              </w:rPr>
              <w:t>9.268.245.695</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96,6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12,5</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 xml:space="preserve"> 1.5. Дотације међународним организацијама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462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1.135.300.000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994.757.099</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87,6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0,1</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дотације међународним организацијама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1.135.300.000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983.849.099</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86,7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98,9</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дотације међународним организацијама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10.908.000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1,1</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1.6. Трансфери осталим нивоима власти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463</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74.271.361.000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73.153.006.635</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98,5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7,2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трансфери осталим нивоима власти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74.095.753.000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73.025.545.635</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98,6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99,8</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трансфери осталим нивоима власти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175.608.000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127.461.000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72,6</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Трансфери општинама и градовима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35.298.710.000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35.558.748.000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48,6</w:t>
            </w:r>
          </w:p>
        </w:tc>
      </w:tr>
      <w:tr w:rsidR="00250F9B" w:rsidRPr="00886435" w:rsidTr="005546D9">
        <w:trPr>
          <w:trHeight w:val="510"/>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Трансфери за запослене у образовању на територији АПВ</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29.153.022.000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29.177.672.736</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100,1</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39,9</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Остали трансфери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9.819.629.000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8.416.585.899</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85,7</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11,5</w:t>
            </w:r>
          </w:p>
        </w:tc>
      </w:tr>
      <w:tr w:rsidR="00250F9B" w:rsidRPr="00886435" w:rsidTr="005546D9">
        <w:trPr>
          <w:trHeight w:val="510"/>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 xml:space="preserve"> 1.7. Трансфери организацијама обавезног социјалног осигурања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464</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282.363.850.000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275.582.088.941</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27,2</w:t>
            </w:r>
          </w:p>
        </w:tc>
      </w:tr>
      <w:tr w:rsidR="00250F9B" w:rsidRPr="00886435" w:rsidTr="005546D9">
        <w:trPr>
          <w:trHeight w:val="510"/>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Републички фонд за пензијско и инвалидско осигурање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264.585.900.000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color w:val="000000"/>
                <w:sz w:val="18"/>
                <w:szCs w:val="18"/>
              </w:rPr>
            </w:pPr>
            <w:r w:rsidRPr="00886435">
              <w:rPr>
                <w:color w:val="000000"/>
                <w:sz w:val="18"/>
                <w:szCs w:val="18"/>
              </w:rPr>
              <w:t>262.292.920.143</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99,1</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color w:val="000000"/>
                <w:sz w:val="18"/>
                <w:szCs w:val="18"/>
              </w:rPr>
            </w:pPr>
            <w:r w:rsidRPr="00886435">
              <w:rPr>
                <w:color w:val="000000"/>
                <w:sz w:val="18"/>
                <w:szCs w:val="18"/>
              </w:rPr>
              <w:t>95,2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Национална служба за запошљавање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10.130.000.000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10.411.573.443</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102,8</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3,8</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Републички фонд за здравствено осигурање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615.048.000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684.446.995</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111,3</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Остали трансфери</w:t>
            </w:r>
          </w:p>
        </w:tc>
        <w:tc>
          <w:tcPr>
            <w:tcW w:w="945"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7.032.902.000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2.193.148.360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31,2</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0,8</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1.8. Остале дотације и трансфери</w:t>
            </w:r>
          </w:p>
        </w:tc>
        <w:tc>
          <w:tcPr>
            <w:tcW w:w="945"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465</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1.457.059.000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1.556.671.183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106,8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остале дотације и трансфери директних буџетских корисника</w:t>
            </w:r>
          </w:p>
        </w:tc>
        <w:tc>
          <w:tcPr>
            <w:tcW w:w="945"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1.456.529.000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1.342.829.183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92,2</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86,3</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остале дотације и трансфери индиректних буџетских корисника</w:t>
            </w:r>
          </w:p>
        </w:tc>
        <w:tc>
          <w:tcPr>
            <w:tcW w:w="945"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530.000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213.842.000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13,7</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1.9. Социјална заштита из буџета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472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108.064.105.000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110.833.552.534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102,6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социјална заштита из буџета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106.807.987.000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108.387.268.534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101,5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97,8</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социјална заштита из буџета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1.256.118.000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2.446.284.000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194,7</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Дечја заштита</w:t>
            </w:r>
          </w:p>
        </w:tc>
        <w:tc>
          <w:tcPr>
            <w:tcW w:w="945"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43.606.600.000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43.606.453.882</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100,0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39,3</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Борачко - инвалидска заштита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15.180.650.000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15.110.271.648</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99,5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13,6</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Социјална заштита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31.747.132.000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32.394.253.752</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102,0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29,2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Транзициони фонд</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5.250.000.000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4.848.466.448</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92,4</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4,4</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Ученички стандард</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2.270.635.000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2.148.622.666</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94,6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1,9</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ind w:firstLineChars="300" w:firstLine="600"/>
              <w:rPr>
                <w:sz w:val="20"/>
                <w:szCs w:val="20"/>
              </w:rPr>
            </w:pPr>
            <w:r w:rsidRPr="00886435">
              <w:rPr>
                <w:sz w:val="20"/>
                <w:szCs w:val="20"/>
              </w:rPr>
              <w:t>Студентски стандард</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3.583.842.000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3.899.257.673</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108,8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3,5</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Фонд за младе таленте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729.924.000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722.695.532</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99,0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0,7</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Спортске стипендије</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919.086.000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918.597.214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99,9</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0,8</w:t>
            </w:r>
          </w:p>
        </w:tc>
      </w:tr>
      <w:tr w:rsidR="00250F9B" w:rsidRPr="00886435" w:rsidTr="005546D9">
        <w:trPr>
          <w:trHeight w:val="255"/>
        </w:trPr>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rsidR="00250F9B" w:rsidRPr="00886435" w:rsidRDefault="00250F9B" w:rsidP="005546D9">
            <w:pPr>
              <w:jc w:val="center"/>
              <w:rPr>
                <w:sz w:val="20"/>
                <w:szCs w:val="20"/>
              </w:rPr>
            </w:pPr>
            <w:r w:rsidRPr="00886435">
              <w:rPr>
                <w:sz w:val="20"/>
                <w:szCs w:val="20"/>
              </w:rPr>
              <w:lastRenderedPageBreak/>
              <w:t>ОПИС</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250F9B" w:rsidRPr="00886435" w:rsidRDefault="00250F9B" w:rsidP="005546D9">
            <w:pPr>
              <w:jc w:val="center"/>
              <w:rPr>
                <w:sz w:val="14"/>
                <w:szCs w:val="14"/>
              </w:rPr>
            </w:pPr>
            <w:r w:rsidRPr="00886435">
              <w:rPr>
                <w:sz w:val="14"/>
                <w:szCs w:val="14"/>
              </w:rPr>
              <w:t>Eкономс</w:t>
            </w:r>
            <w:r w:rsidRPr="00886435">
              <w:rPr>
                <w:sz w:val="14"/>
                <w:szCs w:val="14"/>
                <w:lang w:val="sr-Cyrl-RS"/>
              </w:rPr>
              <w:t>к</w:t>
            </w:r>
            <w:r w:rsidRPr="00886435">
              <w:rPr>
                <w:sz w:val="14"/>
                <w:szCs w:val="14"/>
              </w:rPr>
              <w:t>a класифи</w:t>
            </w:r>
            <w:r w:rsidRPr="00886435">
              <w:rPr>
                <w:sz w:val="14"/>
                <w:szCs w:val="14"/>
                <w:lang w:val="sr-Cyrl-RS"/>
              </w:rPr>
              <w:t xml:space="preserve">- </w:t>
            </w:r>
            <w:r w:rsidRPr="00886435">
              <w:rPr>
                <w:sz w:val="14"/>
                <w:szCs w:val="14"/>
              </w:rPr>
              <w:t>кацијa</w:t>
            </w:r>
          </w:p>
        </w:tc>
        <w:tc>
          <w:tcPr>
            <w:tcW w:w="1708"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20"/>
                <w:szCs w:val="20"/>
              </w:rPr>
            </w:pPr>
            <w:r w:rsidRPr="00886435">
              <w:rPr>
                <w:sz w:val="20"/>
                <w:szCs w:val="20"/>
              </w:rPr>
              <w:t>ПЛАН</w:t>
            </w:r>
          </w:p>
        </w:tc>
        <w:tc>
          <w:tcPr>
            <w:tcW w:w="1708"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20"/>
                <w:szCs w:val="20"/>
              </w:rPr>
            </w:pPr>
            <w:r w:rsidRPr="00886435">
              <w:rPr>
                <w:sz w:val="20"/>
                <w:szCs w:val="20"/>
              </w:rPr>
              <w:t>Извршење</w:t>
            </w:r>
          </w:p>
        </w:tc>
        <w:tc>
          <w:tcPr>
            <w:tcW w:w="759"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14"/>
                <w:szCs w:val="14"/>
              </w:rPr>
            </w:pPr>
            <w:r w:rsidRPr="00886435">
              <w:rPr>
                <w:sz w:val="14"/>
                <w:szCs w:val="14"/>
              </w:rPr>
              <w:t>% остварења</w:t>
            </w:r>
          </w:p>
        </w:tc>
        <w:tc>
          <w:tcPr>
            <w:tcW w:w="816" w:type="dxa"/>
            <w:tcBorders>
              <w:top w:val="single" w:sz="4" w:space="0" w:color="auto"/>
              <w:left w:val="nil"/>
              <w:bottom w:val="single" w:sz="4" w:space="0" w:color="auto"/>
              <w:right w:val="single" w:sz="4" w:space="0" w:color="auto"/>
            </w:tcBorders>
            <w:shd w:val="clear" w:color="auto" w:fill="auto"/>
            <w:vAlign w:val="center"/>
          </w:tcPr>
          <w:p w:rsidR="00250F9B" w:rsidRPr="00886435" w:rsidRDefault="00250F9B" w:rsidP="005546D9">
            <w:pPr>
              <w:jc w:val="center"/>
              <w:rPr>
                <w:sz w:val="14"/>
                <w:szCs w:val="14"/>
              </w:rPr>
            </w:pPr>
            <w:r>
              <w:rPr>
                <w:sz w:val="14"/>
                <w:szCs w:val="14"/>
              </w:rPr>
              <w:t>%</w:t>
            </w:r>
            <w:r>
              <w:rPr>
                <w:sz w:val="14"/>
                <w:szCs w:val="14"/>
              </w:rPr>
              <w:br/>
            </w:r>
            <w:r w:rsidRPr="00886435">
              <w:rPr>
                <w:sz w:val="14"/>
                <w:szCs w:val="14"/>
              </w:rPr>
              <w:t>учешћа</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Избегла и расељена лица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1.344.570.000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1.297.821.714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96,5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1,2</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Остала социјална заштита из буџета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3.431.666.000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5.887.112.005</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171,6</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5,3</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100" w:firstLine="200"/>
              <w:rPr>
                <w:sz w:val="20"/>
                <w:szCs w:val="20"/>
              </w:rPr>
            </w:pPr>
            <w:r w:rsidRPr="00886435">
              <w:rPr>
                <w:sz w:val="20"/>
                <w:szCs w:val="20"/>
              </w:rPr>
              <w:t>1.10. Остали текући расходи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48 и 49</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12.473.641.000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14.286.462.565</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114,5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1,4</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текући расходи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12.351.322.000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13.892.966.565</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112,5</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97,2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текући расходи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122.319.000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393.496.000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321,7</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2,8</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Средства резерви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499</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611.889.000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Остали текући расходи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48</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11.861.752.000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14.286.462.565</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120,4</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текући расходи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11.739.433.000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13.892.966.565</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118,3</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97,2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остали текући расходи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122.319.000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393.496.000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321,7</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2,8</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bottom"/>
            <w:hideMark/>
          </w:tcPr>
          <w:p w:rsidR="00250F9B" w:rsidRPr="00886435" w:rsidRDefault="00250F9B" w:rsidP="005546D9">
            <w:pPr>
              <w:rPr>
                <w:sz w:val="20"/>
                <w:szCs w:val="20"/>
              </w:rPr>
            </w:pPr>
            <w:r w:rsidRPr="00886435">
              <w:rPr>
                <w:sz w:val="20"/>
                <w:szCs w:val="20"/>
              </w:rPr>
              <w:t>2. Капитални издаци</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5</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33.593.620.000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25.135.928.800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74,8</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2,4</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капитални издаци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32.814.696.000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21.252.162.800</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64,8</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84,5</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капитални издаци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778.924.000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3.883.766.000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15,5</w:t>
            </w:r>
          </w:p>
        </w:tc>
      </w:tr>
      <w:tr w:rsidR="00250F9B" w:rsidRPr="00886435" w:rsidTr="005546D9">
        <w:trPr>
          <w:trHeight w:val="25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Издаци за нефинансијску имовину</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51 до 54</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28.951.165.000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23.120.531.014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79,9</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92,0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издаци за нефинансијску имовину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28.172.241.000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19.248.243.014</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68,3</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83,3</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издаци за нефинансијску имовину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778.924.000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3.872.288.000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16,7</w:t>
            </w:r>
          </w:p>
        </w:tc>
      </w:tr>
      <w:tr w:rsidR="00250F9B" w:rsidRPr="00886435" w:rsidTr="005546D9">
        <w:trPr>
          <w:trHeight w:val="765"/>
        </w:trPr>
        <w:tc>
          <w:tcPr>
            <w:tcW w:w="3323" w:type="dxa"/>
            <w:tcBorders>
              <w:top w:val="nil"/>
              <w:left w:val="single" w:sz="4" w:space="0" w:color="auto"/>
              <w:bottom w:val="single" w:sz="4" w:space="0" w:color="auto"/>
              <w:right w:val="single" w:sz="4" w:space="0" w:color="auto"/>
            </w:tcBorders>
            <w:shd w:val="clear" w:color="auto" w:fill="auto"/>
            <w:vAlign w:val="center"/>
            <w:hideMark/>
          </w:tcPr>
          <w:p w:rsidR="00250F9B" w:rsidRPr="00886435" w:rsidRDefault="00250F9B" w:rsidP="005546D9">
            <w:pPr>
              <w:ind w:firstLineChars="300" w:firstLine="600"/>
              <w:rPr>
                <w:sz w:val="20"/>
                <w:szCs w:val="20"/>
              </w:rPr>
            </w:pPr>
            <w:r w:rsidRPr="00886435">
              <w:rPr>
                <w:sz w:val="20"/>
                <w:szCs w:val="20"/>
              </w:rPr>
              <w:t>Нефинансијска имовина која се финансира из средстава за реализацију Националног инвестиционог плана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551</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4.642.455.000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2.015.397.786</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43,4</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8,0</w:t>
            </w:r>
          </w:p>
        </w:tc>
      </w:tr>
      <w:tr w:rsidR="00250F9B" w:rsidRPr="00886435" w:rsidTr="005546D9">
        <w:trPr>
          <w:trHeight w:val="72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нефинансијска имовина која се финансира из средстава за реализацију Националног инвестиционог плана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4.642.455.000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2.003.919.786</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43,2</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99,4</w:t>
            </w:r>
          </w:p>
        </w:tc>
      </w:tr>
      <w:tr w:rsidR="00250F9B" w:rsidRPr="00886435" w:rsidTr="005546D9">
        <w:trPr>
          <w:trHeight w:val="72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нефинансијска имовина која се финансира из средстава за реализацију Националног инвестиционог плана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11.478.000</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0,6</w:t>
            </w:r>
          </w:p>
        </w:tc>
      </w:tr>
      <w:tr w:rsidR="00250F9B" w:rsidRPr="00886435" w:rsidTr="005546D9">
        <w:trPr>
          <w:trHeight w:val="510"/>
        </w:trPr>
        <w:tc>
          <w:tcPr>
            <w:tcW w:w="3323" w:type="dxa"/>
            <w:tcBorders>
              <w:top w:val="nil"/>
              <w:left w:val="single" w:sz="4" w:space="0" w:color="auto"/>
              <w:bottom w:val="single" w:sz="4" w:space="0" w:color="auto"/>
              <w:right w:val="single" w:sz="4" w:space="0" w:color="auto"/>
            </w:tcBorders>
            <w:shd w:val="clear" w:color="auto" w:fill="auto"/>
            <w:vAlign w:val="bottom"/>
            <w:hideMark/>
          </w:tcPr>
          <w:p w:rsidR="00250F9B" w:rsidRPr="00886435" w:rsidRDefault="00250F9B" w:rsidP="005546D9">
            <w:pPr>
              <w:jc w:val="both"/>
              <w:rPr>
                <w:sz w:val="20"/>
                <w:szCs w:val="20"/>
              </w:rPr>
            </w:pPr>
            <w:r w:rsidRPr="00886435">
              <w:rPr>
                <w:sz w:val="20"/>
                <w:szCs w:val="20"/>
              </w:rPr>
              <w:t xml:space="preserve">3. Издаци за набавку финансијске имовине (у циљу спровођења јавних политика)                                            </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62</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11.738.223.000</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12.203.102.304</w:t>
            </w:r>
          </w:p>
        </w:tc>
        <w:tc>
          <w:tcPr>
            <w:tcW w:w="759"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104,0</w:t>
            </w:r>
          </w:p>
        </w:tc>
        <w:tc>
          <w:tcPr>
            <w:tcW w:w="816"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center"/>
              <w:rPr>
                <w:sz w:val="18"/>
                <w:szCs w:val="18"/>
              </w:rPr>
            </w:pPr>
            <w:r w:rsidRPr="00886435">
              <w:rPr>
                <w:sz w:val="18"/>
                <w:szCs w:val="18"/>
              </w:rPr>
              <w:t>1,2</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издаци за набавку финансијске имовине 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11.724.098.000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right"/>
              <w:rPr>
                <w:sz w:val="18"/>
                <w:szCs w:val="18"/>
              </w:rPr>
            </w:pPr>
            <w:r w:rsidRPr="00886435">
              <w:rPr>
                <w:sz w:val="18"/>
                <w:szCs w:val="18"/>
              </w:rPr>
              <w:t>12.203.102.304</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104,1</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100,0</w:t>
            </w:r>
          </w:p>
        </w:tc>
      </w:tr>
      <w:tr w:rsidR="00250F9B" w:rsidRPr="00886435" w:rsidTr="005546D9">
        <w:trPr>
          <w:trHeight w:val="480"/>
        </w:trPr>
        <w:tc>
          <w:tcPr>
            <w:tcW w:w="3323" w:type="dxa"/>
            <w:tcBorders>
              <w:top w:val="nil"/>
              <w:left w:val="single" w:sz="4" w:space="0" w:color="auto"/>
              <w:bottom w:val="single" w:sz="4" w:space="0" w:color="auto"/>
              <w:right w:val="single" w:sz="4" w:space="0" w:color="auto"/>
            </w:tcBorders>
            <w:shd w:val="clear" w:color="000000" w:fill="FFFFFF"/>
            <w:vAlign w:val="center"/>
            <w:hideMark/>
          </w:tcPr>
          <w:p w:rsidR="00250F9B" w:rsidRPr="00886435" w:rsidRDefault="00250F9B" w:rsidP="005546D9">
            <w:pPr>
              <w:rPr>
                <w:i/>
                <w:iCs/>
                <w:color w:val="000000"/>
                <w:sz w:val="18"/>
                <w:szCs w:val="18"/>
              </w:rPr>
            </w:pPr>
            <w:r w:rsidRPr="00886435">
              <w:rPr>
                <w:i/>
                <w:iCs/>
                <w:color w:val="000000"/>
                <w:sz w:val="18"/>
                <w:szCs w:val="18"/>
              </w:rPr>
              <w:t>од тога: издаци за набавку финансијске имовине индиректних буџетских корисника</w:t>
            </w:r>
          </w:p>
        </w:tc>
        <w:tc>
          <w:tcPr>
            <w:tcW w:w="945"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1708" w:type="dxa"/>
            <w:tcBorders>
              <w:top w:val="nil"/>
              <w:left w:val="nil"/>
              <w:bottom w:val="single" w:sz="4" w:space="0" w:color="auto"/>
              <w:right w:val="single" w:sz="4" w:space="0" w:color="auto"/>
            </w:tcBorders>
            <w:shd w:val="clear" w:color="auto" w:fill="auto"/>
            <w:vAlign w:val="center"/>
            <w:hideMark/>
          </w:tcPr>
          <w:p w:rsidR="00250F9B" w:rsidRPr="00886435" w:rsidRDefault="00250F9B" w:rsidP="005546D9">
            <w:pPr>
              <w:jc w:val="right"/>
              <w:rPr>
                <w:sz w:val="18"/>
                <w:szCs w:val="18"/>
              </w:rPr>
            </w:pPr>
            <w:r w:rsidRPr="00886435">
              <w:rPr>
                <w:sz w:val="18"/>
                <w:szCs w:val="18"/>
              </w:rPr>
              <w:t>14.125.000</w:t>
            </w:r>
          </w:p>
        </w:tc>
        <w:tc>
          <w:tcPr>
            <w:tcW w:w="1708"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rPr>
                <w:sz w:val="18"/>
                <w:szCs w:val="18"/>
              </w:rPr>
            </w:pPr>
            <w:r w:rsidRPr="00886435">
              <w:rPr>
                <w:sz w:val="18"/>
                <w:szCs w:val="18"/>
              </w:rPr>
              <w:t> </w:t>
            </w:r>
          </w:p>
        </w:tc>
        <w:tc>
          <w:tcPr>
            <w:tcW w:w="759"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c>
          <w:tcPr>
            <w:tcW w:w="816" w:type="dxa"/>
            <w:tcBorders>
              <w:top w:val="nil"/>
              <w:left w:val="nil"/>
              <w:bottom w:val="single" w:sz="4" w:space="0" w:color="auto"/>
              <w:right w:val="single" w:sz="4" w:space="0" w:color="auto"/>
            </w:tcBorders>
            <w:shd w:val="clear" w:color="auto" w:fill="auto"/>
            <w:noWrap/>
            <w:vAlign w:val="center"/>
            <w:hideMark/>
          </w:tcPr>
          <w:p w:rsidR="00250F9B" w:rsidRPr="00886435" w:rsidRDefault="00250F9B" w:rsidP="005546D9">
            <w:pPr>
              <w:jc w:val="center"/>
              <w:rPr>
                <w:sz w:val="18"/>
                <w:szCs w:val="18"/>
              </w:rPr>
            </w:pPr>
            <w:r w:rsidRPr="00886435">
              <w:rPr>
                <w:sz w:val="18"/>
                <w:szCs w:val="18"/>
              </w:rPr>
              <w:t> </w:t>
            </w:r>
          </w:p>
        </w:tc>
      </w:tr>
    </w:tbl>
    <w:p w:rsidR="00250F9B" w:rsidRDefault="00250F9B" w:rsidP="00250F9B">
      <w:pPr>
        <w:rPr>
          <w:sz w:val="16"/>
          <w:szCs w:val="16"/>
          <w:lang w:val="sr-Cyrl-RS"/>
        </w:rPr>
      </w:pPr>
    </w:p>
    <w:p w:rsidR="00250F9B" w:rsidRDefault="00250F9B" w:rsidP="00250F9B">
      <w:pPr>
        <w:rPr>
          <w:sz w:val="16"/>
          <w:szCs w:val="16"/>
          <w:lang w:val="sr-Cyrl-RS"/>
        </w:rPr>
      </w:pPr>
    </w:p>
    <w:p w:rsidR="00250F9B" w:rsidRDefault="00250F9B" w:rsidP="00250F9B">
      <w:pPr>
        <w:rPr>
          <w:sz w:val="16"/>
          <w:szCs w:val="16"/>
          <w:lang w:val="sr-Cyrl-RS"/>
        </w:rPr>
      </w:pPr>
    </w:p>
    <w:p w:rsidR="00250F9B" w:rsidRDefault="00250F9B" w:rsidP="00250F9B">
      <w:pPr>
        <w:rPr>
          <w:sz w:val="16"/>
          <w:szCs w:val="16"/>
          <w:lang w:val="sr-Cyrl-RS"/>
        </w:rPr>
      </w:pPr>
    </w:p>
    <w:p w:rsidR="00250F9B" w:rsidRDefault="00250F9B" w:rsidP="00250F9B">
      <w:pPr>
        <w:rPr>
          <w:sz w:val="16"/>
          <w:szCs w:val="16"/>
          <w:lang w:val="sr-Cyrl-RS"/>
        </w:rPr>
      </w:pPr>
      <w:r>
        <w:rPr>
          <w:sz w:val="16"/>
          <w:szCs w:val="16"/>
          <w:lang w:val="sr-Cyrl-RS"/>
        </w:rPr>
        <w:br w:type="page"/>
      </w:r>
    </w:p>
    <w:p w:rsidR="00250F9B" w:rsidRDefault="00250F9B" w:rsidP="00250F9B">
      <w:pPr>
        <w:rPr>
          <w:sz w:val="16"/>
          <w:szCs w:val="16"/>
          <w:lang w:val="sr-Cyrl-RS"/>
        </w:rPr>
      </w:pPr>
    </w:p>
    <w:p w:rsidR="00250F9B" w:rsidRDefault="00250F9B" w:rsidP="00250F9B">
      <w:pPr>
        <w:rPr>
          <w:sz w:val="16"/>
          <w:szCs w:val="16"/>
          <w:lang w:val="sr-Cyrl-RS"/>
        </w:rPr>
      </w:pPr>
      <w:r>
        <w:rPr>
          <w:noProof/>
        </w:rPr>
        <w:drawing>
          <wp:inline distT="0" distB="0" distL="0" distR="0">
            <wp:extent cx="5310505" cy="3568065"/>
            <wp:effectExtent l="0" t="0" r="23495" b="13335"/>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0F9B" w:rsidRDefault="00250F9B" w:rsidP="00250F9B">
      <w:pPr>
        <w:rPr>
          <w:sz w:val="16"/>
          <w:szCs w:val="16"/>
          <w:lang w:val="sr-Cyrl-RS"/>
        </w:rPr>
      </w:pPr>
    </w:p>
    <w:p w:rsidR="00250F9B" w:rsidRDefault="00250F9B" w:rsidP="00250F9B">
      <w:pPr>
        <w:rPr>
          <w:sz w:val="16"/>
          <w:szCs w:val="16"/>
          <w:lang w:val="sr-Cyrl-RS"/>
        </w:rPr>
      </w:pPr>
    </w:p>
    <w:p w:rsidR="00250F9B" w:rsidRDefault="00250F9B" w:rsidP="00250F9B">
      <w:pPr>
        <w:rPr>
          <w:sz w:val="16"/>
          <w:szCs w:val="16"/>
          <w:lang w:val="sr-Cyrl-RS"/>
        </w:rPr>
      </w:pPr>
      <w:r>
        <w:rPr>
          <w:noProof/>
        </w:rPr>
        <w:drawing>
          <wp:inline distT="0" distB="0" distL="0" distR="0">
            <wp:extent cx="5321935" cy="4791075"/>
            <wp:effectExtent l="0" t="0" r="12065" b="952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0F9B" w:rsidRDefault="00250F9B" w:rsidP="00250F9B">
      <w:pPr>
        <w:jc w:val="both"/>
        <w:rPr>
          <w:lang w:val="sr-Latn-RS"/>
        </w:rPr>
      </w:pPr>
      <w:r>
        <w:rPr>
          <w:sz w:val="16"/>
          <w:szCs w:val="16"/>
          <w:lang w:val="sr-Cyrl-RS"/>
        </w:rPr>
        <w:br w:type="page"/>
      </w:r>
      <w:r w:rsidRPr="00633034">
        <w:rPr>
          <w:lang w:val="sr-Cyrl-RS"/>
        </w:rPr>
        <w:lastRenderedPageBreak/>
        <w:tab/>
        <w:t>Укупни расходи и издаци буџета Републике Србије за 201</w:t>
      </w:r>
      <w:r>
        <w:rPr>
          <w:lang w:val="sr-Cyrl-RS"/>
        </w:rPr>
        <w:t>3</w:t>
      </w:r>
      <w:r w:rsidRPr="00633034">
        <w:rPr>
          <w:lang w:val="sr-Cyrl-RS"/>
        </w:rPr>
        <w:t xml:space="preserve">. годину извршени су у износу од </w:t>
      </w:r>
      <w:r>
        <w:rPr>
          <w:lang w:val="sr-Cyrl-RS"/>
        </w:rPr>
        <w:t xml:space="preserve">1.049.130,9 </w:t>
      </w:r>
      <w:r w:rsidRPr="00633034">
        <w:rPr>
          <w:lang w:val="sr-Cyrl-RS"/>
        </w:rPr>
        <w:t xml:space="preserve"> мил. динара, што је у односу на план извршење од </w:t>
      </w:r>
      <w:r>
        <w:rPr>
          <w:lang w:val="sr-Cyrl-RS"/>
        </w:rPr>
        <w:t>99,8</w:t>
      </w:r>
      <w:r w:rsidRPr="00633034">
        <w:rPr>
          <w:lang w:val="sr-Cyrl-RS"/>
        </w:rPr>
        <w:t>%, а од тога укупни расходи и издаци индиректних буџетских корисника износе 64.645,9 мил.</w:t>
      </w:r>
      <w:r>
        <w:rPr>
          <w:lang w:val="sr-Cyrl-RS"/>
        </w:rPr>
        <w:t xml:space="preserve"> </w:t>
      </w:r>
      <w:r w:rsidRPr="00633034">
        <w:rPr>
          <w:lang w:val="sr-Cyrl-RS"/>
        </w:rPr>
        <w:t xml:space="preserve">динара. </w:t>
      </w:r>
    </w:p>
    <w:p w:rsidR="00250F9B" w:rsidRPr="00F159A5" w:rsidRDefault="00250F9B" w:rsidP="00250F9B">
      <w:pPr>
        <w:widowControl w:val="0"/>
        <w:jc w:val="both"/>
        <w:rPr>
          <w:lang w:val="sr-Latn-RS"/>
        </w:rPr>
      </w:pPr>
    </w:p>
    <w:p w:rsidR="00250F9B" w:rsidRPr="00D4130D" w:rsidRDefault="00250F9B" w:rsidP="00250F9B">
      <w:pPr>
        <w:widowControl w:val="0"/>
        <w:jc w:val="both"/>
        <w:rPr>
          <w:lang w:val="sr-Cyrl-RS"/>
        </w:rPr>
      </w:pPr>
      <w:r w:rsidRPr="00633034">
        <w:rPr>
          <w:lang w:val="sr-Cyrl-RS"/>
        </w:rPr>
        <w:tab/>
        <w:t>Извршење расхода и издатака у систему извршења буџета је у оквирима планираног нивоа, а прекорачење планираног извршења расхода и издатака исказано је из прихода из изворних активности индиректних корисника средстава буџета, а на основу достављених консолидованих годишњих извештаја о извршењу буџета од стране директних корисника средстава буџета Републике Србије. У складу са Законом о буџетском систему директни корисници средстава буџета Републике Србије који у својој надлежности имају индиректне кориснике средстава буџета Републике Србије контролишу, сравњују податке из њихових годишњих извештаја о извршењу буџета и састављају консолидовани годишњи извештај о извршењу буџета који подносе Управи за трезор.</w:t>
      </w:r>
    </w:p>
    <w:p w:rsidR="00250F9B" w:rsidRPr="00633034" w:rsidRDefault="00250F9B" w:rsidP="00250F9B">
      <w:pPr>
        <w:widowControl w:val="0"/>
        <w:ind w:firstLine="720"/>
        <w:jc w:val="both"/>
        <w:rPr>
          <w:b/>
          <w:lang w:val="sr-Cyrl-RS"/>
        </w:rPr>
      </w:pPr>
      <w:r w:rsidRPr="00633034">
        <w:rPr>
          <w:b/>
          <w:lang w:val="sr-Cyrl-RS"/>
        </w:rPr>
        <w:tab/>
      </w:r>
    </w:p>
    <w:p w:rsidR="00250F9B" w:rsidRDefault="00250F9B" w:rsidP="00250F9B">
      <w:pPr>
        <w:tabs>
          <w:tab w:val="left" w:pos="1440"/>
        </w:tabs>
        <w:rPr>
          <w:sz w:val="22"/>
          <w:lang w:val="sr-Cyrl-RS"/>
        </w:rPr>
      </w:pPr>
      <w:r w:rsidRPr="001D4E77">
        <w:rPr>
          <w:b/>
          <w:lang w:val="sr-Cyrl-RS"/>
        </w:rPr>
        <w:t>Табела 3. Извршење укупних расхода и издатака буџета Републике Србије за 2013. годину:</w:t>
      </w:r>
    </w:p>
    <w:p w:rsidR="00250F9B" w:rsidRPr="00703610" w:rsidRDefault="00250F9B" w:rsidP="00250F9B">
      <w:pPr>
        <w:tabs>
          <w:tab w:val="left" w:pos="1440"/>
        </w:tabs>
        <w:jc w:val="right"/>
        <w:rPr>
          <w:sz w:val="16"/>
          <w:szCs w:val="16"/>
          <w:lang w:val="sr-Latn-RS"/>
        </w:rPr>
      </w:pPr>
      <w:r w:rsidRPr="001D4E77">
        <w:rPr>
          <w:sz w:val="16"/>
          <w:szCs w:val="16"/>
          <w:lang w:val="sr-Cyrl-RS"/>
        </w:rPr>
        <w:t>у динарима</w:t>
      </w:r>
      <w:r>
        <w:rPr>
          <w:sz w:val="16"/>
          <w:szCs w:val="16"/>
          <w:lang w:val="sr-Latn-RS"/>
        </w:rPr>
        <w:t xml:space="preserve"> </w:t>
      </w:r>
    </w:p>
    <w:tbl>
      <w:tblPr>
        <w:tblW w:w="9229" w:type="dxa"/>
        <w:tblInd w:w="93" w:type="dxa"/>
        <w:tblLayout w:type="fixed"/>
        <w:tblLook w:val="04A0" w:firstRow="1" w:lastRow="0" w:firstColumn="1" w:lastColumn="0" w:noHBand="0" w:noVBand="1"/>
      </w:tblPr>
      <w:tblGrid>
        <w:gridCol w:w="599"/>
        <w:gridCol w:w="1660"/>
        <w:gridCol w:w="1231"/>
        <w:gridCol w:w="1116"/>
        <w:gridCol w:w="1116"/>
        <w:gridCol w:w="1116"/>
        <w:gridCol w:w="1257"/>
        <w:gridCol w:w="561"/>
        <w:gridCol w:w="573"/>
      </w:tblGrid>
      <w:tr w:rsidR="00250F9B" w:rsidRPr="00573326" w:rsidTr="005546D9">
        <w:trPr>
          <w:trHeight w:val="555"/>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0F9B" w:rsidRPr="008D5FEF" w:rsidRDefault="00250F9B" w:rsidP="005546D9">
            <w:pPr>
              <w:jc w:val="center"/>
              <w:rPr>
                <w:sz w:val="16"/>
                <w:szCs w:val="16"/>
                <w:lang w:val="sr-Cyrl-RS"/>
              </w:rPr>
            </w:pPr>
            <w:r>
              <w:rPr>
                <w:sz w:val="16"/>
                <w:szCs w:val="16"/>
                <w:lang w:val="sr-Cyrl-RS"/>
              </w:rPr>
              <w:t>Класификација</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0F9B" w:rsidRPr="00573326" w:rsidRDefault="00250F9B" w:rsidP="005546D9">
            <w:pPr>
              <w:jc w:val="center"/>
              <w:rPr>
                <w:sz w:val="16"/>
                <w:szCs w:val="16"/>
              </w:rPr>
            </w:pPr>
            <w:r w:rsidRPr="00573326">
              <w:rPr>
                <w:sz w:val="16"/>
                <w:szCs w:val="16"/>
              </w:rPr>
              <w:t>ОПИС</w:t>
            </w:r>
          </w:p>
        </w:tc>
        <w:tc>
          <w:tcPr>
            <w:tcW w:w="2347" w:type="dxa"/>
            <w:gridSpan w:val="2"/>
            <w:tcBorders>
              <w:top w:val="single" w:sz="4" w:space="0" w:color="auto"/>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6"/>
                <w:szCs w:val="16"/>
              </w:rPr>
            </w:pPr>
            <w:r w:rsidRPr="00573326">
              <w:rPr>
                <w:sz w:val="16"/>
                <w:szCs w:val="16"/>
              </w:rPr>
              <w:t>Апропријације</w:t>
            </w:r>
          </w:p>
        </w:tc>
        <w:tc>
          <w:tcPr>
            <w:tcW w:w="3489" w:type="dxa"/>
            <w:gridSpan w:val="3"/>
            <w:tcBorders>
              <w:top w:val="single" w:sz="4" w:space="0" w:color="auto"/>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6"/>
                <w:szCs w:val="16"/>
              </w:rPr>
            </w:pPr>
            <w:r w:rsidRPr="00573326">
              <w:rPr>
                <w:sz w:val="16"/>
                <w:szCs w:val="16"/>
              </w:rPr>
              <w:t>Извршење</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0F9B" w:rsidRPr="00573326" w:rsidRDefault="00250F9B" w:rsidP="005546D9">
            <w:pPr>
              <w:jc w:val="center"/>
              <w:rPr>
                <w:sz w:val="12"/>
                <w:szCs w:val="12"/>
              </w:rPr>
            </w:pPr>
            <w:r w:rsidRPr="00573326">
              <w:rPr>
                <w:sz w:val="12"/>
                <w:szCs w:val="12"/>
              </w:rPr>
              <w:t>% извршења</w:t>
            </w:r>
          </w:p>
        </w:tc>
      </w:tr>
      <w:tr w:rsidR="00250F9B" w:rsidRPr="00573326" w:rsidTr="005546D9">
        <w:trPr>
          <w:trHeight w:val="55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250F9B" w:rsidRPr="00573326" w:rsidRDefault="00250F9B" w:rsidP="005546D9">
            <w:pPr>
              <w:rPr>
                <w:sz w:val="16"/>
                <w:szCs w:val="16"/>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250F9B" w:rsidRPr="00573326" w:rsidRDefault="00250F9B" w:rsidP="005546D9">
            <w:pPr>
              <w:rPr>
                <w:sz w:val="16"/>
                <w:szCs w:val="16"/>
              </w:rPr>
            </w:pPr>
          </w:p>
        </w:tc>
        <w:tc>
          <w:tcPr>
            <w:tcW w:w="1231"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Закон</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 xml:space="preserve">Текуће </w:t>
            </w:r>
            <w:r w:rsidRPr="00573326">
              <w:rPr>
                <w:sz w:val="14"/>
                <w:szCs w:val="14"/>
              </w:rPr>
              <w:br/>
              <w:t>апропријације</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Буџет</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Консолидација</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Укупна средства</w:t>
            </w:r>
          </w:p>
        </w:tc>
        <w:tc>
          <w:tcPr>
            <w:tcW w:w="561"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2"/>
                <w:szCs w:val="12"/>
              </w:rPr>
            </w:pPr>
            <w:r w:rsidRPr="00573326">
              <w:rPr>
                <w:sz w:val="12"/>
                <w:szCs w:val="12"/>
              </w:rPr>
              <w:t>буџета</w:t>
            </w:r>
          </w:p>
        </w:tc>
        <w:tc>
          <w:tcPr>
            <w:tcW w:w="573" w:type="dxa"/>
            <w:tcBorders>
              <w:top w:val="nil"/>
              <w:left w:val="nil"/>
              <w:bottom w:val="single" w:sz="4" w:space="0" w:color="auto"/>
              <w:right w:val="single" w:sz="4" w:space="0" w:color="auto"/>
            </w:tcBorders>
            <w:shd w:val="clear" w:color="auto" w:fill="auto"/>
            <w:vAlign w:val="center"/>
            <w:hideMark/>
          </w:tcPr>
          <w:p w:rsidR="00250F9B" w:rsidRPr="00486504" w:rsidRDefault="00250F9B" w:rsidP="005546D9">
            <w:pPr>
              <w:jc w:val="center"/>
              <w:rPr>
                <w:sz w:val="10"/>
                <w:szCs w:val="10"/>
              </w:rPr>
            </w:pPr>
            <w:r w:rsidRPr="00486504">
              <w:rPr>
                <w:sz w:val="10"/>
                <w:szCs w:val="10"/>
              </w:rPr>
              <w:t>Укуп</w:t>
            </w:r>
            <w:r>
              <w:rPr>
                <w:sz w:val="10"/>
                <w:szCs w:val="10"/>
              </w:rPr>
              <w:t>-</w:t>
            </w:r>
            <w:r w:rsidRPr="00486504">
              <w:rPr>
                <w:sz w:val="10"/>
                <w:szCs w:val="10"/>
              </w:rPr>
              <w:t>них средс- тава</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1</w:t>
            </w:r>
          </w:p>
        </w:tc>
        <w:tc>
          <w:tcPr>
            <w:tcW w:w="1660"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color w:val="000000"/>
                <w:sz w:val="10"/>
                <w:szCs w:val="10"/>
              </w:rPr>
            </w:pPr>
            <w:r w:rsidRPr="00573326">
              <w:rPr>
                <w:color w:val="000000"/>
                <w:sz w:val="10"/>
                <w:szCs w:val="10"/>
              </w:rPr>
              <w:t>2</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3</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4</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6</w:t>
            </w:r>
          </w:p>
        </w:tc>
        <w:tc>
          <w:tcPr>
            <w:tcW w:w="1257"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7</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8 (5:4)</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0"/>
                <w:szCs w:val="10"/>
              </w:rPr>
            </w:pPr>
            <w:r w:rsidRPr="00573326">
              <w:rPr>
                <w:sz w:val="10"/>
                <w:szCs w:val="10"/>
              </w:rPr>
              <w:t>9(7:4)</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Плате, додаци и накнаде запослених (зараде)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201.259.154.000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200.582.330.269</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191.159.605.000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14.904.132.000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206.063.737.000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102,7</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Социјални доприноси на терет послодавца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40.111.723.000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39.972.979.461</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38.199.048.528</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2.685.198.000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40.884.246.528</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95,6</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102,3</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Накнаде у натури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657.302.000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662.535.664</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487.287.516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1.096.828.000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1.584.115.516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73,5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239,1</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Социјална давања запосленима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8.823.815.000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9.558.913.000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8.937.674.990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1.740.182.000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10.677.856.990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93,5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111,7</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Накнаде трошкова за запослене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9.690.472.000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9.393.233.511</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8.571.713.580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1.768.848.000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10.340.561.580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91,3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110,1</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416</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Награде запосленима и остали посебни расходи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2.942.190.000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2.985.909.915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2.583.158.216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947.143.000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3.530.301.216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86,5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118,2</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417</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Посланички додатак</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138.137.139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147.000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138.284.139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98,7</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98,8</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421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Стални трошкови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19.831.759.000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19.742.350.439</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15.431.466.919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9.663.031.000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25.094.497.919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78,2</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127,1</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422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Трошкови путовања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4.605.307.000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4.657.333.511</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3.574.955.957</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2.749.261.000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6.324.216.957</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76,8</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135,8</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423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Услуге по уговору</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14.482.566.000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14.643.471.994</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8.679.353.852</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10.538.228.000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19.217.581.852</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59,3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131,2</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424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Специјализоване услуге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25.854.605.000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26.012.397.769</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21.996.661.970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2.646.326.000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24.642.987.970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84,6</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94,7</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250F9B" w:rsidRPr="00573326" w:rsidRDefault="00250F9B" w:rsidP="005546D9">
            <w:pPr>
              <w:jc w:val="center"/>
              <w:rPr>
                <w:sz w:val="12"/>
                <w:szCs w:val="12"/>
              </w:rPr>
            </w:pPr>
            <w:r w:rsidRPr="00573326">
              <w:rPr>
                <w:sz w:val="12"/>
                <w:szCs w:val="12"/>
              </w:rPr>
              <w:t>425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Текуће поправке и одржавање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6.688.054.000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6.758.378.651</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4.357.397.356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2.399.467.000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6.756.864.356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64,5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100,0</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426</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Материјал</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15.934.488.000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14.977.216.685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11.919.686.365</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4.614.816.000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16.534.502.365</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79,6</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110,4</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Амортизација некретнина и опреме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232.166.000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232.166.000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Употреба природне имовине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50.000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50.000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Амортизација нематеријалне имовине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441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Отплате домаћих камата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46.302.890.000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46.302.890.000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46.048.471.423</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6.101.000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46.054.572.423</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99,5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99,5</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442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Отплата страних камата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37.634.205.000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37.434.205.000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35.987.233.661</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65.000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35.987.298.661</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96,1</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96,1</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443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Отплата камата по гаранцијама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6.950.000.000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6.950.000.000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6.430.804.134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6.430.813.134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92,5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92,5</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444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Пратећи трошкови задуживања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862.211.000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862.217.000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804.586.150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33.784.000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838.370.150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93,3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97,2</w:t>
            </w:r>
          </w:p>
        </w:tc>
      </w:tr>
      <w:tr w:rsidR="00250F9B" w:rsidRPr="00573326" w:rsidTr="005546D9">
        <w:trPr>
          <w:trHeight w:val="49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451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Субвенције јавним нефинансијским предузећима и организацијама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69.695.953.000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69.616.323.722</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61.923.804.739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1.241.000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61.925.045.739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89,0</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89,0</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454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Субвенције приватним предузећима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14.188.709.000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13.563.709.000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12.359.436.419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12.359.436.419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91,1</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91,1</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462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Дотације међународним организацијама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1.135.300.000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1.095.434.932</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983.849.099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10.908.000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994.757.099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89,8</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90,8</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463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Трансфери осталим нивоима власти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74.271.361.000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74.465.989.380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73.025.545.635</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127.461.000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73.153.006.635</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98,1</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98,2</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464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Дотације организацијама обавезног социјалног осигурања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282.363.850.000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280.149.258.795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275.582.088.941</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275.582.088.941</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98,4</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98,4</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465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Остале дотације и трансфери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1.457.059.000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1.487.596.895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1.342.829.183</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213.842.000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1.556.671.183</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90,3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104,6</w:t>
            </w:r>
          </w:p>
        </w:tc>
      </w:tr>
      <w:tr w:rsidR="00250F9B" w:rsidRPr="00573326" w:rsidTr="005546D9">
        <w:trPr>
          <w:trHeight w:val="49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471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Права из социјалног осигурања (организације обавезног социјалног осигурања)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6.302.000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6.302.000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495"/>
        </w:trPr>
        <w:tc>
          <w:tcPr>
            <w:tcW w:w="599" w:type="dxa"/>
            <w:vMerge w:val="restart"/>
            <w:tcBorders>
              <w:top w:val="single" w:sz="4" w:space="0" w:color="auto"/>
              <w:left w:val="single" w:sz="4" w:space="0" w:color="auto"/>
              <w:right w:val="single" w:sz="4" w:space="0" w:color="auto"/>
            </w:tcBorders>
            <w:shd w:val="clear" w:color="auto" w:fill="auto"/>
            <w:noWrap/>
            <w:textDirection w:val="btLr"/>
            <w:vAlign w:val="center"/>
          </w:tcPr>
          <w:p w:rsidR="00250F9B" w:rsidRPr="00573326" w:rsidRDefault="00250F9B" w:rsidP="005546D9">
            <w:pPr>
              <w:jc w:val="center"/>
              <w:rPr>
                <w:sz w:val="16"/>
                <w:szCs w:val="16"/>
              </w:rPr>
            </w:pPr>
            <w:r>
              <w:rPr>
                <w:sz w:val="16"/>
                <w:szCs w:val="16"/>
                <w:lang w:val="sr-Cyrl-RS"/>
              </w:rPr>
              <w:lastRenderedPageBreak/>
              <w:t>Класификација</w:t>
            </w:r>
          </w:p>
        </w:tc>
        <w:tc>
          <w:tcPr>
            <w:tcW w:w="1660" w:type="dxa"/>
            <w:vMerge w:val="restart"/>
            <w:tcBorders>
              <w:top w:val="single" w:sz="4" w:space="0" w:color="auto"/>
              <w:left w:val="nil"/>
              <w:right w:val="single" w:sz="4" w:space="0" w:color="auto"/>
            </w:tcBorders>
            <w:shd w:val="clear" w:color="auto" w:fill="auto"/>
            <w:vAlign w:val="center"/>
          </w:tcPr>
          <w:p w:rsidR="00250F9B" w:rsidRPr="00573326" w:rsidRDefault="00250F9B" w:rsidP="005546D9">
            <w:pPr>
              <w:jc w:val="center"/>
              <w:rPr>
                <w:sz w:val="16"/>
                <w:szCs w:val="16"/>
              </w:rPr>
            </w:pPr>
            <w:r w:rsidRPr="00573326">
              <w:rPr>
                <w:sz w:val="16"/>
                <w:szCs w:val="16"/>
              </w:rPr>
              <w:t>ОПИС</w:t>
            </w:r>
          </w:p>
        </w:tc>
        <w:tc>
          <w:tcPr>
            <w:tcW w:w="2347" w:type="dxa"/>
            <w:gridSpan w:val="2"/>
            <w:tcBorders>
              <w:top w:val="single" w:sz="4" w:space="0" w:color="auto"/>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6"/>
                <w:szCs w:val="16"/>
              </w:rPr>
            </w:pPr>
            <w:r w:rsidRPr="00573326">
              <w:rPr>
                <w:sz w:val="16"/>
                <w:szCs w:val="16"/>
              </w:rPr>
              <w:t>Апропријације</w:t>
            </w:r>
          </w:p>
        </w:tc>
        <w:tc>
          <w:tcPr>
            <w:tcW w:w="3489" w:type="dxa"/>
            <w:gridSpan w:val="3"/>
            <w:tcBorders>
              <w:top w:val="single" w:sz="4" w:space="0" w:color="auto"/>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2"/>
                <w:szCs w:val="12"/>
              </w:rPr>
            </w:pPr>
            <w:r w:rsidRPr="00573326">
              <w:rPr>
                <w:sz w:val="16"/>
                <w:szCs w:val="16"/>
              </w:rPr>
              <w:t>Извршење</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2"/>
                <w:szCs w:val="12"/>
              </w:rPr>
            </w:pPr>
            <w:r w:rsidRPr="00573326">
              <w:rPr>
                <w:sz w:val="12"/>
                <w:szCs w:val="12"/>
              </w:rPr>
              <w:t>% извршења</w:t>
            </w:r>
          </w:p>
        </w:tc>
      </w:tr>
      <w:tr w:rsidR="00250F9B" w:rsidRPr="00573326" w:rsidTr="005546D9">
        <w:trPr>
          <w:trHeight w:val="620"/>
        </w:trPr>
        <w:tc>
          <w:tcPr>
            <w:tcW w:w="599" w:type="dxa"/>
            <w:vMerge/>
            <w:tcBorders>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rPr>
                <w:sz w:val="16"/>
                <w:szCs w:val="16"/>
              </w:rPr>
            </w:pPr>
          </w:p>
        </w:tc>
        <w:tc>
          <w:tcPr>
            <w:tcW w:w="1660" w:type="dxa"/>
            <w:vMerge/>
            <w:tcBorders>
              <w:left w:val="nil"/>
              <w:bottom w:val="single" w:sz="4" w:space="0" w:color="auto"/>
              <w:right w:val="single" w:sz="4" w:space="0" w:color="auto"/>
            </w:tcBorders>
            <w:shd w:val="clear" w:color="auto" w:fill="auto"/>
            <w:vAlign w:val="center"/>
            <w:hideMark/>
          </w:tcPr>
          <w:p w:rsidR="00250F9B" w:rsidRPr="00573326" w:rsidRDefault="00250F9B" w:rsidP="005546D9">
            <w:pPr>
              <w:rPr>
                <w:sz w:val="16"/>
                <w:szCs w:val="16"/>
              </w:rPr>
            </w:pP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4"/>
                <w:szCs w:val="14"/>
              </w:rPr>
            </w:pPr>
            <w:r w:rsidRPr="00573326">
              <w:rPr>
                <w:sz w:val="14"/>
                <w:szCs w:val="14"/>
              </w:rPr>
              <w:t>Закон</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4"/>
                <w:szCs w:val="14"/>
              </w:rPr>
            </w:pPr>
            <w:r w:rsidRPr="00573326">
              <w:rPr>
                <w:sz w:val="14"/>
                <w:szCs w:val="14"/>
              </w:rPr>
              <w:t xml:space="preserve">Текуће </w:t>
            </w:r>
            <w:r w:rsidRPr="00573326">
              <w:rPr>
                <w:sz w:val="14"/>
                <w:szCs w:val="14"/>
              </w:rPr>
              <w:br/>
              <w:t>апропријације</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4"/>
                <w:szCs w:val="14"/>
              </w:rPr>
            </w:pPr>
            <w:r w:rsidRPr="00573326">
              <w:rPr>
                <w:sz w:val="14"/>
                <w:szCs w:val="14"/>
              </w:rPr>
              <w:t>Буџет</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Консолидација</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center"/>
              <w:rPr>
                <w:sz w:val="14"/>
                <w:szCs w:val="14"/>
              </w:rPr>
            </w:pPr>
            <w:r w:rsidRPr="00573326">
              <w:rPr>
                <w:sz w:val="14"/>
                <w:szCs w:val="14"/>
              </w:rPr>
              <w:t>Укупна средства</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буџета</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486504">
              <w:rPr>
                <w:sz w:val="10"/>
                <w:szCs w:val="10"/>
              </w:rPr>
              <w:t>Укуп</w:t>
            </w:r>
            <w:r>
              <w:rPr>
                <w:sz w:val="10"/>
                <w:szCs w:val="10"/>
              </w:rPr>
              <w:t>-</w:t>
            </w:r>
            <w:r w:rsidRPr="00486504">
              <w:rPr>
                <w:sz w:val="10"/>
                <w:szCs w:val="10"/>
              </w:rPr>
              <w:t>них средс- тава</w:t>
            </w:r>
          </w:p>
        </w:tc>
      </w:tr>
      <w:tr w:rsidR="00250F9B" w:rsidRPr="00573326" w:rsidTr="005546D9">
        <w:trPr>
          <w:trHeight w:val="186"/>
        </w:trPr>
        <w:tc>
          <w:tcPr>
            <w:tcW w:w="599" w:type="dxa"/>
            <w:tcBorders>
              <w:left w:val="single" w:sz="4" w:space="0" w:color="auto"/>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1</w:t>
            </w:r>
          </w:p>
        </w:tc>
        <w:tc>
          <w:tcPr>
            <w:tcW w:w="1660" w:type="dxa"/>
            <w:tcBorders>
              <w:left w:val="nil"/>
              <w:bottom w:val="single" w:sz="4" w:space="0" w:color="auto"/>
              <w:right w:val="single" w:sz="4" w:space="0" w:color="auto"/>
            </w:tcBorders>
            <w:shd w:val="clear" w:color="auto" w:fill="auto"/>
            <w:vAlign w:val="center"/>
          </w:tcPr>
          <w:p w:rsidR="00250F9B" w:rsidRPr="00573326" w:rsidRDefault="00250F9B" w:rsidP="005546D9">
            <w:pPr>
              <w:jc w:val="center"/>
              <w:rPr>
                <w:color w:val="000000"/>
                <w:sz w:val="10"/>
                <w:szCs w:val="10"/>
              </w:rPr>
            </w:pPr>
            <w:r w:rsidRPr="00573326">
              <w:rPr>
                <w:color w:val="000000"/>
                <w:sz w:val="10"/>
                <w:szCs w:val="10"/>
              </w:rPr>
              <w:t>2</w:t>
            </w:r>
          </w:p>
        </w:tc>
        <w:tc>
          <w:tcPr>
            <w:tcW w:w="1231" w:type="dxa"/>
            <w:tcBorders>
              <w:top w:val="nil"/>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3</w:t>
            </w:r>
          </w:p>
        </w:tc>
        <w:tc>
          <w:tcPr>
            <w:tcW w:w="1116" w:type="dxa"/>
            <w:tcBorders>
              <w:top w:val="nil"/>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4</w:t>
            </w:r>
          </w:p>
        </w:tc>
        <w:tc>
          <w:tcPr>
            <w:tcW w:w="1116" w:type="dxa"/>
            <w:tcBorders>
              <w:top w:val="nil"/>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5</w:t>
            </w:r>
          </w:p>
        </w:tc>
        <w:tc>
          <w:tcPr>
            <w:tcW w:w="1116" w:type="dxa"/>
            <w:tcBorders>
              <w:top w:val="nil"/>
              <w:left w:val="nil"/>
              <w:bottom w:val="single" w:sz="4" w:space="0" w:color="auto"/>
              <w:right w:val="single" w:sz="4" w:space="0" w:color="auto"/>
            </w:tcBorders>
            <w:shd w:val="clear" w:color="auto" w:fill="auto"/>
            <w:vAlign w:val="center"/>
          </w:tcPr>
          <w:p w:rsidR="00250F9B" w:rsidRPr="00573326" w:rsidRDefault="00250F9B" w:rsidP="005546D9">
            <w:pPr>
              <w:jc w:val="center"/>
              <w:rPr>
                <w:sz w:val="10"/>
                <w:szCs w:val="10"/>
              </w:rPr>
            </w:pPr>
            <w:r w:rsidRPr="00573326">
              <w:rPr>
                <w:sz w:val="10"/>
                <w:szCs w:val="10"/>
              </w:rPr>
              <w:t>6</w:t>
            </w:r>
          </w:p>
        </w:tc>
        <w:tc>
          <w:tcPr>
            <w:tcW w:w="1257" w:type="dxa"/>
            <w:tcBorders>
              <w:top w:val="nil"/>
              <w:left w:val="nil"/>
              <w:bottom w:val="single" w:sz="4" w:space="0" w:color="auto"/>
              <w:right w:val="single" w:sz="4" w:space="0" w:color="auto"/>
            </w:tcBorders>
            <w:shd w:val="clear" w:color="auto" w:fill="auto"/>
            <w:vAlign w:val="center"/>
          </w:tcPr>
          <w:p w:rsidR="00250F9B" w:rsidRPr="00573326" w:rsidRDefault="00250F9B" w:rsidP="005546D9">
            <w:pPr>
              <w:jc w:val="center"/>
              <w:rPr>
                <w:sz w:val="10"/>
                <w:szCs w:val="10"/>
              </w:rPr>
            </w:pPr>
            <w:r w:rsidRPr="00573326">
              <w:rPr>
                <w:sz w:val="10"/>
                <w:szCs w:val="10"/>
              </w:rPr>
              <w:t>7</w:t>
            </w:r>
          </w:p>
        </w:tc>
        <w:tc>
          <w:tcPr>
            <w:tcW w:w="561" w:type="dxa"/>
            <w:tcBorders>
              <w:top w:val="nil"/>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8 (5:4)</w:t>
            </w:r>
          </w:p>
        </w:tc>
        <w:tc>
          <w:tcPr>
            <w:tcW w:w="573" w:type="dxa"/>
            <w:tcBorders>
              <w:top w:val="nil"/>
              <w:left w:val="nil"/>
              <w:bottom w:val="single" w:sz="4" w:space="0" w:color="auto"/>
              <w:right w:val="single" w:sz="4" w:space="0" w:color="auto"/>
            </w:tcBorders>
            <w:shd w:val="clear" w:color="auto" w:fill="auto"/>
            <w:noWrap/>
            <w:vAlign w:val="center"/>
          </w:tcPr>
          <w:p w:rsidR="00250F9B" w:rsidRPr="00573326" w:rsidRDefault="00250F9B" w:rsidP="005546D9">
            <w:pPr>
              <w:jc w:val="center"/>
              <w:rPr>
                <w:sz w:val="10"/>
                <w:szCs w:val="10"/>
              </w:rPr>
            </w:pPr>
            <w:r w:rsidRPr="00573326">
              <w:rPr>
                <w:sz w:val="10"/>
                <w:szCs w:val="10"/>
              </w:rPr>
              <w:t>9(7:4)</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Дотације невладиним организацијама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6.493.027.000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6.533.782.420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6.214.569.881</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62.431.000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6.277.000.881</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95,1</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96,1</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Порези, обавезне таксе и казне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331.593.000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327.546.311</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141.563.796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165.138.000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306.701.796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43,2</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93,6</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Новчане казне и пенали по решењу судова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3.612.063.000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6.002.637.395</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5.721.353.521</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159.021.000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5.880.374.521</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98,0</w:t>
            </w:r>
          </w:p>
        </w:tc>
      </w:tr>
      <w:tr w:rsidR="00250F9B" w:rsidRPr="00573326" w:rsidTr="005546D9">
        <w:trPr>
          <w:trHeight w:val="66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Накнада штете за повреде или штету насталу услед елементарних непогода или других природних узрока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83.880.000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86.730.000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85.484.206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1.933.000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87.417.206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98,6</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100,8</w:t>
            </w:r>
          </w:p>
        </w:tc>
      </w:tr>
      <w:tr w:rsidR="00250F9B" w:rsidRPr="00573326" w:rsidTr="005546D9">
        <w:trPr>
          <w:trHeight w:val="49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Накнада штете за повреде или штету нанету од стране државних органа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1.091.101.000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1.735.632.500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1.718.803.810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4.973.000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1.723.776.810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99,0</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99,3</w:t>
            </w:r>
          </w:p>
        </w:tc>
      </w:tr>
      <w:tr w:rsidR="00250F9B" w:rsidRPr="00573326" w:rsidTr="005546D9">
        <w:trPr>
          <w:trHeight w:val="66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489</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Расходи који се финансирају из средства за реализацију Националног инвестиционог плана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17.796.000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17.796.000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11.191.351</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11.191.351</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62,9</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62,9</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499</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Средства резерве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611.889.000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114.345.706</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511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Зграде и грађевински објекти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14.232.264.000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15.305.562.999</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8.681.786.268</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1.299.045.000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9.980.831.268</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56,7</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65,2</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512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Машине и опрема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6.938.641.000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7.004.327.183</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4.711.074.699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1.638.937.000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6.350.011.699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67,3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90,7</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513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Остале некретнине и опрема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2.249.000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13.813.208</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12.155.054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13.925.000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26.080.054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88,0</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188,8</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514</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Култивисана имовина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6.355.000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6.355.000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515</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Нематеријална имовина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1.487.849.000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1.479.758.158</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1.122.607.894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90.235.000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1.212.842.894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75,9</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82,0</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521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Робне резерве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2.295.589.000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2.295.589.000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1.115.324.192</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333.000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1.115.657.192</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48,6</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48,6</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522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Залихе производње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267.001.000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267.001.000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90.432.934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285.807.000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376.239.934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33,9</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140,9</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523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Залихе робе за даљу продају</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89.878.000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89.878.000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528.793.000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528.793.000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531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Драгоцености</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539.000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539.000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541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Земљиште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3.637.094.000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3.615.494.000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3.514.861.974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8.112.000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3.522.973.974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97,2</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97,4</w:t>
            </w:r>
          </w:p>
        </w:tc>
      </w:tr>
      <w:tr w:rsidR="00250F9B" w:rsidRPr="00573326" w:rsidTr="005546D9">
        <w:trPr>
          <w:trHeight w:val="16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543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Шуме и воде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207.000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207.000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66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551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Нефинансијска имовина која се финансира из средстава за реализацију Националног инвестиционог плана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4.642.455.000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4.615.660.500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2.003.919.786</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11.478.000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2.015.397.786</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43,4</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43,7</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611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Отплата главнице домаћим кредиторима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340.176.000.000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340.176.000.000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322.361.468.113</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322.361.468.113</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94,8</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94,8</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612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Отплата главнице страним кредиторима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68.517.000.000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68.517.000.000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65.291.995.114</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65.291.995.114</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95,3</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95,3</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613</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Отплата главнице по гаранцијама</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24.750.000.000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24.750.000.000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22.816.713.630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22.816.713.630</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92,2</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92,2</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621</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Набавка домаће финансијске имовине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14.144.873.000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27.941.977.600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25.299.875.359</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25.299.875.359</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90,5</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90,5</w:t>
            </w:r>
          </w:p>
        </w:tc>
      </w:tr>
      <w:tr w:rsidR="00250F9B" w:rsidRPr="00573326" w:rsidTr="005546D9">
        <w:trPr>
          <w:trHeight w:val="33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622</w:t>
            </w:r>
          </w:p>
        </w:tc>
        <w:tc>
          <w:tcPr>
            <w:tcW w:w="1660" w:type="dxa"/>
            <w:tcBorders>
              <w:top w:val="nil"/>
              <w:left w:val="nil"/>
              <w:bottom w:val="single" w:sz="4" w:space="0" w:color="auto"/>
              <w:right w:val="single" w:sz="4" w:space="0" w:color="auto"/>
            </w:tcBorders>
            <w:shd w:val="clear" w:color="auto" w:fill="auto"/>
            <w:hideMark/>
          </w:tcPr>
          <w:p w:rsidR="00250F9B" w:rsidRPr="00573326" w:rsidRDefault="00250F9B" w:rsidP="005546D9">
            <w:pPr>
              <w:rPr>
                <w:sz w:val="12"/>
                <w:szCs w:val="12"/>
              </w:rPr>
            </w:pPr>
            <w:r w:rsidRPr="00573326">
              <w:rPr>
                <w:sz w:val="12"/>
                <w:szCs w:val="12"/>
              </w:rPr>
              <w:t>Набавка стране финансијске имовине</w:t>
            </w:r>
          </w:p>
        </w:tc>
        <w:tc>
          <w:tcPr>
            <w:tcW w:w="123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89.603.000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right"/>
              <w:rPr>
                <w:sz w:val="12"/>
                <w:szCs w:val="12"/>
              </w:rPr>
            </w:pPr>
            <w:r w:rsidRPr="00573326">
              <w:rPr>
                <w:sz w:val="12"/>
                <w:szCs w:val="12"/>
              </w:rPr>
              <w:t>89.603.000</w:t>
            </w:r>
          </w:p>
        </w:tc>
        <w:tc>
          <w:tcPr>
            <w:tcW w:w="1116"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rPr>
                <w:sz w:val="12"/>
                <w:szCs w:val="12"/>
              </w:rPr>
            </w:pPr>
            <w:r w:rsidRPr="00573326">
              <w:rPr>
                <w:sz w:val="12"/>
                <w:szCs w:val="12"/>
              </w:rPr>
              <w:t> </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 </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r w:rsidR="00250F9B" w:rsidRPr="00573326" w:rsidTr="005546D9">
        <w:trPr>
          <w:trHeight w:val="38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1660" w:type="dxa"/>
            <w:tcBorders>
              <w:top w:val="nil"/>
              <w:left w:val="nil"/>
              <w:bottom w:val="single" w:sz="4" w:space="0" w:color="auto"/>
              <w:right w:val="single" w:sz="4" w:space="0" w:color="auto"/>
            </w:tcBorders>
            <w:shd w:val="clear" w:color="auto" w:fill="auto"/>
            <w:hideMark/>
          </w:tcPr>
          <w:p w:rsidR="00250F9B" w:rsidRDefault="00250F9B" w:rsidP="005546D9">
            <w:pPr>
              <w:ind w:firstLineChars="200" w:firstLine="240"/>
              <w:rPr>
                <w:sz w:val="12"/>
                <w:szCs w:val="12"/>
                <w:lang w:val="sr-Cyrl-RS"/>
              </w:rPr>
            </w:pPr>
          </w:p>
          <w:p w:rsidR="00250F9B" w:rsidRPr="00573326" w:rsidRDefault="00250F9B" w:rsidP="005546D9">
            <w:pPr>
              <w:ind w:firstLineChars="200" w:firstLine="240"/>
              <w:rPr>
                <w:sz w:val="12"/>
                <w:szCs w:val="12"/>
              </w:rPr>
            </w:pPr>
            <w:r w:rsidRPr="00573326">
              <w:rPr>
                <w:sz w:val="12"/>
                <w:szCs w:val="12"/>
              </w:rPr>
              <w:t>УКУПНО:</w:t>
            </w:r>
          </w:p>
        </w:tc>
        <w:tc>
          <w:tcPr>
            <w:tcW w:w="1231"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1.487.691.815.000</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1.503.462.298.153</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1.409.827.246.888</w:t>
            </w:r>
          </w:p>
        </w:tc>
        <w:tc>
          <w:tcPr>
            <w:tcW w:w="1116"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62.870.564.000</w:t>
            </w:r>
          </w:p>
        </w:tc>
        <w:tc>
          <w:tcPr>
            <w:tcW w:w="1257" w:type="dxa"/>
            <w:tcBorders>
              <w:top w:val="nil"/>
              <w:left w:val="nil"/>
              <w:bottom w:val="single" w:sz="4" w:space="0" w:color="auto"/>
              <w:right w:val="single" w:sz="4" w:space="0" w:color="auto"/>
            </w:tcBorders>
            <w:shd w:val="clear" w:color="auto" w:fill="auto"/>
            <w:vAlign w:val="center"/>
            <w:hideMark/>
          </w:tcPr>
          <w:p w:rsidR="00250F9B" w:rsidRPr="00573326" w:rsidRDefault="00250F9B" w:rsidP="005546D9">
            <w:pPr>
              <w:jc w:val="right"/>
              <w:rPr>
                <w:sz w:val="12"/>
                <w:szCs w:val="12"/>
              </w:rPr>
            </w:pPr>
            <w:r w:rsidRPr="00573326">
              <w:rPr>
                <w:sz w:val="12"/>
                <w:szCs w:val="12"/>
              </w:rPr>
              <w:t>1.472.697.810.888</w:t>
            </w:r>
          </w:p>
        </w:tc>
        <w:tc>
          <w:tcPr>
            <w:tcW w:w="561"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c>
          <w:tcPr>
            <w:tcW w:w="573" w:type="dxa"/>
            <w:tcBorders>
              <w:top w:val="nil"/>
              <w:left w:val="nil"/>
              <w:bottom w:val="single" w:sz="4" w:space="0" w:color="auto"/>
              <w:right w:val="single" w:sz="4" w:space="0" w:color="auto"/>
            </w:tcBorders>
            <w:shd w:val="clear" w:color="auto" w:fill="auto"/>
            <w:noWrap/>
            <w:vAlign w:val="center"/>
            <w:hideMark/>
          </w:tcPr>
          <w:p w:rsidR="00250F9B" w:rsidRPr="00573326" w:rsidRDefault="00250F9B" w:rsidP="005546D9">
            <w:pPr>
              <w:jc w:val="center"/>
              <w:rPr>
                <w:sz w:val="12"/>
                <w:szCs w:val="12"/>
              </w:rPr>
            </w:pPr>
            <w:r w:rsidRPr="00573326">
              <w:rPr>
                <w:sz w:val="12"/>
                <w:szCs w:val="12"/>
              </w:rPr>
              <w:t> </w:t>
            </w:r>
          </w:p>
        </w:tc>
      </w:tr>
    </w:tbl>
    <w:p w:rsidR="00250F9B" w:rsidRDefault="00250F9B" w:rsidP="00250F9B">
      <w:pPr>
        <w:tabs>
          <w:tab w:val="left" w:pos="0"/>
        </w:tabs>
        <w:jc w:val="both"/>
        <w:rPr>
          <w:b/>
          <w:lang w:val="sr-Cyrl-RS"/>
        </w:rPr>
      </w:pPr>
    </w:p>
    <w:p w:rsidR="00250F9B" w:rsidRPr="00633034" w:rsidRDefault="00250F9B" w:rsidP="00250F9B">
      <w:pPr>
        <w:tabs>
          <w:tab w:val="left" w:pos="1440"/>
          <w:tab w:val="center" w:pos="4535"/>
          <w:tab w:val="right" w:pos="9071"/>
        </w:tabs>
        <w:jc w:val="center"/>
        <w:rPr>
          <w:b/>
          <w:lang w:val="sr-Cyrl-RS"/>
        </w:rPr>
      </w:pPr>
      <w:r w:rsidRPr="00633034">
        <w:rPr>
          <w:b/>
          <w:lang w:val="sr-Cyrl-RS"/>
        </w:rPr>
        <w:t>Образложења одступања:</w:t>
      </w:r>
    </w:p>
    <w:p w:rsidR="00250F9B" w:rsidRPr="00633034" w:rsidRDefault="00250F9B" w:rsidP="00250F9B">
      <w:pPr>
        <w:tabs>
          <w:tab w:val="left" w:pos="1440"/>
        </w:tabs>
        <w:rPr>
          <w:b/>
          <w:lang w:val="sr-Cyrl-RS"/>
        </w:rPr>
      </w:pPr>
    </w:p>
    <w:p w:rsidR="00250F9B" w:rsidRPr="00633034" w:rsidRDefault="00250F9B" w:rsidP="00250F9B">
      <w:pPr>
        <w:tabs>
          <w:tab w:val="left" w:pos="0"/>
        </w:tabs>
        <w:jc w:val="both"/>
        <w:rPr>
          <w:b/>
          <w:lang w:val="sr-Cyrl-RS"/>
        </w:rPr>
      </w:pPr>
      <w:r w:rsidRPr="00633034">
        <w:rPr>
          <w:b/>
          <w:lang w:val="sr-Cyrl-RS"/>
        </w:rPr>
        <w:t xml:space="preserve">РАЗДЕО 1 </w:t>
      </w:r>
      <w:r>
        <w:rPr>
          <w:b/>
          <w:lang w:val="sr-Cyrl-RS"/>
        </w:rPr>
        <w:t>-</w:t>
      </w:r>
      <w:r w:rsidRPr="00633034">
        <w:rPr>
          <w:b/>
          <w:lang w:val="sr-Cyrl-RS"/>
        </w:rPr>
        <w:t xml:space="preserve"> НАРОДНА СКУПШТИНА</w:t>
      </w:r>
    </w:p>
    <w:p w:rsidR="00250F9B" w:rsidRPr="00633034" w:rsidRDefault="00250F9B" w:rsidP="00250F9B">
      <w:pPr>
        <w:tabs>
          <w:tab w:val="left" w:pos="0"/>
        </w:tabs>
        <w:jc w:val="both"/>
        <w:rPr>
          <w:b/>
          <w:lang w:val="sr-Cyrl-RS"/>
        </w:rPr>
      </w:pPr>
    </w:p>
    <w:p w:rsidR="00250F9B" w:rsidRPr="00CB79F3" w:rsidRDefault="00250F9B" w:rsidP="00250F9B">
      <w:pPr>
        <w:tabs>
          <w:tab w:val="left" w:pos="0"/>
          <w:tab w:val="left" w:pos="567"/>
          <w:tab w:val="left" w:pos="709"/>
          <w:tab w:val="left" w:pos="851"/>
          <w:tab w:val="left" w:pos="993"/>
        </w:tabs>
        <w:ind w:firstLine="567"/>
        <w:jc w:val="both"/>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b/>
          <w:lang w:val="sr-Latn-RS"/>
        </w:rPr>
      </w:pPr>
    </w:p>
    <w:p w:rsidR="00250F9B" w:rsidRPr="00633034" w:rsidRDefault="00250F9B" w:rsidP="00250F9B">
      <w:pPr>
        <w:tabs>
          <w:tab w:val="left" w:pos="0"/>
        </w:tabs>
        <w:jc w:val="both"/>
        <w:rPr>
          <w:b/>
          <w:lang w:val="sr-Cyrl-RS"/>
        </w:rPr>
      </w:pPr>
      <w:r w:rsidRPr="00633034">
        <w:rPr>
          <w:b/>
          <w:lang w:val="sr-Cyrl-RS"/>
        </w:rPr>
        <w:t xml:space="preserve">ГЛАВА 1.1 </w:t>
      </w:r>
      <w:r>
        <w:rPr>
          <w:b/>
          <w:lang w:val="sr-Cyrl-RS"/>
        </w:rPr>
        <w:t>-</w:t>
      </w:r>
      <w:r w:rsidRPr="00633034">
        <w:rPr>
          <w:b/>
          <w:lang w:val="sr-Cyrl-RS"/>
        </w:rPr>
        <w:t xml:space="preserve"> НАРОДНА СКУПШТИНА </w:t>
      </w:r>
      <w:r>
        <w:rPr>
          <w:b/>
          <w:lang w:val="sr-Cyrl-RS"/>
        </w:rPr>
        <w:t>-</w:t>
      </w:r>
      <w:r w:rsidRPr="00633034">
        <w:rPr>
          <w:b/>
          <w:lang w:val="sr-Cyrl-RS"/>
        </w:rPr>
        <w:t xml:space="preserve"> СТРУЧНЕ СЛУЖБЕ</w:t>
      </w:r>
    </w:p>
    <w:p w:rsidR="00250F9B" w:rsidRPr="00633034" w:rsidRDefault="00250F9B" w:rsidP="00250F9B">
      <w:pPr>
        <w:tabs>
          <w:tab w:val="left" w:pos="0"/>
        </w:tabs>
        <w:jc w:val="both"/>
        <w:rPr>
          <w:b/>
          <w:lang w:val="sr-Cyrl-RS"/>
        </w:rPr>
      </w:pPr>
    </w:p>
    <w:p w:rsidR="00250F9B" w:rsidRPr="0087381D" w:rsidRDefault="00250F9B" w:rsidP="00250F9B">
      <w:pPr>
        <w:tabs>
          <w:tab w:val="left" w:pos="567"/>
          <w:tab w:val="left" w:pos="709"/>
        </w:tabs>
        <w:ind w:firstLine="567"/>
        <w:jc w:val="both"/>
        <w:rPr>
          <w:lang w:val="sr-Latn-RS"/>
        </w:rPr>
      </w:pPr>
      <w:r>
        <w:rPr>
          <w:lang w:val="sr-Latn-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b/>
          <w:lang w:val="sr-Latn-RS"/>
        </w:rPr>
      </w:pPr>
      <w:r w:rsidRPr="00633034">
        <w:rPr>
          <w:b/>
          <w:lang w:val="sr-Cyrl-RS"/>
        </w:rPr>
        <w:t xml:space="preserve">РАЗДЕО 2 </w:t>
      </w:r>
      <w:r>
        <w:rPr>
          <w:b/>
          <w:lang w:val="sr-Cyrl-RS"/>
        </w:rPr>
        <w:t>-</w:t>
      </w:r>
      <w:r w:rsidRPr="00633034">
        <w:rPr>
          <w:b/>
          <w:lang w:val="sr-Cyrl-RS"/>
        </w:rPr>
        <w:t xml:space="preserve"> ПРЕДСЕДНИК РЕПУБЛИКЕ</w:t>
      </w:r>
    </w:p>
    <w:p w:rsidR="00250F9B" w:rsidRPr="0087381D" w:rsidRDefault="00250F9B" w:rsidP="00250F9B">
      <w:pPr>
        <w:tabs>
          <w:tab w:val="left" w:pos="0"/>
        </w:tabs>
        <w:jc w:val="both"/>
        <w:rPr>
          <w:lang w:val="sr-Latn-RS"/>
        </w:rPr>
      </w:pPr>
    </w:p>
    <w:p w:rsidR="00250F9B" w:rsidRPr="00E2658C" w:rsidRDefault="00250F9B" w:rsidP="00250F9B">
      <w:pPr>
        <w:tabs>
          <w:tab w:val="left" w:pos="709"/>
        </w:tabs>
        <w:jc w:val="both"/>
        <w:rPr>
          <w:lang w:val="sr-Latn-RS"/>
        </w:rPr>
      </w:pPr>
      <w:r>
        <w:rPr>
          <w:lang w:val="sr-Latn-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Pr="00607B5E" w:rsidRDefault="00250F9B" w:rsidP="00250F9B">
      <w:pPr>
        <w:tabs>
          <w:tab w:val="left" w:pos="0"/>
        </w:tabs>
        <w:jc w:val="both"/>
        <w:rPr>
          <w:lang w:val="sr-Latn-RS"/>
        </w:rPr>
      </w:pPr>
      <w:r w:rsidRPr="00633034">
        <w:rPr>
          <w:b/>
          <w:lang w:val="sr-Cyrl-RS"/>
        </w:rPr>
        <w:lastRenderedPageBreak/>
        <w:t xml:space="preserve">РАЗДЕО 3 </w:t>
      </w:r>
      <w:r>
        <w:rPr>
          <w:b/>
          <w:lang w:val="sr-Cyrl-RS"/>
        </w:rPr>
        <w:t>-</w:t>
      </w:r>
      <w:r w:rsidRPr="00633034">
        <w:rPr>
          <w:b/>
          <w:lang w:val="sr-Cyrl-RS"/>
        </w:rPr>
        <w:t xml:space="preserve"> ВЛАДА</w:t>
      </w:r>
    </w:p>
    <w:p w:rsidR="00250F9B" w:rsidRPr="00DE2725"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3.1 </w:t>
      </w:r>
      <w:r>
        <w:rPr>
          <w:b/>
          <w:lang w:val="sr-Cyrl-RS"/>
        </w:rPr>
        <w:t>-</w:t>
      </w:r>
      <w:r w:rsidRPr="00633034">
        <w:rPr>
          <w:b/>
          <w:lang w:val="sr-Cyrl-RS"/>
        </w:rPr>
        <w:t xml:space="preserve"> КАБИНЕТ ПРЕДСЕДНИКА ВЛАДЕ</w:t>
      </w:r>
    </w:p>
    <w:p w:rsidR="00250F9B" w:rsidRPr="00633034" w:rsidRDefault="00250F9B" w:rsidP="00250F9B">
      <w:pPr>
        <w:tabs>
          <w:tab w:val="left" w:pos="0"/>
        </w:tabs>
        <w:jc w:val="both"/>
        <w:rPr>
          <w:b/>
          <w:lang w:val="sr-Cyrl-RS"/>
        </w:rPr>
      </w:pPr>
    </w:p>
    <w:p w:rsidR="00250F9B" w:rsidRPr="00AF5BCE"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lang w:val="sr-Latn-RS"/>
        </w:rPr>
      </w:pPr>
    </w:p>
    <w:p w:rsidR="00250F9B" w:rsidRPr="00AA3692" w:rsidRDefault="00250F9B" w:rsidP="00250F9B">
      <w:pPr>
        <w:tabs>
          <w:tab w:val="left" w:pos="0"/>
        </w:tabs>
        <w:jc w:val="both"/>
        <w:outlineLvl w:val="0"/>
        <w:rPr>
          <w:b/>
          <w:lang w:val="sr-Latn-RS"/>
        </w:rPr>
      </w:pPr>
      <w:r w:rsidRPr="00633034">
        <w:rPr>
          <w:b/>
          <w:lang w:val="sr-Cyrl-RS"/>
        </w:rPr>
        <w:t xml:space="preserve">ГЛАВА 3.2 </w:t>
      </w:r>
      <w:r>
        <w:rPr>
          <w:b/>
          <w:lang w:val="sr-Cyrl-RS"/>
        </w:rPr>
        <w:t>-</w:t>
      </w:r>
      <w:r w:rsidRPr="00633034">
        <w:rPr>
          <w:b/>
          <w:lang w:val="sr-Cyrl-RS"/>
        </w:rPr>
        <w:t xml:space="preserve"> КАБИНЕТ ПРВОГ ПОТПРЕДСЕДНИКА ВЛАДЕ ЗАДУЖЕНОГ ЗА </w:t>
      </w:r>
      <w:r>
        <w:rPr>
          <w:b/>
          <w:lang w:val="sr-Cyrl-RS"/>
        </w:rPr>
        <w:t>ОДБРАНУ, БЕЗБЕДНОСТ</w:t>
      </w:r>
      <w:r w:rsidRPr="00633034">
        <w:rPr>
          <w:b/>
          <w:lang w:val="sr-Cyrl-RS"/>
        </w:rPr>
        <w:t xml:space="preserve"> И БОРБУ ПРОТИВ КОРУПЦИЈЕ</w:t>
      </w:r>
      <w:r>
        <w:rPr>
          <w:b/>
          <w:lang w:val="sr-Cyrl-RS"/>
        </w:rPr>
        <w:t xml:space="preserve"> И КРИМИНАЛА И МИНИСТРА ОДБРАНЕ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D6366A" w:rsidRDefault="00250F9B" w:rsidP="00250F9B">
      <w:pPr>
        <w:tabs>
          <w:tab w:val="left" w:pos="0"/>
        </w:tabs>
        <w:jc w:val="both"/>
        <w:outlineLvl w:val="0"/>
        <w:rPr>
          <w:lang w:val="sr-Latn-RS"/>
        </w:rPr>
      </w:pPr>
    </w:p>
    <w:p w:rsidR="00250F9B" w:rsidRPr="00D25F26" w:rsidRDefault="00250F9B" w:rsidP="00250F9B">
      <w:pPr>
        <w:tabs>
          <w:tab w:val="left" w:pos="0"/>
          <w:tab w:val="left" w:pos="709"/>
          <w:tab w:val="left" w:pos="851"/>
        </w:tabs>
        <w:jc w:val="both"/>
        <w:rPr>
          <w:b/>
          <w:lang w:val="sr-Latn-RS"/>
        </w:rPr>
      </w:pPr>
      <w:r w:rsidRPr="00633034">
        <w:rPr>
          <w:b/>
          <w:bCs/>
          <w:lang w:val="sr-Cyrl-RS"/>
        </w:rPr>
        <w:t xml:space="preserve">ГЛАВА 3.3 </w:t>
      </w:r>
      <w:r>
        <w:rPr>
          <w:b/>
          <w:bCs/>
          <w:lang w:val="sr-Cyrl-RS"/>
        </w:rPr>
        <w:t>-</w:t>
      </w:r>
      <w:r w:rsidRPr="00633034">
        <w:rPr>
          <w:b/>
          <w:bCs/>
          <w:lang w:val="sr-Cyrl-RS"/>
        </w:rPr>
        <w:t xml:space="preserve"> КАБИНЕТ ПОТПРЕДСЕДНИКА ВЛАДЕ И МИНИСТРА РАДА,</w:t>
      </w:r>
      <w:r>
        <w:rPr>
          <w:b/>
          <w:bCs/>
          <w:lang w:val="sr-Latn-RS"/>
        </w:rPr>
        <w:t xml:space="preserve"> </w:t>
      </w:r>
      <w:r w:rsidRPr="00633034">
        <w:rPr>
          <w:b/>
          <w:bCs/>
          <w:lang w:val="sr-Cyrl-RS"/>
        </w:rPr>
        <w:t>З</w:t>
      </w:r>
      <w:r>
        <w:rPr>
          <w:b/>
          <w:bCs/>
          <w:lang w:val="sr-Cyrl-RS"/>
        </w:rPr>
        <w:t>АПОШЉАВАЊА И СОЦИЈАЛНЕ ПОЛИТИКЕ</w:t>
      </w:r>
    </w:p>
    <w:p w:rsidR="00250F9B" w:rsidRPr="00F44852" w:rsidRDefault="00250F9B" w:rsidP="00250F9B">
      <w:pPr>
        <w:tabs>
          <w:tab w:val="left" w:pos="0"/>
        </w:tabs>
        <w:jc w:val="both"/>
        <w:rPr>
          <w:b/>
          <w:lang w:val="sr-Latn-RS"/>
        </w:rPr>
      </w:pPr>
    </w:p>
    <w:p w:rsidR="00250F9B" w:rsidRDefault="00250F9B" w:rsidP="00250F9B">
      <w:pPr>
        <w:tabs>
          <w:tab w:val="left" w:pos="0"/>
        </w:tabs>
        <w:jc w:val="both"/>
        <w:outlineLvl w:val="0"/>
        <w:rPr>
          <w:lang w:val="sr-Latn-RS"/>
        </w:rPr>
      </w:pPr>
      <w:r w:rsidRPr="00633034">
        <w:rPr>
          <w:b/>
          <w:lang w:val="sr-Cyrl-RS"/>
        </w:rPr>
        <w:tab/>
      </w:r>
      <w:r>
        <w:rPr>
          <w:lang w:val="sr-Cyrl-RS"/>
        </w:rPr>
        <w:t xml:space="preserve">У </w:t>
      </w:r>
      <w:r w:rsidRPr="00633034">
        <w:rPr>
          <w:lang w:val="sr-Cyrl-RS"/>
        </w:rPr>
        <w:t>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3.4 </w:t>
      </w:r>
      <w:r>
        <w:rPr>
          <w:b/>
          <w:lang w:val="sr-Cyrl-RS"/>
        </w:rPr>
        <w:t>-</w:t>
      </w:r>
      <w:r w:rsidRPr="00633034">
        <w:rPr>
          <w:b/>
          <w:lang w:val="sr-Cyrl-RS"/>
        </w:rPr>
        <w:t xml:space="preserve"> КАБИНЕТ ПОТПРЕДСЕДНИК</w:t>
      </w:r>
      <w:r>
        <w:rPr>
          <w:b/>
          <w:lang w:val="sr-Cyrl-RS"/>
        </w:rPr>
        <w:t>А ВЛАДЕ ЗА ЕВРОПСКЕ ИНТЕГРАЦИЈЕ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outlineLvl w:val="0"/>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9A4760" w:rsidRDefault="00250F9B" w:rsidP="00250F9B">
      <w:pPr>
        <w:tabs>
          <w:tab w:val="left" w:pos="0"/>
        </w:tabs>
        <w:jc w:val="both"/>
        <w:outlineLvl w:val="0"/>
        <w:rPr>
          <w:lang w:val="sr-Latn-RS"/>
        </w:rPr>
      </w:pPr>
    </w:p>
    <w:p w:rsidR="00250F9B" w:rsidRPr="00283C48" w:rsidRDefault="00250F9B" w:rsidP="00250F9B">
      <w:pPr>
        <w:tabs>
          <w:tab w:val="left" w:pos="0"/>
        </w:tabs>
        <w:jc w:val="both"/>
        <w:outlineLvl w:val="0"/>
        <w:rPr>
          <w:b/>
          <w:lang w:val="sr-Latn-RS"/>
        </w:rPr>
      </w:pPr>
      <w:r w:rsidRPr="00633034">
        <w:rPr>
          <w:b/>
          <w:lang w:val="sr-Cyrl-RS"/>
        </w:rPr>
        <w:t xml:space="preserve">ГЛАВА 3.5 </w:t>
      </w:r>
      <w:r>
        <w:rPr>
          <w:b/>
          <w:lang w:val="sr-Cyrl-RS"/>
        </w:rPr>
        <w:t>-</w:t>
      </w:r>
      <w:r w:rsidRPr="00633034">
        <w:rPr>
          <w:b/>
          <w:lang w:val="sr-Cyrl-RS"/>
        </w:rPr>
        <w:t xml:space="preserve"> КАБИНЕТ ПОТПРЕДСЕДНИКА ВЛАДЕ И МИНИСТРА СПОЉНЕ И УНУТРАШЊЕ ТРГОВИНЕ И ТЕЛЕКОМУНИКАЦИЈ</w:t>
      </w:r>
      <w:r>
        <w:rPr>
          <w:b/>
          <w:lang w:val="sr-Cyrl-RS"/>
        </w:rPr>
        <w:t>А</w:t>
      </w:r>
    </w:p>
    <w:p w:rsidR="00250F9B" w:rsidRPr="00EC27C6" w:rsidRDefault="00250F9B" w:rsidP="00250F9B">
      <w:pPr>
        <w:tabs>
          <w:tab w:val="left" w:pos="0"/>
          <w:tab w:val="left" w:pos="1800"/>
        </w:tabs>
        <w:jc w:val="both"/>
        <w:outlineLvl w:val="0"/>
        <w:rPr>
          <w:b/>
          <w:lang w:val="sr-Latn-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r>
        <w:rPr>
          <w:lang w:val="sr-Cyrl-RS"/>
        </w:rPr>
        <w:t>.</w:t>
      </w:r>
    </w:p>
    <w:p w:rsidR="00250F9B" w:rsidRPr="00CA5D68"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ГЛАВА 3.6 </w:t>
      </w:r>
      <w:r>
        <w:rPr>
          <w:b/>
          <w:lang w:val="sr-Cyrl-RS"/>
        </w:rPr>
        <w:t>-</w:t>
      </w:r>
      <w:r w:rsidRPr="00633034">
        <w:rPr>
          <w:b/>
          <w:lang w:val="sr-Cyrl-RS"/>
        </w:rPr>
        <w:t xml:space="preserve"> ГЕНЕРАЛНИ СЕКРЕТАРИЈАТ ВЛАДЕ</w:t>
      </w:r>
    </w:p>
    <w:p w:rsidR="00250F9B" w:rsidRPr="00633034" w:rsidRDefault="00250F9B" w:rsidP="00250F9B">
      <w:pPr>
        <w:tabs>
          <w:tab w:val="left" w:pos="0"/>
        </w:tabs>
        <w:jc w:val="both"/>
        <w:outlineLvl w:val="0"/>
        <w:rPr>
          <w:b/>
          <w:lang w:val="sr-Cyrl-RS"/>
        </w:rPr>
      </w:pPr>
    </w:p>
    <w:p w:rsidR="00250F9B" w:rsidRPr="001A3EFC" w:rsidRDefault="00250F9B" w:rsidP="00250F9B">
      <w:pPr>
        <w:tabs>
          <w:tab w:val="left" w:pos="0"/>
          <w:tab w:val="left" w:pos="709"/>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w:t>
      </w:r>
      <w:r>
        <w:rPr>
          <w:lang w:val="sr-Cyrl-RS"/>
        </w:rPr>
        <w:t>ва</w:t>
      </w:r>
      <w:r>
        <w:rPr>
          <w:lang w:val="sr-Latn-RS"/>
        </w:rPr>
        <w:t>.</w:t>
      </w:r>
    </w:p>
    <w:p w:rsidR="00250F9B" w:rsidRPr="00694C75" w:rsidRDefault="00250F9B" w:rsidP="00250F9B">
      <w:pPr>
        <w:tabs>
          <w:tab w:val="left" w:pos="0"/>
        </w:tabs>
        <w:spacing w:after="120"/>
        <w:jc w:val="both"/>
        <w:rPr>
          <w:b/>
          <w:lang w:val="sr-Cyrl-RS"/>
        </w:rPr>
      </w:pPr>
    </w:p>
    <w:p w:rsidR="00250F9B" w:rsidRDefault="00250F9B" w:rsidP="00250F9B">
      <w:pPr>
        <w:tabs>
          <w:tab w:val="left" w:pos="0"/>
        </w:tabs>
        <w:spacing w:after="120"/>
        <w:jc w:val="both"/>
        <w:rPr>
          <w:b/>
          <w:lang w:val="sr-Latn-RS"/>
        </w:rPr>
      </w:pPr>
      <w:r w:rsidRPr="00633034">
        <w:rPr>
          <w:b/>
          <w:lang w:val="sr-Cyrl-RS"/>
        </w:rPr>
        <w:t xml:space="preserve">ГЛАВА 3.7 </w:t>
      </w:r>
      <w:r>
        <w:rPr>
          <w:b/>
          <w:lang w:val="sr-Cyrl-RS"/>
        </w:rPr>
        <w:t>-</w:t>
      </w:r>
      <w:r w:rsidRPr="00633034">
        <w:rPr>
          <w:b/>
          <w:lang w:val="sr-Cyrl-RS"/>
        </w:rPr>
        <w:t xml:space="preserve"> КАНЦЕЛАРИЈА ЗА САРАДЊУ С МЕДИЈИМА</w:t>
      </w:r>
    </w:p>
    <w:p w:rsidR="00250F9B" w:rsidRDefault="00250F9B" w:rsidP="00250F9B">
      <w:pPr>
        <w:tabs>
          <w:tab w:val="left" w:pos="0"/>
        </w:tabs>
        <w:spacing w:after="120"/>
        <w:jc w:val="both"/>
        <w:rPr>
          <w:b/>
          <w:lang w:val="sr-Cyrl-RS"/>
        </w:rPr>
      </w:pPr>
    </w:p>
    <w:p w:rsidR="00250F9B" w:rsidRPr="00A85DE3" w:rsidRDefault="00250F9B" w:rsidP="00250F9B">
      <w:pPr>
        <w:tabs>
          <w:tab w:val="left" w:pos="0"/>
        </w:tabs>
        <w:spacing w:after="120"/>
        <w:jc w:val="both"/>
        <w:rPr>
          <w:lang w:val="sr-Latn-RS"/>
        </w:rPr>
      </w:pPr>
      <w:r>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rPr>
        <w:t xml:space="preserve">ГЛАВА 3.8 </w:t>
      </w:r>
      <w:r>
        <w:rPr>
          <w:b/>
          <w:lang w:val="sr-Cyrl-RS"/>
        </w:rPr>
        <w:t>-</w:t>
      </w:r>
      <w:r w:rsidRPr="00633034">
        <w:rPr>
          <w:b/>
          <w:lang w:val="sr-Cyrl-RS"/>
        </w:rPr>
        <w:t xml:space="preserve"> КАНЦЕЛАРИЈА ЗА ЕВРОПСКЕ ИНТЕГРАЦИЈЕ</w:t>
      </w:r>
    </w:p>
    <w:p w:rsidR="00250F9B" w:rsidRPr="00633034" w:rsidRDefault="00250F9B" w:rsidP="00250F9B">
      <w:pPr>
        <w:tabs>
          <w:tab w:val="left" w:pos="0"/>
        </w:tabs>
        <w:jc w:val="both"/>
        <w:rPr>
          <w:b/>
          <w:lang w:val="sr-Cyrl-RS"/>
        </w:rPr>
      </w:pPr>
    </w:p>
    <w:p w:rsidR="00250F9B" w:rsidRPr="007A4632" w:rsidRDefault="00250F9B" w:rsidP="00250F9B">
      <w:pPr>
        <w:tabs>
          <w:tab w:val="left" w:pos="0"/>
          <w:tab w:val="left" w:pos="709"/>
        </w:tabs>
        <w:jc w:val="both"/>
        <w:outlineLvl w:val="0"/>
        <w:rPr>
          <w:color w:val="000000"/>
          <w:lang w:val="sr-Latn-RS"/>
        </w:rPr>
      </w:pPr>
      <w:r w:rsidRPr="00633034">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Pr="0087381D" w:rsidRDefault="00250F9B" w:rsidP="00250F9B">
      <w:pPr>
        <w:tabs>
          <w:tab w:val="left" w:pos="0"/>
        </w:tabs>
        <w:jc w:val="both"/>
        <w:outlineLvl w:val="0"/>
        <w:rPr>
          <w:lang w:val="sr-Latn-RS"/>
        </w:rPr>
      </w:pPr>
    </w:p>
    <w:p w:rsidR="00250F9B" w:rsidRPr="00633034" w:rsidRDefault="00250F9B" w:rsidP="00250F9B">
      <w:pPr>
        <w:tabs>
          <w:tab w:val="left" w:pos="0"/>
        </w:tabs>
        <w:jc w:val="both"/>
        <w:rPr>
          <w:b/>
          <w:lang w:val="sr-Cyrl-RS"/>
        </w:rPr>
      </w:pPr>
      <w:r w:rsidRPr="00633034">
        <w:rPr>
          <w:b/>
          <w:lang w:val="sr-Cyrl-RS"/>
        </w:rPr>
        <w:lastRenderedPageBreak/>
        <w:t xml:space="preserve">ГЛАВА 3.9 </w:t>
      </w:r>
      <w:r>
        <w:rPr>
          <w:b/>
          <w:lang w:val="sr-Cyrl-RS"/>
        </w:rPr>
        <w:t>-</w:t>
      </w:r>
      <w:r w:rsidRPr="00633034">
        <w:rPr>
          <w:b/>
          <w:lang w:val="sr-Cyrl-RS"/>
        </w:rPr>
        <w:t xml:space="preserve"> САВЕТ ЗА БОРБУ ПРОТИВ КОРУПЦИЈЕ</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outlineLvl w:val="0"/>
        <w:rPr>
          <w:color w:val="000000"/>
          <w:lang w:val="sr-Cyrl-RS"/>
        </w:rPr>
      </w:pPr>
      <w:r w:rsidRPr="00633034">
        <w:rPr>
          <w:b/>
          <w:lang w:val="sr-Cyrl-RS"/>
        </w:rPr>
        <w:tab/>
      </w:r>
      <w:r w:rsidRPr="00633034">
        <w:rPr>
          <w:color w:val="000000"/>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color w:val="000000"/>
          <w:lang w:val="sr-Cyrl-RS"/>
        </w:rPr>
      </w:pPr>
    </w:p>
    <w:p w:rsidR="00250F9B" w:rsidRPr="00633034" w:rsidRDefault="00250F9B" w:rsidP="00250F9B">
      <w:pPr>
        <w:tabs>
          <w:tab w:val="left" w:pos="0"/>
        </w:tabs>
        <w:jc w:val="both"/>
        <w:outlineLvl w:val="0"/>
        <w:rPr>
          <w:b/>
          <w:noProof/>
          <w:lang w:val="sr-Cyrl-RS"/>
        </w:rPr>
      </w:pPr>
      <w:r w:rsidRPr="00633034">
        <w:rPr>
          <w:b/>
          <w:noProof/>
          <w:lang w:val="sr-Cyrl-RS"/>
        </w:rPr>
        <w:t xml:space="preserve">ГЛАВА 3.10 </w:t>
      </w:r>
      <w:r>
        <w:rPr>
          <w:b/>
          <w:lang w:val="sr-Cyrl-RS"/>
        </w:rPr>
        <w:t>-</w:t>
      </w:r>
      <w:r w:rsidRPr="00633034">
        <w:rPr>
          <w:b/>
          <w:noProof/>
          <w:lang w:val="sr-Cyrl-RS"/>
        </w:rPr>
        <w:t xml:space="preserve"> СЛУЖБА ЗА УПРАВЉАЊЕ КАДРОВИМА</w:t>
      </w:r>
    </w:p>
    <w:p w:rsidR="00250F9B" w:rsidRPr="00633034" w:rsidRDefault="00250F9B" w:rsidP="00250F9B">
      <w:pPr>
        <w:tabs>
          <w:tab w:val="left" w:pos="0"/>
        </w:tabs>
        <w:jc w:val="both"/>
        <w:outlineLvl w:val="0"/>
        <w:rPr>
          <w:b/>
          <w:noProof/>
          <w:lang w:val="sr-Cyrl-RS"/>
        </w:rPr>
      </w:pPr>
    </w:p>
    <w:p w:rsidR="00250F9B" w:rsidRDefault="00250F9B" w:rsidP="00250F9B">
      <w:pPr>
        <w:tabs>
          <w:tab w:val="left" w:pos="0"/>
        </w:tabs>
        <w:jc w:val="both"/>
        <w:outlineLvl w:val="0"/>
        <w:rPr>
          <w:lang w:val="sr-Cyrl-RS"/>
        </w:rPr>
      </w:pPr>
      <w:r w:rsidRPr="00633034">
        <w:rPr>
          <w:b/>
          <w:noProof/>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8174B" w:rsidRDefault="00250F9B" w:rsidP="00250F9B">
      <w:pPr>
        <w:tabs>
          <w:tab w:val="left" w:pos="0"/>
        </w:tabs>
        <w:jc w:val="both"/>
        <w:outlineLvl w:val="0"/>
        <w:rPr>
          <w:lang w:val="sr-Latn-RS"/>
        </w:rPr>
      </w:pPr>
    </w:p>
    <w:p w:rsidR="00250F9B" w:rsidRPr="004F23FC" w:rsidRDefault="00250F9B" w:rsidP="00250F9B">
      <w:pPr>
        <w:tabs>
          <w:tab w:val="left" w:pos="0"/>
          <w:tab w:val="left" w:pos="1620"/>
        </w:tabs>
        <w:jc w:val="both"/>
        <w:outlineLvl w:val="0"/>
        <w:rPr>
          <w:b/>
          <w:noProof/>
          <w:lang w:val="sr-Latn-RS"/>
        </w:rPr>
      </w:pPr>
      <w:r w:rsidRPr="00633034">
        <w:rPr>
          <w:b/>
          <w:noProof/>
          <w:lang w:val="sr-Cyrl-RS"/>
        </w:rPr>
        <w:t xml:space="preserve">ГЛАВА 3.11 </w:t>
      </w:r>
      <w:r>
        <w:rPr>
          <w:b/>
          <w:lang w:val="sr-Cyrl-RS"/>
        </w:rPr>
        <w:t>-</w:t>
      </w:r>
      <w:r w:rsidRPr="00633034">
        <w:rPr>
          <w:b/>
          <w:lang w:val="sr-Cyrl-RS"/>
        </w:rPr>
        <w:t xml:space="preserve"> </w:t>
      </w:r>
      <w:r>
        <w:rPr>
          <w:b/>
          <w:noProof/>
          <w:lang w:val="sr-Cyrl-RS"/>
        </w:rPr>
        <w:t xml:space="preserve">СЛУЖБА </w:t>
      </w:r>
      <w:r w:rsidRPr="00633034">
        <w:rPr>
          <w:b/>
          <w:noProof/>
          <w:lang w:val="sr-Cyrl-RS"/>
        </w:rPr>
        <w:t>КООРДИНАЦИОНОГ ТЕЛА ВЛАДЕ РЕПУБЛИКЕ СРБИЈЕ ЗА ОПШТИ</w:t>
      </w:r>
      <w:r>
        <w:rPr>
          <w:b/>
          <w:noProof/>
          <w:lang w:val="sr-Cyrl-RS"/>
        </w:rPr>
        <w:t>НЕ ПРЕШЕВО, БУЈАНОВАЦ И МЕДВЕЂА</w:t>
      </w:r>
    </w:p>
    <w:p w:rsidR="00250F9B" w:rsidRPr="00996C6B" w:rsidRDefault="00250F9B" w:rsidP="00250F9B">
      <w:pPr>
        <w:tabs>
          <w:tab w:val="left" w:pos="0"/>
          <w:tab w:val="left" w:pos="1620"/>
        </w:tabs>
        <w:jc w:val="both"/>
        <w:outlineLvl w:val="0"/>
        <w:rPr>
          <w:b/>
          <w:noProof/>
          <w:lang w:val="sr-Latn-RS"/>
        </w:rPr>
      </w:pPr>
    </w:p>
    <w:p w:rsidR="00250F9B" w:rsidRDefault="00250F9B" w:rsidP="00250F9B">
      <w:pPr>
        <w:tabs>
          <w:tab w:val="left" w:pos="0"/>
        </w:tabs>
        <w:jc w:val="both"/>
        <w:outlineLvl w:val="0"/>
        <w:rPr>
          <w:lang w:val="sr-Cyrl-RS"/>
        </w:rPr>
      </w:pPr>
      <w:r w:rsidRPr="00633034">
        <w:rPr>
          <w:b/>
          <w:noProof/>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bCs/>
          <w:lang w:val="sr-Cyrl-RS"/>
        </w:rPr>
      </w:pPr>
      <w:r w:rsidRPr="00633034">
        <w:rPr>
          <w:b/>
          <w:noProof/>
          <w:lang w:val="sr-Cyrl-RS"/>
        </w:rPr>
        <w:t xml:space="preserve">ГЛАВА 3.12 </w:t>
      </w:r>
      <w:r>
        <w:rPr>
          <w:b/>
          <w:lang w:val="sr-Cyrl-RS"/>
        </w:rPr>
        <w:t>–</w:t>
      </w:r>
      <w:r w:rsidRPr="00633034">
        <w:rPr>
          <w:b/>
          <w:lang w:val="sr-Cyrl-RS"/>
        </w:rPr>
        <w:t xml:space="preserve"> </w:t>
      </w:r>
      <w:r w:rsidRPr="00633034">
        <w:rPr>
          <w:b/>
          <w:bCs/>
          <w:lang w:val="sr-Cyrl-RS"/>
        </w:rPr>
        <w:t>АВИО</w:t>
      </w:r>
      <w:r>
        <w:rPr>
          <w:b/>
          <w:bCs/>
          <w:lang w:val="sr-Latn-RS"/>
        </w:rPr>
        <w:t xml:space="preserve"> </w:t>
      </w:r>
      <w:r>
        <w:rPr>
          <w:b/>
          <w:bCs/>
          <w:lang w:val="sr-Cyrl-RS"/>
        </w:rPr>
        <w:t>-</w:t>
      </w:r>
      <w:r>
        <w:rPr>
          <w:b/>
          <w:bCs/>
          <w:lang w:val="sr-Latn-RS"/>
        </w:rPr>
        <w:t xml:space="preserve"> </w:t>
      </w:r>
      <w:r w:rsidRPr="00633034">
        <w:rPr>
          <w:b/>
          <w:bCs/>
          <w:lang w:val="sr-Cyrl-RS"/>
        </w:rPr>
        <w:t>СЛУЖБА ВЛАДЕ</w:t>
      </w:r>
    </w:p>
    <w:p w:rsidR="00250F9B" w:rsidRPr="00633034" w:rsidRDefault="00250F9B" w:rsidP="00250F9B">
      <w:pPr>
        <w:tabs>
          <w:tab w:val="left" w:pos="0"/>
        </w:tabs>
        <w:jc w:val="both"/>
        <w:outlineLvl w:val="0"/>
        <w:rPr>
          <w:b/>
          <w:bCs/>
          <w:lang w:val="sr-Cyrl-RS"/>
        </w:rPr>
      </w:pPr>
    </w:p>
    <w:p w:rsidR="00250F9B" w:rsidRDefault="00250F9B" w:rsidP="00250F9B">
      <w:pPr>
        <w:tabs>
          <w:tab w:val="left" w:pos="0"/>
        </w:tabs>
        <w:jc w:val="both"/>
        <w:outlineLvl w:val="0"/>
        <w:rPr>
          <w:lang w:val="sr-Cyrl-RS"/>
        </w:rPr>
      </w:pPr>
      <w:r w:rsidRPr="00633034">
        <w:rPr>
          <w:b/>
          <w:bCs/>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 w:val="left" w:pos="709"/>
        </w:tabs>
        <w:ind w:right="33"/>
        <w:jc w:val="both"/>
        <w:rPr>
          <w:b/>
          <w:lang w:val="sr-Cyrl-RS"/>
        </w:rPr>
      </w:pPr>
      <w:r w:rsidRPr="00633034">
        <w:rPr>
          <w:b/>
          <w:noProof/>
          <w:lang w:val="sr-Cyrl-RS"/>
        </w:rPr>
        <w:t xml:space="preserve">ГЛАВА 3.13 </w:t>
      </w:r>
      <w:r>
        <w:rPr>
          <w:b/>
          <w:lang w:val="sr-Cyrl-RS"/>
        </w:rPr>
        <w:t>-</w:t>
      </w:r>
      <w:r w:rsidRPr="00633034">
        <w:rPr>
          <w:b/>
          <w:lang w:val="sr-Cyrl-RS"/>
        </w:rPr>
        <w:t xml:space="preserve"> КАНЦЕЛАРИЈА НА</w:t>
      </w:r>
      <w:r>
        <w:rPr>
          <w:b/>
          <w:lang w:val="sr-Cyrl-RS"/>
        </w:rPr>
        <w:t xml:space="preserve">ЦИОНАЛНОГ САВЕТА ЗА САРАДЊУ СА </w:t>
      </w:r>
      <w:r w:rsidRPr="00633034">
        <w:rPr>
          <w:b/>
          <w:lang w:val="sr-Cyrl-RS"/>
        </w:rPr>
        <w:t>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w:t>
      </w:r>
    </w:p>
    <w:p w:rsidR="00250F9B" w:rsidRPr="00FA16BD" w:rsidRDefault="00250F9B" w:rsidP="00250F9B">
      <w:pPr>
        <w:tabs>
          <w:tab w:val="left" w:pos="0"/>
        </w:tabs>
        <w:ind w:right="517"/>
        <w:jc w:val="both"/>
        <w:rPr>
          <w:b/>
          <w:lang w:val="sr-Latn-RS"/>
        </w:rPr>
      </w:pPr>
    </w:p>
    <w:p w:rsidR="00250F9B" w:rsidRPr="00D30763"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lang w:val="sr-Cyrl-RS"/>
        </w:rPr>
      </w:pPr>
    </w:p>
    <w:p w:rsidR="00250F9B" w:rsidRPr="00685AF9" w:rsidRDefault="00250F9B" w:rsidP="00250F9B">
      <w:pPr>
        <w:tabs>
          <w:tab w:val="left" w:pos="0"/>
        </w:tabs>
        <w:jc w:val="both"/>
        <w:outlineLvl w:val="0"/>
        <w:rPr>
          <w:lang w:val="sr-Cyrl-RS"/>
        </w:rPr>
      </w:pPr>
      <w:r>
        <w:rPr>
          <w:b/>
          <w:lang w:val="sr-Cyrl-RS"/>
        </w:rPr>
        <w:t>ГЛАВА</w:t>
      </w:r>
      <w:r>
        <w:rPr>
          <w:b/>
          <w:lang w:val="sr-Latn-RS"/>
        </w:rPr>
        <w:t xml:space="preserve"> </w:t>
      </w:r>
      <w:r w:rsidRPr="00633034">
        <w:rPr>
          <w:b/>
          <w:lang w:val="sr-Cyrl-RS"/>
        </w:rPr>
        <w:t xml:space="preserve">3.14 </w:t>
      </w:r>
      <w:r>
        <w:rPr>
          <w:b/>
          <w:lang w:val="sr-Cyrl-RS"/>
        </w:rPr>
        <w:t>-</w:t>
      </w:r>
      <w:r w:rsidRPr="00633034">
        <w:rPr>
          <w:b/>
          <w:lang w:val="sr-Cyrl-RS"/>
        </w:rPr>
        <w:t xml:space="preserve"> КАНЦЕЛАРИЈА</w:t>
      </w:r>
      <w:r>
        <w:rPr>
          <w:b/>
          <w:lang w:val="sr-Cyrl-RS"/>
        </w:rPr>
        <w:t xml:space="preserve"> ЗА ОДРЖИВИ РАЗВОЈ НЕДОВОЉНО </w:t>
      </w:r>
      <w:r w:rsidRPr="00633034">
        <w:rPr>
          <w:b/>
          <w:lang w:val="sr-Cyrl-RS"/>
        </w:rPr>
        <w:t>РАЗВИЈЕНИХ ПОДРУЧЈА</w:t>
      </w:r>
    </w:p>
    <w:p w:rsidR="00250F9B" w:rsidRDefault="00250F9B" w:rsidP="00250F9B">
      <w:pPr>
        <w:tabs>
          <w:tab w:val="left" w:pos="0"/>
        </w:tabs>
        <w:jc w:val="both"/>
        <w:outlineLvl w:val="0"/>
        <w:rPr>
          <w:b/>
          <w:lang w:val="sr-Latn-RS"/>
        </w:rPr>
      </w:pPr>
    </w:p>
    <w:p w:rsidR="00250F9B" w:rsidRDefault="00250F9B" w:rsidP="00250F9B">
      <w:pPr>
        <w:tabs>
          <w:tab w:val="left" w:pos="0"/>
        </w:tabs>
        <w:jc w:val="both"/>
        <w:outlineLvl w:val="0"/>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C22652" w:rsidRDefault="00250F9B" w:rsidP="00250F9B">
      <w:pPr>
        <w:tabs>
          <w:tab w:val="left" w:pos="0"/>
        </w:tabs>
        <w:jc w:val="both"/>
        <w:outlineLvl w:val="0"/>
        <w:rPr>
          <w:lang w:val="sr-Latn-RS"/>
        </w:rPr>
      </w:pPr>
    </w:p>
    <w:p w:rsidR="00250F9B" w:rsidRDefault="00250F9B" w:rsidP="00250F9B">
      <w:pPr>
        <w:tabs>
          <w:tab w:val="left" w:pos="0"/>
        </w:tabs>
        <w:jc w:val="both"/>
        <w:rPr>
          <w:b/>
          <w:lang w:val="sr-Cyrl-RS"/>
        </w:rPr>
      </w:pPr>
      <w:r w:rsidRPr="00633034">
        <w:rPr>
          <w:b/>
          <w:lang w:val="sr-Cyrl-RS"/>
        </w:rPr>
        <w:t xml:space="preserve">ГЛАВА 3.15 </w:t>
      </w:r>
      <w:r>
        <w:rPr>
          <w:b/>
          <w:lang w:val="sr-Cyrl-RS"/>
        </w:rPr>
        <w:t xml:space="preserve">– КАНЦЕЛАРИЈА </w:t>
      </w:r>
      <w:r w:rsidRPr="00633034">
        <w:rPr>
          <w:b/>
          <w:lang w:val="sr-Cyrl-RS"/>
        </w:rPr>
        <w:t>САВЕТА ЗА</w:t>
      </w:r>
      <w:r>
        <w:rPr>
          <w:b/>
          <w:lang w:val="sr-Cyrl-RS"/>
        </w:rPr>
        <w:t xml:space="preserve"> НАЦИОНАЛНУ БЕЗБЕДНОСТ И ЗАШТИТУ</w:t>
      </w:r>
      <w:r w:rsidRPr="00633034">
        <w:rPr>
          <w:b/>
          <w:lang w:val="sr-Cyrl-RS"/>
        </w:rPr>
        <w:t xml:space="preserve"> </w:t>
      </w:r>
      <w:r>
        <w:rPr>
          <w:b/>
          <w:lang w:val="sr-Cyrl-RS"/>
        </w:rPr>
        <w:t>ТАЈНИХ ПОДАТАКА</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rPr>
          <w:b/>
          <w:lang w:val="sr-Cyrl-RS"/>
        </w:rPr>
      </w:pPr>
      <w:r w:rsidRPr="00633034">
        <w:rPr>
          <w:b/>
          <w:lang w:val="sr-Cyrl-RS"/>
        </w:rPr>
        <w:t xml:space="preserve">ГЛАВА 3.16 </w:t>
      </w:r>
      <w:r>
        <w:rPr>
          <w:b/>
          <w:lang w:val="sr-Cyrl-RS"/>
        </w:rPr>
        <w:t>-</w:t>
      </w:r>
      <w:r w:rsidRPr="00633034">
        <w:rPr>
          <w:b/>
          <w:lang w:val="sr-Cyrl-RS"/>
        </w:rPr>
        <w:t xml:space="preserve"> КАНЦЕЛАРИЈА </w:t>
      </w:r>
      <w:r>
        <w:rPr>
          <w:b/>
          <w:lang w:val="sr-Cyrl-RS"/>
        </w:rPr>
        <w:t>ЗА САРАДЊУ СА ЦИВИЛНИМ ДРУШТВОМ</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Pr="0087381D" w:rsidRDefault="00250F9B" w:rsidP="00250F9B">
      <w:pPr>
        <w:tabs>
          <w:tab w:val="left" w:pos="0"/>
        </w:tabs>
        <w:jc w:val="both"/>
        <w:outlineLvl w:val="0"/>
        <w:rPr>
          <w:lang w:val="sr-Latn-RS"/>
        </w:rPr>
      </w:pPr>
    </w:p>
    <w:p w:rsidR="00250F9B" w:rsidRPr="00633034" w:rsidRDefault="00250F9B" w:rsidP="00250F9B">
      <w:pPr>
        <w:tabs>
          <w:tab w:val="left" w:pos="0"/>
        </w:tabs>
        <w:jc w:val="both"/>
        <w:rPr>
          <w:b/>
          <w:lang w:val="sr-Cyrl-RS"/>
        </w:rPr>
      </w:pPr>
      <w:r w:rsidRPr="00633034">
        <w:rPr>
          <w:b/>
          <w:lang w:val="sr-Cyrl-RS"/>
        </w:rPr>
        <w:lastRenderedPageBreak/>
        <w:t xml:space="preserve">ГЛАВА 3.17 </w:t>
      </w:r>
      <w:r>
        <w:rPr>
          <w:b/>
          <w:lang w:val="sr-Cyrl-RS"/>
        </w:rPr>
        <w:t>-</w:t>
      </w:r>
      <w:r w:rsidRPr="00633034">
        <w:rPr>
          <w:b/>
          <w:lang w:val="sr-Cyrl-RS"/>
        </w:rPr>
        <w:t xml:space="preserve"> КАНЦЕЛАРИЈА ЗА </w:t>
      </w:r>
      <w:r>
        <w:rPr>
          <w:b/>
          <w:lang w:val="sr-Cyrl-RS"/>
        </w:rPr>
        <w:t>РЕГУЛАТОРНУ РЕФОРМУ И АНАЛИЗУ ЕФЕКАТА ПРОПИСА</w:t>
      </w:r>
    </w:p>
    <w:p w:rsidR="00250F9B" w:rsidRPr="00633034" w:rsidRDefault="00250F9B" w:rsidP="00250F9B">
      <w:pPr>
        <w:tabs>
          <w:tab w:val="left" w:pos="0"/>
        </w:tabs>
        <w:jc w:val="both"/>
        <w:rPr>
          <w:b/>
          <w:lang w:val="sr-Cyrl-RS"/>
        </w:rPr>
      </w:pPr>
    </w:p>
    <w:p w:rsidR="00250F9B" w:rsidRPr="00B940C5"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Pr>
          <w:b/>
          <w:lang w:val="sr-Cyrl-RS"/>
        </w:rPr>
        <w:t>ГЛАВА</w:t>
      </w:r>
      <w:r>
        <w:rPr>
          <w:b/>
          <w:lang w:val="sr-Latn-RS"/>
        </w:rPr>
        <w:t xml:space="preserve"> </w:t>
      </w:r>
      <w:r w:rsidRPr="00633034">
        <w:rPr>
          <w:b/>
          <w:lang w:val="sr-Cyrl-RS"/>
        </w:rPr>
        <w:t xml:space="preserve">3.18 </w:t>
      </w:r>
      <w:r>
        <w:rPr>
          <w:b/>
          <w:lang w:val="sr-Cyrl-RS"/>
        </w:rPr>
        <w:t>-</w:t>
      </w:r>
      <w:r w:rsidRPr="00633034">
        <w:rPr>
          <w:b/>
          <w:lang w:val="sr-Cyrl-RS"/>
        </w:rPr>
        <w:t xml:space="preserve"> КАНЦЕЛАРИЈА ЗА </w:t>
      </w:r>
      <w:r>
        <w:rPr>
          <w:b/>
          <w:lang w:val="sr-Cyrl-RS"/>
        </w:rPr>
        <w:t xml:space="preserve">РЕВИЗИЈУ СИСТЕМА УПРАВЉАЊА </w:t>
      </w:r>
      <w:r w:rsidRPr="00633034">
        <w:rPr>
          <w:b/>
          <w:lang w:val="sr-Cyrl-RS"/>
        </w:rPr>
        <w:t>СРЕДСТВИМА ЕВРОПСКЕ УНИЈЕ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Latn-RS"/>
        </w:rPr>
      </w:pPr>
    </w:p>
    <w:p w:rsidR="00250F9B" w:rsidRPr="00394BE8" w:rsidRDefault="00250F9B" w:rsidP="00250F9B">
      <w:pPr>
        <w:tabs>
          <w:tab w:val="left" w:pos="0"/>
        </w:tabs>
        <w:jc w:val="both"/>
        <w:outlineLvl w:val="0"/>
        <w:rPr>
          <w:lang w:val="sr-Cyrl-RS"/>
        </w:rPr>
      </w:pPr>
      <w:r w:rsidRPr="00633034">
        <w:rPr>
          <w:b/>
          <w:lang w:val="sr-Cyrl-RS"/>
        </w:rPr>
        <w:t xml:space="preserve">ГЛАВА 3.19 </w:t>
      </w:r>
      <w:r>
        <w:rPr>
          <w:b/>
          <w:lang w:val="sr-Cyrl-RS"/>
        </w:rPr>
        <w:t>-</w:t>
      </w:r>
      <w:r w:rsidRPr="00633034">
        <w:rPr>
          <w:b/>
          <w:lang w:val="sr-Cyrl-RS"/>
        </w:rPr>
        <w:t xml:space="preserve"> КАНЦЕЛАРИЈА ЗА СТРУЧНЕ И ОПЕРАТИВНЕ ПОСЛОВЕ У ПРЕГОВАРАЧКОМ ПРОЦЕСУ</w:t>
      </w:r>
    </w:p>
    <w:p w:rsidR="00250F9B" w:rsidRDefault="00250F9B" w:rsidP="00250F9B">
      <w:pPr>
        <w:tabs>
          <w:tab w:val="left" w:pos="0"/>
        </w:tabs>
        <w:jc w:val="both"/>
        <w:outlineLvl w:val="0"/>
        <w:rPr>
          <w:b/>
          <w:lang w:val="sr-Latn-RS"/>
        </w:rPr>
      </w:pPr>
    </w:p>
    <w:p w:rsidR="00250F9B" w:rsidRDefault="00250F9B" w:rsidP="00250F9B">
      <w:pPr>
        <w:tabs>
          <w:tab w:val="left" w:pos="0"/>
        </w:tabs>
        <w:jc w:val="both"/>
        <w:outlineLvl w:val="0"/>
        <w:rPr>
          <w:lang w:val="sr-Cyrl-RS"/>
        </w:rPr>
      </w:pPr>
      <w:r>
        <w:rPr>
          <w:b/>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792CA6" w:rsidRDefault="00250F9B" w:rsidP="00250F9B">
      <w:pPr>
        <w:tabs>
          <w:tab w:val="left" w:pos="0"/>
        </w:tabs>
        <w:jc w:val="both"/>
        <w:outlineLvl w:val="0"/>
        <w:rPr>
          <w:b/>
          <w:lang w:val="sr-Cyrl-RS"/>
        </w:rPr>
      </w:pPr>
    </w:p>
    <w:p w:rsidR="00250F9B" w:rsidRDefault="00250F9B" w:rsidP="00250F9B">
      <w:pPr>
        <w:tabs>
          <w:tab w:val="left" w:pos="0"/>
          <w:tab w:val="left" w:pos="709"/>
        </w:tabs>
        <w:jc w:val="both"/>
        <w:outlineLvl w:val="0"/>
        <w:rPr>
          <w:b/>
          <w:lang w:val="sr-Latn-RS"/>
        </w:rPr>
      </w:pPr>
      <w:r w:rsidRPr="00633034">
        <w:rPr>
          <w:b/>
          <w:lang w:val="sr-Cyrl-RS"/>
        </w:rPr>
        <w:t xml:space="preserve">ГЛАВА 3.20 </w:t>
      </w:r>
      <w:r>
        <w:rPr>
          <w:b/>
          <w:lang w:val="sr-Cyrl-RS"/>
        </w:rPr>
        <w:t>-</w:t>
      </w:r>
      <w:r w:rsidRPr="00633034">
        <w:rPr>
          <w:b/>
          <w:lang w:val="sr-Cyrl-RS"/>
        </w:rPr>
        <w:t xml:space="preserve"> КАНЦ</w:t>
      </w:r>
      <w:r>
        <w:rPr>
          <w:b/>
          <w:lang w:val="sr-Cyrl-RS"/>
        </w:rPr>
        <w:t>Е</w:t>
      </w:r>
      <w:r w:rsidRPr="00633034">
        <w:rPr>
          <w:b/>
          <w:lang w:val="sr-Cyrl-RS"/>
        </w:rPr>
        <w:t>ЛАРИЈА ЗА КОСОВО И МЕТОХИЈУ</w:t>
      </w:r>
    </w:p>
    <w:p w:rsidR="00250F9B" w:rsidRPr="00480709" w:rsidRDefault="00250F9B" w:rsidP="00250F9B">
      <w:pPr>
        <w:tabs>
          <w:tab w:val="left" w:pos="0"/>
        </w:tabs>
        <w:jc w:val="both"/>
        <w:outlineLvl w:val="0"/>
        <w:rPr>
          <w:b/>
          <w:lang w:val="sr-Latn-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3.21 </w:t>
      </w:r>
      <w:r>
        <w:rPr>
          <w:b/>
          <w:lang w:val="sr-Cyrl-RS"/>
        </w:rPr>
        <w:t>-</w:t>
      </w:r>
      <w:r w:rsidRPr="00633034">
        <w:rPr>
          <w:b/>
          <w:lang w:val="sr-Cyrl-RS"/>
        </w:rPr>
        <w:t xml:space="preserve"> КАНЦАЛАРИЈА ЗА ЉУДСКА И МАЊИНСКА ПРАВА</w:t>
      </w:r>
    </w:p>
    <w:p w:rsidR="00250F9B" w:rsidRPr="00633034" w:rsidRDefault="00250F9B" w:rsidP="00250F9B">
      <w:pPr>
        <w:tabs>
          <w:tab w:val="left" w:pos="0"/>
        </w:tabs>
        <w:jc w:val="both"/>
        <w:outlineLvl w:val="0"/>
        <w:rPr>
          <w:b/>
          <w:lang w:val="sr-Cyrl-RS"/>
        </w:rPr>
      </w:pPr>
    </w:p>
    <w:p w:rsidR="00250F9B" w:rsidRPr="00180B25"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планираног обима опредељених средстава</w:t>
      </w:r>
      <w:r>
        <w:rPr>
          <w:lang w:val="sr-Latn-RS"/>
        </w:rPr>
        <w:t>.</w:t>
      </w:r>
    </w:p>
    <w:p w:rsidR="00250F9B" w:rsidRPr="00633034" w:rsidRDefault="00250F9B" w:rsidP="00250F9B">
      <w:pPr>
        <w:tabs>
          <w:tab w:val="left" w:pos="0"/>
        </w:tabs>
        <w:jc w:val="both"/>
        <w:outlineLvl w:val="0"/>
        <w:rPr>
          <w:b/>
          <w:lang w:val="sr-Cyrl-RS"/>
        </w:rPr>
      </w:pPr>
      <w:r w:rsidRPr="00633034">
        <w:rPr>
          <w:b/>
          <w:lang w:val="sr-Cyrl-RS"/>
        </w:rPr>
        <w:t xml:space="preserve">ГЛАВА 3.22 </w:t>
      </w:r>
      <w:r>
        <w:rPr>
          <w:b/>
          <w:lang w:val="sr-Cyrl-RS"/>
        </w:rPr>
        <w:t>-</w:t>
      </w:r>
      <w:r w:rsidRPr="00633034">
        <w:rPr>
          <w:b/>
          <w:lang w:val="sr-Cyrl-RS"/>
        </w:rPr>
        <w:t xml:space="preserve"> КАНЦАЛАРИЈА ЗА САРАДЊУ С ДИЈАСПОРОМ И СРБИМА У РЕГИОНУ</w:t>
      </w:r>
    </w:p>
    <w:p w:rsidR="00250F9B" w:rsidRPr="00633034" w:rsidRDefault="00250F9B" w:rsidP="00250F9B">
      <w:pPr>
        <w:tabs>
          <w:tab w:val="left" w:pos="0"/>
        </w:tabs>
        <w:jc w:val="both"/>
        <w:outlineLvl w:val="0"/>
        <w:rPr>
          <w:b/>
          <w:lang w:val="sr-Cyrl-RS"/>
        </w:rPr>
      </w:pPr>
    </w:p>
    <w:p w:rsidR="00250F9B" w:rsidRPr="00180B25"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планираног обима опредељених средстава</w:t>
      </w:r>
      <w:r>
        <w:rPr>
          <w:lang w:val="sr-Latn-RS"/>
        </w:rPr>
        <w:t>.</w:t>
      </w:r>
    </w:p>
    <w:p w:rsidR="00250F9B" w:rsidRPr="00633034" w:rsidRDefault="00250F9B" w:rsidP="00250F9B">
      <w:pPr>
        <w:tabs>
          <w:tab w:val="left" w:pos="0"/>
        </w:tabs>
        <w:jc w:val="both"/>
        <w:outlineLvl w:val="0"/>
        <w:rPr>
          <w:lang w:val="sr-Cyrl-RS"/>
        </w:rPr>
      </w:pPr>
    </w:p>
    <w:p w:rsidR="00250F9B" w:rsidRDefault="00250F9B" w:rsidP="00250F9B">
      <w:pPr>
        <w:tabs>
          <w:tab w:val="left" w:pos="0"/>
        </w:tabs>
        <w:jc w:val="both"/>
        <w:outlineLvl w:val="0"/>
        <w:rPr>
          <w:b/>
          <w:lang w:val="sr-Cyrl-RS"/>
        </w:rPr>
      </w:pPr>
      <w:r w:rsidRPr="00633034">
        <w:rPr>
          <w:b/>
          <w:lang w:val="sr-Cyrl-RS"/>
        </w:rPr>
        <w:t xml:space="preserve">ГЛАВА 3.23 </w:t>
      </w:r>
      <w:r>
        <w:rPr>
          <w:b/>
          <w:lang w:val="sr-Cyrl-RS"/>
        </w:rPr>
        <w:t>-</w:t>
      </w:r>
      <w:r w:rsidRPr="00633034">
        <w:rPr>
          <w:b/>
          <w:lang w:val="sr-Cyrl-RS"/>
        </w:rPr>
        <w:t xml:space="preserve"> КАНЦАЛАРИЈА ЗА САРАДЊУ С ЦРКВАМА И ВЕРСКИМ ЗАЈЕДНИЦАМА</w:t>
      </w:r>
    </w:p>
    <w:p w:rsidR="00250F9B" w:rsidRPr="00633034" w:rsidRDefault="00250F9B" w:rsidP="00250F9B">
      <w:pPr>
        <w:tabs>
          <w:tab w:val="left" w:pos="0"/>
        </w:tabs>
        <w:jc w:val="both"/>
        <w:outlineLvl w:val="0"/>
        <w:rPr>
          <w:b/>
          <w:lang w:val="sr-Cyrl-RS"/>
        </w:rPr>
      </w:pPr>
    </w:p>
    <w:p w:rsidR="00250F9B" w:rsidRPr="00180B25" w:rsidRDefault="00250F9B" w:rsidP="00250F9B">
      <w:pPr>
        <w:tabs>
          <w:tab w:val="left" w:pos="0"/>
        </w:tabs>
        <w:jc w:val="both"/>
        <w:outlineLvl w:val="0"/>
        <w:rPr>
          <w:lang w:val="sr-Latn-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r>
        <w:rPr>
          <w:lang w:val="sr-Latn-RS"/>
        </w:rPr>
        <w:t>.</w:t>
      </w:r>
    </w:p>
    <w:p w:rsidR="00250F9B" w:rsidRPr="00633034" w:rsidRDefault="00250F9B" w:rsidP="00250F9B">
      <w:pPr>
        <w:tabs>
          <w:tab w:val="left" w:pos="0"/>
        </w:tabs>
        <w:jc w:val="both"/>
        <w:outlineLvl w:val="0"/>
        <w:rPr>
          <w:lang w:val="sr-Cyrl-RS"/>
        </w:rPr>
      </w:pPr>
    </w:p>
    <w:p w:rsidR="00250F9B" w:rsidRDefault="00250F9B" w:rsidP="00250F9B">
      <w:pPr>
        <w:tabs>
          <w:tab w:val="left" w:pos="0"/>
        </w:tabs>
        <w:jc w:val="both"/>
        <w:outlineLvl w:val="0"/>
        <w:rPr>
          <w:b/>
          <w:lang w:val="sr-Cyrl-RS"/>
        </w:rPr>
      </w:pPr>
      <w:r w:rsidRPr="00792CA6">
        <w:rPr>
          <w:b/>
          <w:lang w:val="sr-Cyrl-RS"/>
        </w:rPr>
        <w:t>ГЛАВА 3.24 - КАНЦАЛАРИЈА ЗА БРЗИ ОДГОВОР</w:t>
      </w:r>
    </w:p>
    <w:p w:rsidR="00250F9B" w:rsidRPr="001C37FD" w:rsidRDefault="00250F9B" w:rsidP="00250F9B">
      <w:pPr>
        <w:tabs>
          <w:tab w:val="left" w:pos="0"/>
        </w:tabs>
        <w:jc w:val="both"/>
        <w:outlineLvl w:val="0"/>
        <w:rPr>
          <w:lang w:val="sr-Cyrl-RS"/>
        </w:rPr>
      </w:pPr>
    </w:p>
    <w:p w:rsidR="00250F9B" w:rsidRDefault="00250F9B" w:rsidP="00250F9B">
      <w:pPr>
        <w:tabs>
          <w:tab w:val="left" w:pos="0"/>
        </w:tabs>
        <w:jc w:val="both"/>
        <w:outlineLvl w:val="0"/>
        <w:rPr>
          <w:lang w:val="sr-Cyrl-RS"/>
        </w:rPr>
      </w:pPr>
      <w:r w:rsidRPr="00633034">
        <w:rPr>
          <w:lang w:val="sr-Cyrl-RS"/>
        </w:rPr>
        <w:tab/>
        <w:t xml:space="preserve">У оквиру овог буџетског корисника </w:t>
      </w:r>
      <w:r>
        <w:rPr>
          <w:lang w:val="sr-Cyrl-RS"/>
        </w:rPr>
        <w:t>није било извршења.</w:t>
      </w:r>
    </w:p>
    <w:p w:rsidR="00250F9B" w:rsidRDefault="00250F9B" w:rsidP="00250F9B">
      <w:pPr>
        <w:tabs>
          <w:tab w:val="left" w:pos="0"/>
        </w:tabs>
        <w:jc w:val="both"/>
        <w:outlineLvl w:val="0"/>
        <w:rPr>
          <w:lang w:val="sr-Cyrl-RS"/>
        </w:rPr>
      </w:pPr>
    </w:p>
    <w:p w:rsidR="00250F9B" w:rsidRDefault="00250F9B" w:rsidP="00250F9B">
      <w:pPr>
        <w:tabs>
          <w:tab w:val="left" w:pos="0"/>
        </w:tabs>
        <w:jc w:val="both"/>
        <w:outlineLvl w:val="0"/>
        <w:rPr>
          <w:b/>
          <w:lang w:val="sr-Cyrl-RS"/>
        </w:rPr>
      </w:pPr>
      <w:r w:rsidRPr="00633034">
        <w:rPr>
          <w:b/>
          <w:lang w:val="sr-Cyrl-RS"/>
        </w:rPr>
        <w:t>ГЛА</w:t>
      </w:r>
      <w:r>
        <w:rPr>
          <w:b/>
          <w:lang w:val="sr-Cyrl-RS"/>
        </w:rPr>
        <w:t>В</w:t>
      </w:r>
      <w:r w:rsidRPr="00633034">
        <w:rPr>
          <w:b/>
          <w:lang w:val="sr-Cyrl-RS"/>
        </w:rPr>
        <w:t>А 3.2</w:t>
      </w:r>
      <w:r>
        <w:rPr>
          <w:b/>
          <w:lang w:val="sr-Cyrl-RS"/>
        </w:rPr>
        <w:t>5 – КАБИНЕТ МИНИСТРА БЕЗ ПОРТФЕЉА ЗАДУЖЕН ЗА ЕВРОПСКЕ ИНТЕГРАЦИЈЕ</w:t>
      </w:r>
    </w:p>
    <w:p w:rsidR="00250F9B" w:rsidRPr="009C7140" w:rsidRDefault="00250F9B" w:rsidP="00250F9B">
      <w:pPr>
        <w:tabs>
          <w:tab w:val="left" w:pos="0"/>
        </w:tabs>
        <w:jc w:val="both"/>
        <w:outlineLvl w:val="0"/>
        <w:rPr>
          <w:b/>
          <w:lang w:val="sr-Latn-RS"/>
        </w:rPr>
      </w:pPr>
    </w:p>
    <w:p w:rsidR="00250F9B" w:rsidRPr="0036347D" w:rsidRDefault="00250F9B" w:rsidP="00250F9B">
      <w:pPr>
        <w:tabs>
          <w:tab w:val="left" w:pos="0"/>
        </w:tabs>
        <w:jc w:val="both"/>
        <w:outlineLvl w:val="0"/>
        <w:rPr>
          <w:lang w:val="sr-Latn-RS"/>
        </w:rPr>
      </w:pPr>
      <w:r>
        <w:rPr>
          <w:lang w:val="sr-Latn-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lang w:val="sr-Latn-RS"/>
        </w:rPr>
      </w:pPr>
    </w:p>
    <w:p w:rsidR="00250F9B" w:rsidRPr="0087381D" w:rsidRDefault="00250F9B" w:rsidP="00250F9B">
      <w:pPr>
        <w:tabs>
          <w:tab w:val="left" w:pos="0"/>
        </w:tabs>
        <w:jc w:val="both"/>
        <w:outlineLvl w:val="0"/>
        <w:rPr>
          <w:lang w:val="sr-Latn-RS"/>
        </w:rPr>
      </w:pP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rFonts w:eastAsia="Arial Unicode MS"/>
          <w:b/>
          <w:lang w:val="sr-Cyrl-RS"/>
        </w:rPr>
      </w:pPr>
      <w:r w:rsidRPr="00633034">
        <w:rPr>
          <w:rFonts w:eastAsia="Arial Unicode MS"/>
          <w:b/>
          <w:lang w:val="sr-Cyrl-RS"/>
        </w:rPr>
        <w:lastRenderedPageBreak/>
        <w:t xml:space="preserve">РАЗДЕО 4 </w:t>
      </w:r>
      <w:r>
        <w:rPr>
          <w:rFonts w:eastAsia="Arial Unicode MS"/>
          <w:b/>
          <w:lang w:val="sr-Cyrl-RS"/>
        </w:rPr>
        <w:t>-</w:t>
      </w:r>
      <w:r w:rsidRPr="00633034">
        <w:rPr>
          <w:rFonts w:eastAsia="Arial Unicode MS"/>
          <w:b/>
          <w:lang w:val="sr-Cyrl-RS"/>
        </w:rPr>
        <w:t xml:space="preserve"> УСТАВНИ СУД</w:t>
      </w:r>
    </w:p>
    <w:p w:rsidR="00250F9B" w:rsidRPr="00633034" w:rsidRDefault="00250F9B" w:rsidP="00250F9B">
      <w:pPr>
        <w:tabs>
          <w:tab w:val="left" w:pos="0"/>
        </w:tabs>
        <w:jc w:val="both"/>
        <w:rPr>
          <w:rFonts w:eastAsia="Arial Unicode MS"/>
          <w:b/>
          <w:lang w:val="sr-Cyrl-RS"/>
        </w:rPr>
      </w:pPr>
    </w:p>
    <w:p w:rsidR="00250F9B" w:rsidRPr="00EC728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rFonts w:eastAsia="Arial Unicode MS"/>
          <w:b/>
          <w:lang w:val="sr-Latn-RS"/>
        </w:rPr>
      </w:pPr>
    </w:p>
    <w:p w:rsidR="00250F9B" w:rsidRPr="00633034" w:rsidRDefault="00250F9B" w:rsidP="00250F9B">
      <w:pPr>
        <w:tabs>
          <w:tab w:val="left" w:pos="0"/>
        </w:tabs>
        <w:jc w:val="both"/>
        <w:rPr>
          <w:b/>
          <w:lang w:val="sr-Cyrl-RS"/>
        </w:rPr>
      </w:pPr>
      <w:r w:rsidRPr="00633034">
        <w:rPr>
          <w:b/>
          <w:lang w:val="sr-Cyrl-RS"/>
        </w:rPr>
        <w:t xml:space="preserve">РАЗДЕО 5 </w:t>
      </w:r>
      <w:r>
        <w:rPr>
          <w:b/>
          <w:lang w:val="sr-Cyrl-RS"/>
        </w:rPr>
        <w:t>-</w:t>
      </w:r>
      <w:r w:rsidRPr="00633034">
        <w:rPr>
          <w:b/>
          <w:lang w:val="sr-Cyrl-RS"/>
        </w:rPr>
        <w:t xml:space="preserve"> ВИСОКИ САВЕТ СУДСТВА</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Latn-RS" w:eastAsia="x-none"/>
        </w:rPr>
      </w:pPr>
    </w:p>
    <w:p w:rsidR="00250F9B" w:rsidRPr="00344579" w:rsidRDefault="00250F9B" w:rsidP="00250F9B">
      <w:pPr>
        <w:tabs>
          <w:tab w:val="left" w:pos="0"/>
        </w:tabs>
        <w:jc w:val="both"/>
        <w:rPr>
          <w:b/>
          <w:lang w:val="sr-Latn-RS" w:eastAsia="x-none"/>
        </w:rPr>
      </w:pPr>
      <w:r w:rsidRPr="00633034">
        <w:rPr>
          <w:b/>
          <w:lang w:val="sr-Cyrl-RS" w:eastAsia="x-none"/>
        </w:rPr>
        <w:t xml:space="preserve">РАЗДЕО 6 </w:t>
      </w:r>
      <w:r>
        <w:rPr>
          <w:b/>
          <w:lang w:val="sr-Cyrl-RS" w:eastAsia="x-none"/>
        </w:rPr>
        <w:t>- СУДОВИ</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D337FB" w:rsidRDefault="00250F9B" w:rsidP="00250F9B">
      <w:pPr>
        <w:tabs>
          <w:tab w:val="left" w:pos="0"/>
        </w:tabs>
        <w:jc w:val="both"/>
        <w:outlineLvl w:val="0"/>
        <w:rPr>
          <w:lang w:val="sr-Cyrl-RS"/>
        </w:rPr>
      </w:pPr>
      <w:r w:rsidRPr="00633034">
        <w:rPr>
          <w:b/>
          <w:lang w:val="sr-Cyrl-RS"/>
        </w:rPr>
        <w:t xml:space="preserve">ГЛАВА 6.1 </w:t>
      </w:r>
      <w:r>
        <w:rPr>
          <w:b/>
          <w:lang w:val="sr-Cyrl-RS"/>
        </w:rPr>
        <w:t>-</w:t>
      </w:r>
      <w:r w:rsidRPr="00633034">
        <w:rPr>
          <w:b/>
          <w:lang w:val="sr-Cyrl-RS"/>
        </w:rPr>
        <w:t xml:space="preserve"> ВРХОВНИ КАСАЦИОНИ СУД</w:t>
      </w:r>
    </w:p>
    <w:p w:rsidR="00250F9B" w:rsidRPr="00633034" w:rsidRDefault="00250F9B" w:rsidP="00250F9B">
      <w:pPr>
        <w:tabs>
          <w:tab w:val="left" w:pos="0"/>
        </w:tabs>
        <w:jc w:val="both"/>
        <w:outlineLvl w:val="0"/>
        <w:rPr>
          <w:b/>
          <w:lang w:val="sr-Cyrl-RS"/>
        </w:rPr>
      </w:pPr>
    </w:p>
    <w:p w:rsidR="00250F9B" w:rsidRPr="008A681F"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Pr="003E1A67"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6.2 </w:t>
      </w:r>
      <w:r>
        <w:rPr>
          <w:b/>
          <w:lang w:val="sr-Cyrl-RS"/>
        </w:rPr>
        <w:t>-</w:t>
      </w:r>
      <w:r w:rsidRPr="00633034">
        <w:rPr>
          <w:b/>
          <w:lang w:val="sr-Cyrl-RS"/>
        </w:rPr>
        <w:t xml:space="preserve"> УПРАВНИ СУД</w:t>
      </w:r>
    </w:p>
    <w:p w:rsidR="00250F9B" w:rsidRPr="0045197F" w:rsidRDefault="00250F9B" w:rsidP="00250F9B">
      <w:pPr>
        <w:tabs>
          <w:tab w:val="left" w:pos="0"/>
        </w:tabs>
        <w:jc w:val="both"/>
        <w:outlineLvl w:val="0"/>
        <w:rPr>
          <w:b/>
          <w:lang w:val="sr-Latn-RS"/>
        </w:rPr>
      </w:pPr>
    </w:p>
    <w:p w:rsidR="00250F9B" w:rsidRPr="0014350E"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ГЛАВА 6.3 </w:t>
      </w:r>
      <w:r>
        <w:rPr>
          <w:b/>
          <w:lang w:val="sr-Cyrl-RS"/>
        </w:rPr>
        <w:t>-</w:t>
      </w:r>
      <w:r w:rsidRPr="00633034">
        <w:rPr>
          <w:b/>
          <w:lang w:val="sr-Cyrl-RS"/>
        </w:rPr>
        <w:t xml:space="preserve"> ПРИВРЕДНИ АПЕЛАЦИОНИ СУД</w:t>
      </w:r>
    </w:p>
    <w:p w:rsidR="00250F9B" w:rsidRPr="00633034" w:rsidRDefault="00250F9B" w:rsidP="00250F9B">
      <w:pPr>
        <w:tabs>
          <w:tab w:val="left" w:pos="0"/>
        </w:tabs>
        <w:jc w:val="both"/>
        <w:outlineLvl w:val="0"/>
        <w:rPr>
          <w:b/>
          <w:lang w:val="sr-Cyrl-RS"/>
        </w:rPr>
      </w:pPr>
    </w:p>
    <w:p w:rsidR="00250F9B" w:rsidRPr="00706B1B"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s>
        <w:jc w:val="both"/>
        <w:rPr>
          <w:b/>
          <w:lang w:val="sr-Cyrl-RS"/>
        </w:rPr>
      </w:pPr>
      <w:r w:rsidRPr="00633034">
        <w:rPr>
          <w:b/>
          <w:lang w:val="sr-Cyrl-RS"/>
        </w:rPr>
        <w:t xml:space="preserve">ГЛАВА 6.4 </w:t>
      </w:r>
      <w:r>
        <w:rPr>
          <w:b/>
          <w:lang w:val="sr-Cyrl-RS"/>
        </w:rPr>
        <w:t>-</w:t>
      </w:r>
      <w:r w:rsidRPr="00633034">
        <w:rPr>
          <w:b/>
          <w:lang w:val="sr-Cyrl-RS"/>
        </w:rPr>
        <w:t xml:space="preserve"> ВИШИ ПРЕКРШАЈНИ СУД</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rPr>
          <w:b/>
          <w:lang w:val="sr-Cyrl-RS"/>
        </w:rPr>
      </w:pPr>
      <w:r w:rsidRPr="00633034">
        <w:rPr>
          <w:b/>
          <w:lang w:val="sr-Cyrl-RS"/>
        </w:rPr>
        <w:t xml:space="preserve">ГЛАВА 6.5 </w:t>
      </w:r>
      <w:r>
        <w:rPr>
          <w:b/>
          <w:lang w:val="sr-Cyrl-RS"/>
        </w:rPr>
        <w:t>-</w:t>
      </w:r>
      <w:r w:rsidRPr="00633034">
        <w:rPr>
          <w:b/>
          <w:lang w:val="sr-Cyrl-RS"/>
        </w:rPr>
        <w:t xml:space="preserve"> АПЕЛАЦИОНИ СУДОВИ</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rPr>
          <w:b/>
          <w:lang w:val="sr-Cyrl-RS"/>
        </w:rPr>
      </w:pPr>
      <w:r w:rsidRPr="00633034">
        <w:rPr>
          <w:b/>
          <w:lang w:val="sr-Cyrl-RS"/>
        </w:rPr>
        <w:t xml:space="preserve">ГЛАВА 6.6 </w:t>
      </w:r>
      <w:r>
        <w:rPr>
          <w:b/>
          <w:lang w:val="sr-Cyrl-RS"/>
        </w:rPr>
        <w:t>-</w:t>
      </w:r>
      <w:r w:rsidRPr="00633034">
        <w:rPr>
          <w:b/>
          <w:lang w:val="sr-Cyrl-RS"/>
        </w:rPr>
        <w:t xml:space="preserve"> ВИШИ СУДОВИ</w:t>
      </w:r>
    </w:p>
    <w:p w:rsidR="00250F9B" w:rsidRPr="008F2684" w:rsidRDefault="00250F9B" w:rsidP="00250F9B">
      <w:pPr>
        <w:tabs>
          <w:tab w:val="left" w:pos="0"/>
        </w:tabs>
        <w:jc w:val="both"/>
        <w:rPr>
          <w:b/>
          <w:lang w:val="sr-Latn-RS"/>
        </w:rPr>
      </w:pPr>
    </w:p>
    <w:p w:rsidR="00250F9B" w:rsidRDefault="00250F9B" w:rsidP="00250F9B">
      <w:pPr>
        <w:tabs>
          <w:tab w:val="left" w:pos="0"/>
        </w:tabs>
        <w:jc w:val="both"/>
        <w:outlineLvl w:val="0"/>
        <w:rPr>
          <w:lang w:val="sr-Cyrl-RS"/>
        </w:rPr>
      </w:pPr>
      <w:r w:rsidRPr="00633034">
        <w:rPr>
          <w:lang w:val="sr-Cyrl-RS" w:eastAsia="x-none"/>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6.7 </w:t>
      </w:r>
      <w:r>
        <w:rPr>
          <w:b/>
          <w:lang w:val="sr-Cyrl-RS"/>
        </w:rPr>
        <w:t>-</w:t>
      </w:r>
      <w:r w:rsidRPr="00633034">
        <w:rPr>
          <w:b/>
          <w:lang w:val="sr-Cyrl-RS"/>
        </w:rPr>
        <w:t xml:space="preserve"> ОСНОВНИ СУДОВИ</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r>
        <w:rPr>
          <w:lang w:val="sr-Cyrl-RS"/>
        </w:rPr>
        <w:t>.</w:t>
      </w:r>
    </w:p>
    <w:p w:rsidR="00250F9B" w:rsidRPr="00633034" w:rsidRDefault="00250F9B" w:rsidP="00250F9B">
      <w:pPr>
        <w:tabs>
          <w:tab w:val="left" w:pos="0"/>
        </w:tabs>
        <w:jc w:val="both"/>
        <w:rPr>
          <w:lang w:val="sr-Cyrl-RS"/>
        </w:rPr>
      </w:pPr>
    </w:p>
    <w:p w:rsidR="00250F9B" w:rsidRPr="00D25B79" w:rsidRDefault="00250F9B" w:rsidP="00250F9B">
      <w:pPr>
        <w:tabs>
          <w:tab w:val="left" w:pos="0"/>
        </w:tabs>
        <w:jc w:val="both"/>
        <w:rPr>
          <w:b/>
          <w:lang w:val="sr-Latn-RS"/>
        </w:rPr>
      </w:pPr>
    </w:p>
    <w:p w:rsidR="00250F9B" w:rsidRDefault="00250F9B" w:rsidP="00250F9B">
      <w:pPr>
        <w:tabs>
          <w:tab w:val="left" w:pos="0"/>
        </w:tabs>
        <w:jc w:val="both"/>
        <w:rPr>
          <w:b/>
          <w:lang w:val="sr-Latn-RS"/>
        </w:rPr>
      </w:pPr>
      <w:r w:rsidRPr="00633034">
        <w:rPr>
          <w:b/>
          <w:lang w:val="sr-Cyrl-RS"/>
        </w:rPr>
        <w:lastRenderedPageBreak/>
        <w:t xml:space="preserve">ГЛАВА 6.8 </w:t>
      </w:r>
      <w:r>
        <w:rPr>
          <w:b/>
          <w:lang w:val="sr-Cyrl-RS"/>
        </w:rPr>
        <w:t>- ПРИВРЕДНИ СУДОВИ</w:t>
      </w:r>
    </w:p>
    <w:p w:rsidR="00250F9B" w:rsidRPr="00F8604C" w:rsidRDefault="00250F9B" w:rsidP="00250F9B">
      <w:pPr>
        <w:tabs>
          <w:tab w:val="left" w:pos="0"/>
        </w:tabs>
        <w:jc w:val="both"/>
        <w:rPr>
          <w:b/>
          <w:lang w:val="sr-Latn-RS"/>
        </w:rPr>
      </w:pPr>
    </w:p>
    <w:p w:rsidR="00250F9B" w:rsidRPr="007667D0"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w:t>
      </w:r>
      <w:r>
        <w:rPr>
          <w:lang w:val="sr-Cyrl-RS"/>
        </w:rPr>
        <w:t>аног обима опредељених средстав</w:t>
      </w:r>
      <w:r>
        <w:rPr>
          <w:lang w:val="sr-Latn-RS"/>
        </w:rPr>
        <w:t>a.</w:t>
      </w:r>
    </w:p>
    <w:p w:rsidR="00250F9B" w:rsidRPr="005E1D21" w:rsidRDefault="00250F9B" w:rsidP="00250F9B">
      <w:pPr>
        <w:tabs>
          <w:tab w:val="left" w:pos="0"/>
        </w:tabs>
        <w:jc w:val="both"/>
        <w:outlineLvl w:val="0"/>
        <w:rPr>
          <w:lang w:val="sr-Latn-RS"/>
        </w:rPr>
      </w:pPr>
    </w:p>
    <w:p w:rsidR="00250F9B" w:rsidRPr="00633034" w:rsidRDefault="00250F9B" w:rsidP="00250F9B">
      <w:pPr>
        <w:tabs>
          <w:tab w:val="left" w:pos="0"/>
          <w:tab w:val="left" w:pos="709"/>
        </w:tabs>
        <w:jc w:val="both"/>
        <w:rPr>
          <w:b/>
          <w:lang w:val="sr-Cyrl-RS"/>
        </w:rPr>
      </w:pPr>
      <w:r w:rsidRPr="00633034">
        <w:rPr>
          <w:b/>
          <w:lang w:val="sr-Cyrl-RS"/>
        </w:rPr>
        <w:t xml:space="preserve">ГЛАВА 6.9 </w:t>
      </w:r>
      <w:r>
        <w:rPr>
          <w:b/>
          <w:lang w:val="sr-Cyrl-RS"/>
        </w:rPr>
        <w:t>-</w:t>
      </w:r>
      <w:r w:rsidRPr="00633034">
        <w:rPr>
          <w:b/>
          <w:lang w:val="sr-Cyrl-RS"/>
        </w:rPr>
        <w:t xml:space="preserve"> ПРЕКРШАЈНИ СУДОВИ</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r>
        <w:rPr>
          <w:lang w:val="sr-Cyrl-RS"/>
        </w:rPr>
        <w:t>.</w:t>
      </w:r>
    </w:p>
    <w:p w:rsidR="00250F9B" w:rsidRPr="003E1A67" w:rsidRDefault="00250F9B" w:rsidP="00250F9B">
      <w:pPr>
        <w:tabs>
          <w:tab w:val="left" w:pos="0"/>
        </w:tabs>
        <w:jc w:val="both"/>
        <w:rPr>
          <w:b/>
          <w:lang w:val="sr-Cyrl-RS" w:eastAsia="x-none"/>
        </w:rPr>
      </w:pPr>
    </w:p>
    <w:p w:rsidR="00250F9B" w:rsidRPr="006A7762" w:rsidRDefault="00250F9B" w:rsidP="00250F9B">
      <w:pPr>
        <w:tabs>
          <w:tab w:val="left" w:pos="0"/>
        </w:tabs>
        <w:jc w:val="both"/>
        <w:rPr>
          <w:b/>
          <w:lang w:val="sr-Latn-RS" w:eastAsia="x-none"/>
        </w:rPr>
      </w:pPr>
      <w:r w:rsidRPr="00633034">
        <w:rPr>
          <w:b/>
          <w:lang w:val="sr-Cyrl-RS"/>
        </w:rPr>
        <w:t xml:space="preserve">РАЗДЕО 7 </w:t>
      </w:r>
      <w:r>
        <w:rPr>
          <w:b/>
          <w:lang w:val="sr-Cyrl-RS"/>
        </w:rPr>
        <w:t>- ДРЖАВНО ВЕЋЕ ТУЖИЛАЦА</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F72EE4" w:rsidRDefault="00250F9B" w:rsidP="00250F9B">
      <w:pPr>
        <w:tabs>
          <w:tab w:val="left" w:pos="0"/>
        </w:tabs>
        <w:jc w:val="both"/>
        <w:rPr>
          <w:lang w:val="sr-Latn-RS"/>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8 </w:t>
      </w:r>
      <w:r>
        <w:rPr>
          <w:b/>
          <w:lang w:val="sr-Cyrl-RS" w:eastAsia="x-none"/>
        </w:rPr>
        <w:t>-</w:t>
      </w:r>
      <w:r w:rsidRPr="00633034">
        <w:rPr>
          <w:b/>
          <w:lang w:val="sr-Cyrl-RS" w:eastAsia="x-none"/>
        </w:rPr>
        <w:t xml:space="preserve"> ЈАВНА ТУЖИЛАШТВА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eastAsia="x-none"/>
        </w:rPr>
      </w:pPr>
    </w:p>
    <w:p w:rsidR="00250F9B" w:rsidRPr="00633034" w:rsidRDefault="00250F9B" w:rsidP="00250F9B">
      <w:pPr>
        <w:tabs>
          <w:tab w:val="left" w:pos="0"/>
        </w:tabs>
        <w:jc w:val="both"/>
        <w:outlineLvl w:val="0"/>
        <w:rPr>
          <w:b/>
          <w:lang w:val="sr-Cyrl-RS" w:eastAsia="x-none"/>
        </w:rPr>
      </w:pPr>
      <w:r>
        <w:rPr>
          <w:b/>
          <w:lang w:val="sr-Cyrl-RS" w:eastAsia="x-none"/>
        </w:rPr>
        <w:t xml:space="preserve">ГЛАВА </w:t>
      </w:r>
      <w:r w:rsidRPr="00633034">
        <w:rPr>
          <w:b/>
          <w:lang w:val="sr-Cyrl-RS" w:eastAsia="x-none"/>
        </w:rPr>
        <w:t xml:space="preserve">8.1 </w:t>
      </w:r>
      <w:r>
        <w:rPr>
          <w:b/>
          <w:lang w:val="sr-Cyrl-RS" w:eastAsia="x-none"/>
        </w:rPr>
        <w:t>-</w:t>
      </w:r>
      <w:r w:rsidRPr="00633034">
        <w:rPr>
          <w:b/>
          <w:lang w:val="sr-Cyrl-RS" w:eastAsia="x-none"/>
        </w:rPr>
        <w:t xml:space="preserve"> РЕПУБЛИЧКО ЈАВНО ТУЖИЛАШТВО</w:t>
      </w:r>
    </w:p>
    <w:p w:rsidR="00250F9B" w:rsidRPr="00633034" w:rsidRDefault="00250F9B" w:rsidP="00250F9B">
      <w:pPr>
        <w:tabs>
          <w:tab w:val="left" w:pos="0"/>
        </w:tabs>
        <w:jc w:val="both"/>
        <w:rPr>
          <w:b/>
          <w:lang w:val="sr-Cyrl-RS" w:eastAsia="x-none"/>
        </w:rPr>
      </w:pPr>
    </w:p>
    <w:p w:rsidR="00250F9B" w:rsidRPr="00D11F48"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outlineLvl w:val="0"/>
        <w:rPr>
          <w:b/>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8.2 </w:t>
      </w:r>
      <w:r>
        <w:rPr>
          <w:b/>
          <w:lang w:val="sr-Cyrl-RS" w:eastAsia="x-none"/>
        </w:rPr>
        <w:t>- ТУЖИЛАШТВО ЗА РАТНЕ ЗЛОЧИНЕ</w:t>
      </w:r>
    </w:p>
    <w:p w:rsidR="00250F9B" w:rsidRPr="00633034" w:rsidRDefault="00250F9B" w:rsidP="00250F9B">
      <w:pPr>
        <w:tabs>
          <w:tab w:val="left" w:pos="0"/>
        </w:tabs>
        <w:jc w:val="both"/>
        <w:rPr>
          <w:b/>
          <w:lang w:val="sr-Cyrl-RS" w:eastAsia="x-none"/>
        </w:rPr>
      </w:pPr>
    </w:p>
    <w:p w:rsidR="00250F9B" w:rsidRPr="00D76479"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планираног обима опредељених</w:t>
      </w:r>
      <w:r>
        <w:rPr>
          <w:lang w:val="sr-Cyrl-RS"/>
        </w:rPr>
        <w:t xml:space="preserve"> средстава.</w:t>
      </w:r>
    </w:p>
    <w:p w:rsidR="00250F9B" w:rsidRPr="00633034" w:rsidRDefault="00250F9B" w:rsidP="00250F9B">
      <w:pPr>
        <w:tabs>
          <w:tab w:val="left" w:pos="0"/>
          <w:tab w:val="left" w:pos="709"/>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8.3 </w:t>
      </w:r>
      <w:r>
        <w:rPr>
          <w:b/>
          <w:lang w:val="sr-Cyrl-RS" w:eastAsia="x-none"/>
        </w:rPr>
        <w:t>-</w:t>
      </w:r>
      <w:r w:rsidRPr="00633034">
        <w:rPr>
          <w:b/>
          <w:lang w:val="sr-Cyrl-RS" w:eastAsia="x-none"/>
        </w:rPr>
        <w:t xml:space="preserve"> ТУЖИЛАШТВО ЗА ОРГАНИЗОВАНИ КРИМИНАЛ</w:t>
      </w:r>
    </w:p>
    <w:p w:rsidR="00250F9B" w:rsidRPr="00633034" w:rsidRDefault="00250F9B" w:rsidP="00250F9B">
      <w:pPr>
        <w:tabs>
          <w:tab w:val="left" w:pos="0"/>
        </w:tabs>
        <w:jc w:val="both"/>
        <w:rPr>
          <w:b/>
          <w:lang w:val="sr-Cyrl-RS" w:eastAsia="x-none"/>
        </w:rPr>
      </w:pPr>
    </w:p>
    <w:p w:rsidR="00250F9B" w:rsidRPr="002104FD"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8.4 </w:t>
      </w:r>
      <w:r>
        <w:rPr>
          <w:b/>
          <w:lang w:val="sr-Cyrl-RS" w:eastAsia="x-none"/>
        </w:rPr>
        <w:t>-</w:t>
      </w:r>
      <w:r w:rsidRPr="00633034">
        <w:rPr>
          <w:b/>
          <w:lang w:val="sr-Cyrl-RS" w:eastAsia="x-none"/>
        </w:rPr>
        <w:t xml:space="preserve"> АПЕЛАЦИОНА ЈАВНА ТУЖИЛАШТВА</w:t>
      </w:r>
    </w:p>
    <w:p w:rsidR="00250F9B" w:rsidRPr="00633034" w:rsidRDefault="00250F9B" w:rsidP="00250F9B">
      <w:pPr>
        <w:tabs>
          <w:tab w:val="left" w:pos="0"/>
        </w:tabs>
        <w:jc w:val="both"/>
        <w:rPr>
          <w:b/>
          <w:lang w:val="sr-Cyrl-RS"/>
        </w:rPr>
      </w:pPr>
    </w:p>
    <w:p w:rsidR="00250F9B" w:rsidRPr="00B002FB"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Latn-RS" w:eastAsia="x-none"/>
        </w:rPr>
      </w:pPr>
      <w:r w:rsidRPr="00633034">
        <w:rPr>
          <w:b/>
          <w:lang w:val="sr-Cyrl-RS" w:eastAsia="x-none"/>
        </w:rPr>
        <w:t xml:space="preserve">ГЛАВА 8.5 </w:t>
      </w:r>
      <w:r>
        <w:rPr>
          <w:b/>
          <w:lang w:val="sr-Cyrl-RS" w:eastAsia="x-none"/>
        </w:rPr>
        <w:t>-</w:t>
      </w:r>
      <w:r w:rsidRPr="00633034">
        <w:rPr>
          <w:b/>
          <w:lang w:val="sr-Cyrl-RS" w:eastAsia="x-none"/>
        </w:rPr>
        <w:t xml:space="preserve"> ВИША ЈАВНА ТУЖИЛАШТВА</w:t>
      </w:r>
    </w:p>
    <w:p w:rsidR="00250F9B" w:rsidRPr="007E3851" w:rsidRDefault="00250F9B" w:rsidP="00250F9B">
      <w:pPr>
        <w:tabs>
          <w:tab w:val="left" w:pos="0"/>
        </w:tabs>
        <w:jc w:val="both"/>
        <w:rPr>
          <w:b/>
          <w:lang w:val="sr-Latn-RS" w:eastAsia="x-none"/>
        </w:rPr>
      </w:pPr>
    </w:p>
    <w:p w:rsidR="00250F9B" w:rsidRPr="00CD0924" w:rsidRDefault="00250F9B" w:rsidP="00250F9B">
      <w:pPr>
        <w:tabs>
          <w:tab w:val="left" w:pos="0"/>
        </w:tabs>
        <w:jc w:val="both"/>
        <w:rPr>
          <w:lang w:val="sr-Latn-RS"/>
        </w:rPr>
      </w:pPr>
      <w:r>
        <w:rPr>
          <w:lang w:val="sr-Latn-RS"/>
        </w:rPr>
        <w:tab/>
      </w:r>
      <w:r w:rsidRPr="00633034">
        <w:rPr>
          <w:lang w:val="sr-Cyrl-RS"/>
        </w:rPr>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8.6 </w:t>
      </w:r>
      <w:r>
        <w:rPr>
          <w:b/>
          <w:lang w:val="sr-Cyrl-RS" w:eastAsia="x-none"/>
        </w:rPr>
        <w:t>-</w:t>
      </w:r>
      <w:r w:rsidRPr="00633034">
        <w:rPr>
          <w:b/>
          <w:lang w:val="sr-Cyrl-RS" w:eastAsia="x-none"/>
        </w:rPr>
        <w:t xml:space="preserve"> ОСНОВНА ЈАВНА ТУЖИЛАШТВА</w:t>
      </w:r>
    </w:p>
    <w:p w:rsidR="00250F9B" w:rsidRPr="00633034" w:rsidRDefault="00250F9B" w:rsidP="00250F9B">
      <w:pPr>
        <w:tabs>
          <w:tab w:val="left" w:pos="0"/>
        </w:tabs>
        <w:jc w:val="both"/>
        <w:rPr>
          <w:b/>
          <w:lang w:val="sr-Cyrl-RS" w:eastAsia="x-none"/>
        </w:rPr>
      </w:pPr>
    </w:p>
    <w:p w:rsidR="00250F9B" w:rsidRPr="00DF39C0"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w:t>
      </w:r>
      <w:r>
        <w:rPr>
          <w:lang w:val="sr-Cyrl-RS"/>
        </w:rPr>
        <w:t>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lang w:val="sr-Cyrl-RS"/>
        </w:rPr>
      </w:pPr>
    </w:p>
    <w:p w:rsidR="00250F9B" w:rsidRPr="00B71FE5" w:rsidRDefault="00250F9B" w:rsidP="00250F9B">
      <w:pPr>
        <w:tabs>
          <w:tab w:val="left" w:pos="0"/>
        </w:tabs>
        <w:jc w:val="both"/>
        <w:rPr>
          <w:b/>
          <w:lang w:val="sr-Latn-RS" w:eastAsia="x-none"/>
        </w:rPr>
      </w:pPr>
      <w:r>
        <w:rPr>
          <w:b/>
          <w:lang w:val="sr-Cyrl-RS" w:eastAsia="x-none"/>
        </w:rPr>
        <w:lastRenderedPageBreak/>
        <w:t>РАЗДЕО 9</w:t>
      </w:r>
      <w:r>
        <w:rPr>
          <w:b/>
          <w:lang w:val="sr-Latn-RS" w:eastAsia="x-none"/>
        </w:rPr>
        <w:t xml:space="preserve"> </w:t>
      </w:r>
      <w:r>
        <w:rPr>
          <w:b/>
          <w:lang w:val="sr-Cyrl-RS" w:eastAsia="x-none"/>
        </w:rPr>
        <w:t>-</w:t>
      </w:r>
      <w:r w:rsidRPr="00633034">
        <w:rPr>
          <w:b/>
          <w:lang w:val="sr-Cyrl-RS" w:eastAsia="x-none"/>
        </w:rPr>
        <w:t xml:space="preserve"> РЕ</w:t>
      </w:r>
      <w:r>
        <w:rPr>
          <w:b/>
          <w:lang w:val="sr-Cyrl-RS" w:eastAsia="x-none"/>
        </w:rPr>
        <w:t>ПУБЛИЧКО ЈАВНО ПРАВОБРАНИЛАШТВО</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autoSpaceDE w:val="0"/>
        <w:autoSpaceDN w:val="0"/>
        <w:adjustRightInd w:val="0"/>
        <w:jc w:val="both"/>
        <w:rPr>
          <w:b/>
          <w:lang w:val="sr-Cyrl-RS"/>
        </w:rPr>
      </w:pPr>
      <w:r w:rsidRPr="00633034">
        <w:rPr>
          <w:b/>
          <w:lang w:val="sr-Cyrl-RS"/>
        </w:rPr>
        <w:t xml:space="preserve">РАЗДЕО 10 </w:t>
      </w:r>
      <w:r>
        <w:rPr>
          <w:b/>
          <w:lang w:val="sr-Cyrl-RS"/>
        </w:rPr>
        <w:t>-</w:t>
      </w:r>
      <w:r w:rsidRPr="00633034">
        <w:rPr>
          <w:b/>
          <w:lang w:val="sr-Cyrl-RS"/>
        </w:rPr>
        <w:t xml:space="preserve"> ЗАШТИТНИК ГРАЂАНА</w:t>
      </w:r>
    </w:p>
    <w:p w:rsidR="00250F9B" w:rsidRPr="00633034" w:rsidRDefault="00250F9B" w:rsidP="00250F9B">
      <w:pPr>
        <w:tabs>
          <w:tab w:val="left" w:pos="0"/>
        </w:tabs>
        <w:autoSpaceDE w:val="0"/>
        <w:autoSpaceDN w:val="0"/>
        <w:adjustRightInd w:val="0"/>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eastAsia="x-none"/>
        </w:rPr>
      </w:pPr>
    </w:p>
    <w:p w:rsidR="00250F9B" w:rsidRPr="00633034" w:rsidRDefault="00250F9B" w:rsidP="00250F9B">
      <w:pPr>
        <w:tabs>
          <w:tab w:val="left" w:pos="0"/>
        </w:tabs>
        <w:jc w:val="both"/>
        <w:outlineLvl w:val="0"/>
        <w:rPr>
          <w:b/>
          <w:lang w:val="sr-Cyrl-RS"/>
        </w:rPr>
      </w:pPr>
      <w:r w:rsidRPr="00633034">
        <w:rPr>
          <w:b/>
          <w:lang w:val="sr-Cyrl-RS"/>
        </w:rPr>
        <w:t xml:space="preserve">РАЗДЕО 11 </w:t>
      </w:r>
      <w:r>
        <w:rPr>
          <w:b/>
          <w:lang w:val="sr-Cyrl-RS"/>
        </w:rPr>
        <w:t>-</w:t>
      </w:r>
      <w:r w:rsidRPr="00633034">
        <w:rPr>
          <w:b/>
          <w:lang w:val="sr-Cyrl-RS"/>
        </w:rPr>
        <w:t xml:space="preserve"> ПОВЕРЕНИК ЗА ИНФОРМАЦИЈЕ ОД ЈАВНОГ ЗНАЧАЈА И ЗАШТИТУ ПОДАТАКА О ЛИЧНОСТИ</w:t>
      </w:r>
    </w:p>
    <w:p w:rsidR="00250F9B" w:rsidRPr="00461D67" w:rsidRDefault="00250F9B" w:rsidP="00250F9B">
      <w:pPr>
        <w:tabs>
          <w:tab w:val="left" w:pos="0"/>
        </w:tabs>
        <w:jc w:val="both"/>
        <w:outlineLvl w:val="0"/>
        <w:rPr>
          <w:b/>
          <w:lang w:val="sr-Latn-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12 </w:t>
      </w:r>
      <w:r>
        <w:rPr>
          <w:b/>
          <w:lang w:val="sr-Cyrl-RS" w:eastAsia="x-none"/>
        </w:rPr>
        <w:t xml:space="preserve">- </w:t>
      </w:r>
      <w:r w:rsidRPr="00633034">
        <w:rPr>
          <w:b/>
          <w:lang w:val="sr-Cyrl-RS" w:eastAsia="x-none"/>
        </w:rPr>
        <w:t>ПОВЕРЕНИК ЗА ЗАШТИТУ РАВНОПРАВНОСТИ</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BE149A" w:rsidRDefault="00250F9B" w:rsidP="00250F9B">
      <w:pPr>
        <w:tabs>
          <w:tab w:val="left" w:pos="0"/>
        </w:tabs>
        <w:jc w:val="both"/>
        <w:rPr>
          <w:b/>
          <w:lang w:val="sr-Latn-RS" w:eastAsia="x-none"/>
        </w:rPr>
      </w:pPr>
    </w:p>
    <w:p w:rsidR="00250F9B" w:rsidRPr="00633034" w:rsidRDefault="00250F9B" w:rsidP="00250F9B">
      <w:pPr>
        <w:tabs>
          <w:tab w:val="left" w:pos="0"/>
        </w:tabs>
        <w:jc w:val="both"/>
        <w:rPr>
          <w:b/>
          <w:lang w:val="sr-Cyrl-RS"/>
        </w:rPr>
      </w:pPr>
      <w:r w:rsidRPr="00633034">
        <w:rPr>
          <w:b/>
          <w:lang w:val="sr-Cyrl-RS"/>
        </w:rPr>
        <w:t xml:space="preserve">РАЗДЕО 13 </w:t>
      </w:r>
      <w:r>
        <w:rPr>
          <w:b/>
          <w:lang w:val="sr-Cyrl-RS"/>
        </w:rPr>
        <w:t>-</w:t>
      </w:r>
      <w:r w:rsidRPr="00633034">
        <w:rPr>
          <w:b/>
          <w:lang w:val="sr-Cyrl-RS"/>
        </w:rPr>
        <w:t xml:space="preserve"> ДРЖАВНА РЕВИЗОРСКА ИНСТИТУЦИЈА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РАЗДЕО 14 </w:t>
      </w:r>
      <w:r>
        <w:rPr>
          <w:b/>
          <w:lang w:val="sr-Cyrl-RS"/>
        </w:rPr>
        <w:t>-</w:t>
      </w:r>
      <w:r w:rsidRPr="00633034">
        <w:rPr>
          <w:b/>
          <w:lang w:val="sr-Cyrl-RS"/>
        </w:rPr>
        <w:t xml:space="preserve"> ФИСКАЛНИ САВЕТ</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РАЗДЕО 15 </w:t>
      </w:r>
      <w:r>
        <w:rPr>
          <w:b/>
          <w:lang w:val="sr-Cyrl-RS"/>
        </w:rPr>
        <w:t>-</w:t>
      </w:r>
      <w:r w:rsidRPr="00633034">
        <w:rPr>
          <w:b/>
          <w:lang w:val="sr-Cyrl-RS"/>
        </w:rPr>
        <w:t xml:space="preserve"> МИНИСТАРСТВО УНУТРАШЊИХ ПОСЛОВА</w:t>
      </w:r>
    </w:p>
    <w:p w:rsidR="00250F9B" w:rsidRPr="00633034" w:rsidRDefault="00250F9B" w:rsidP="00250F9B">
      <w:pPr>
        <w:tabs>
          <w:tab w:val="left" w:pos="0"/>
          <w:tab w:val="left" w:pos="709"/>
        </w:tabs>
        <w:jc w:val="both"/>
        <w:outlineLvl w:val="0"/>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A6D5D" w:rsidRDefault="00250F9B" w:rsidP="00250F9B">
      <w:pPr>
        <w:tabs>
          <w:tab w:val="left" w:pos="0"/>
        </w:tabs>
        <w:jc w:val="both"/>
        <w:rPr>
          <w:b/>
          <w:lang w:val="sr-Latn-RS"/>
        </w:rPr>
      </w:pPr>
    </w:p>
    <w:p w:rsidR="00250F9B" w:rsidRDefault="00250F9B" w:rsidP="00250F9B">
      <w:pPr>
        <w:tabs>
          <w:tab w:val="left" w:pos="0"/>
        </w:tabs>
        <w:jc w:val="both"/>
        <w:rPr>
          <w:b/>
          <w:lang w:val="sr-Latn-RS"/>
        </w:rPr>
      </w:pPr>
      <w:r>
        <w:rPr>
          <w:b/>
          <w:lang w:val="sr-Cyrl-RS"/>
        </w:rPr>
        <w:t>ГЛАВА</w:t>
      </w:r>
      <w:r w:rsidRPr="00633034">
        <w:rPr>
          <w:b/>
          <w:lang w:val="sr-Cyrl-RS"/>
        </w:rPr>
        <w:t xml:space="preserve"> 15.1 </w:t>
      </w:r>
      <w:r>
        <w:rPr>
          <w:b/>
          <w:lang w:val="sr-Cyrl-RS"/>
        </w:rPr>
        <w:t>-</w:t>
      </w:r>
      <w:r w:rsidRPr="00633034">
        <w:rPr>
          <w:b/>
          <w:lang w:val="sr-Cyrl-RS"/>
        </w:rPr>
        <w:t xml:space="preserve"> БУЏЕТСКИ ФОНД ЗА ВАНРЕДНЕ СИТУАЦИЈЕ</w:t>
      </w:r>
    </w:p>
    <w:p w:rsidR="00250F9B" w:rsidRPr="00E31A1C" w:rsidRDefault="00250F9B" w:rsidP="00250F9B">
      <w:pPr>
        <w:tabs>
          <w:tab w:val="left" w:pos="0"/>
        </w:tabs>
        <w:jc w:val="both"/>
        <w:rPr>
          <w:b/>
          <w:lang w:val="sr-Latn-RS"/>
        </w:rPr>
      </w:pPr>
    </w:p>
    <w:p w:rsidR="00250F9B" w:rsidRPr="00633034" w:rsidRDefault="00250F9B" w:rsidP="00250F9B">
      <w:pPr>
        <w:tabs>
          <w:tab w:val="left" w:pos="0"/>
        </w:tabs>
        <w:jc w:val="both"/>
        <w:rPr>
          <w:lang w:val="sr-Cyrl-RS"/>
        </w:rPr>
      </w:pPr>
      <w:r w:rsidRPr="00633034">
        <w:rPr>
          <w:color w:val="FF0000"/>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16 </w:t>
      </w:r>
      <w:r>
        <w:rPr>
          <w:b/>
          <w:lang w:val="sr-Cyrl-RS" w:eastAsia="x-none"/>
        </w:rPr>
        <w:t>-</w:t>
      </w:r>
      <w:r w:rsidRPr="00633034">
        <w:rPr>
          <w:b/>
          <w:lang w:val="sr-Cyrl-RS" w:eastAsia="x-none"/>
        </w:rPr>
        <w:t xml:space="preserve"> МИНИСТАРСТВО ФИНАНСИЈА И ПРИВРЕДЕ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lang w:val="sr-Cyrl-RS" w:eastAsia="x-none"/>
        </w:rPr>
      </w:pPr>
      <w:r w:rsidRPr="00633034">
        <w:rPr>
          <w:b/>
          <w:lang w:val="sr-Cyrl-RS" w:eastAsia="x-none"/>
        </w:rPr>
        <w:t xml:space="preserve">ГЛАВА 16.1 </w:t>
      </w:r>
      <w:r>
        <w:rPr>
          <w:b/>
          <w:lang w:val="sr-Cyrl-RS" w:eastAsia="x-none"/>
        </w:rPr>
        <w:t>-</w:t>
      </w:r>
      <w:r w:rsidRPr="00633034">
        <w:rPr>
          <w:b/>
          <w:lang w:val="sr-Cyrl-RS" w:eastAsia="x-none"/>
        </w:rPr>
        <w:t xml:space="preserve"> УПРАВА ЦАРИНА</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eastAsia="x-none"/>
        </w:rPr>
      </w:pPr>
      <w:r w:rsidRPr="00633034">
        <w:rPr>
          <w:b/>
          <w:lang w:val="sr-Cyrl-RS" w:eastAsia="x-none"/>
        </w:rPr>
        <w:lastRenderedPageBreak/>
        <w:t xml:space="preserve">ГЛАВА 16.2 </w:t>
      </w:r>
      <w:r>
        <w:rPr>
          <w:b/>
          <w:lang w:val="sr-Cyrl-RS" w:eastAsia="x-none"/>
        </w:rPr>
        <w:t>- ПОРЕСКА УПРАВА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16.3 </w:t>
      </w:r>
      <w:r>
        <w:rPr>
          <w:b/>
          <w:lang w:val="sr-Cyrl-RS" w:eastAsia="x-none"/>
        </w:rPr>
        <w:t>-</w:t>
      </w:r>
      <w:r w:rsidRPr="00633034">
        <w:rPr>
          <w:b/>
          <w:lang w:val="sr-Cyrl-RS" w:eastAsia="x-none"/>
        </w:rPr>
        <w:t xml:space="preserve"> УПРАВА ЗА ТРЕЗОР</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b/>
          <w:lang w:val="sr-Cyrl-RS" w:eastAsia="x-none"/>
        </w:rPr>
      </w:pPr>
      <w:r w:rsidRPr="00633034">
        <w:rPr>
          <w:b/>
          <w:lang w:val="sr-Cyrl-RS" w:eastAsia="x-none"/>
        </w:rPr>
        <w:t xml:space="preserve">ГЛАВА 16.4 </w:t>
      </w:r>
      <w:r>
        <w:rPr>
          <w:b/>
          <w:lang w:val="sr-Cyrl-RS" w:eastAsia="x-none"/>
        </w:rPr>
        <w:t>-</w:t>
      </w:r>
      <w:r w:rsidRPr="00633034">
        <w:rPr>
          <w:b/>
          <w:lang w:val="sr-Cyrl-RS" w:eastAsia="x-none"/>
        </w:rPr>
        <w:t xml:space="preserve"> УПРАВА ЗА</w:t>
      </w:r>
      <w:r>
        <w:rPr>
          <w:b/>
          <w:lang w:val="sr-Cyrl-RS" w:eastAsia="x-none"/>
        </w:rPr>
        <w:t xml:space="preserve"> </w:t>
      </w:r>
      <w:r w:rsidRPr="00633034">
        <w:rPr>
          <w:b/>
          <w:lang w:val="sr-Cyrl-RS" w:eastAsia="x-none"/>
        </w:rPr>
        <w:t>ДУВАН</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b/>
          <w:lang w:val="sr-Cyrl-RS" w:eastAsia="x-none"/>
        </w:rPr>
      </w:pPr>
      <w:r w:rsidRPr="00633034">
        <w:rPr>
          <w:b/>
          <w:lang w:val="sr-Cyrl-RS" w:eastAsia="x-none"/>
        </w:rPr>
        <w:t xml:space="preserve">ГЛАВА 16.5 </w:t>
      </w:r>
      <w:r>
        <w:rPr>
          <w:b/>
          <w:lang w:val="sr-Cyrl-RS" w:eastAsia="x-none"/>
        </w:rPr>
        <w:t>-</w:t>
      </w:r>
      <w:r w:rsidRPr="00633034">
        <w:rPr>
          <w:b/>
          <w:lang w:val="sr-Cyrl-RS" w:eastAsia="x-none"/>
        </w:rPr>
        <w:t xml:space="preserve"> УПРАВА ЗА СПРЕЧАВАЊЕ ПРАЊА НОВЦА</w:t>
      </w:r>
    </w:p>
    <w:p w:rsidR="00250F9B" w:rsidRPr="00633034" w:rsidRDefault="00250F9B" w:rsidP="00250F9B">
      <w:pPr>
        <w:tabs>
          <w:tab w:val="left" w:pos="0"/>
        </w:tabs>
        <w:jc w:val="both"/>
        <w:rPr>
          <w:b/>
          <w:lang w:val="sr-Cyrl-RS" w:eastAsia="x-none"/>
        </w:rPr>
      </w:pPr>
    </w:p>
    <w:p w:rsidR="00250F9B" w:rsidRDefault="00250F9B" w:rsidP="00250F9B">
      <w:pPr>
        <w:tabs>
          <w:tab w:val="left" w:pos="0"/>
          <w:tab w:val="left" w:pos="709"/>
        </w:tabs>
        <w:jc w:val="both"/>
        <w:rPr>
          <w:lang w:val="sr-Cyrl-RS"/>
        </w:rPr>
      </w:pPr>
      <w:r>
        <w:rPr>
          <w:b/>
          <w:lang w:val="sr-Latn-RS" w:eastAsia="x-none"/>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C77BB0" w:rsidRDefault="00250F9B" w:rsidP="00250F9B">
      <w:pPr>
        <w:tabs>
          <w:tab w:val="left" w:pos="0"/>
        </w:tabs>
        <w:jc w:val="both"/>
        <w:rPr>
          <w:b/>
          <w:lang w:val="sr-Latn-RS" w:eastAsia="x-none"/>
        </w:rPr>
      </w:pPr>
    </w:p>
    <w:p w:rsidR="00250F9B" w:rsidRPr="00354E8B" w:rsidRDefault="00250F9B" w:rsidP="00250F9B">
      <w:pPr>
        <w:tabs>
          <w:tab w:val="left" w:pos="0"/>
        </w:tabs>
        <w:jc w:val="both"/>
        <w:rPr>
          <w:lang w:val="sr-Cyrl-RS" w:eastAsia="x-none"/>
        </w:rPr>
      </w:pPr>
      <w:r w:rsidRPr="00633034">
        <w:rPr>
          <w:b/>
          <w:lang w:val="sr-Cyrl-RS" w:eastAsia="x-none"/>
        </w:rPr>
        <w:t xml:space="preserve">ГЛАВА 16.6 </w:t>
      </w:r>
      <w:r>
        <w:rPr>
          <w:b/>
          <w:lang w:val="sr-Cyrl-RS" w:eastAsia="x-none"/>
        </w:rPr>
        <w:t>-</w:t>
      </w:r>
      <w:r w:rsidRPr="00633034">
        <w:rPr>
          <w:b/>
          <w:lang w:val="sr-Cyrl-RS" w:eastAsia="x-none"/>
        </w:rPr>
        <w:t xml:space="preserve"> УПРАВА ЗА </w:t>
      </w:r>
      <w:r>
        <w:rPr>
          <w:b/>
          <w:lang w:val="sr-Cyrl-RS" w:eastAsia="x-none"/>
        </w:rPr>
        <w:t>СЛОБОДНЕ ЗОНЕ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Pr>
          <w:b/>
          <w:lang w:val="sr-Latn-RS" w:eastAsia="x-none"/>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eastAsia="x-none"/>
        </w:rPr>
        <w:t xml:space="preserve">ГЛАВА 16.7 </w:t>
      </w:r>
      <w:r>
        <w:rPr>
          <w:b/>
          <w:lang w:val="sr-Cyrl-RS" w:eastAsia="x-none"/>
        </w:rPr>
        <w:t xml:space="preserve">- </w:t>
      </w:r>
      <w:r w:rsidRPr="00633034">
        <w:rPr>
          <w:b/>
          <w:lang w:val="sr-Cyrl-RS"/>
        </w:rPr>
        <w:t>УПРАВА ЗА ЈАВНИ ДУГ</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eastAsia="x-none"/>
        </w:rPr>
        <w:t xml:space="preserve">ГЛАВА 16.8 </w:t>
      </w:r>
      <w:r>
        <w:rPr>
          <w:b/>
          <w:lang w:val="sr-Cyrl-RS" w:eastAsia="x-none"/>
        </w:rPr>
        <w:t xml:space="preserve">- </w:t>
      </w:r>
      <w:r w:rsidRPr="00633034">
        <w:rPr>
          <w:b/>
          <w:lang w:val="sr-Cyrl-RS"/>
        </w:rPr>
        <w:t>ДИРЕКЦИЈА ЗА МЕРЕ И ДРАГОЦЕНЕ МЕТАЛЕ</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eastAsia="x-none"/>
        </w:rPr>
      </w:pPr>
    </w:p>
    <w:p w:rsidR="00250F9B" w:rsidRPr="008937A5" w:rsidRDefault="00250F9B" w:rsidP="00250F9B">
      <w:pPr>
        <w:tabs>
          <w:tab w:val="left" w:pos="0"/>
        </w:tabs>
        <w:jc w:val="both"/>
        <w:rPr>
          <w:lang w:val="sr-Cyrl-RS" w:eastAsia="x-none"/>
        </w:rPr>
      </w:pPr>
      <w:r w:rsidRPr="00633034">
        <w:rPr>
          <w:b/>
          <w:lang w:val="sr-Cyrl-RS"/>
        </w:rPr>
        <w:t xml:space="preserve">ГЛАВА 16.9 </w:t>
      </w:r>
      <w:r>
        <w:rPr>
          <w:b/>
          <w:lang w:val="sr-Cyrl-RS"/>
        </w:rPr>
        <w:t xml:space="preserve">- </w:t>
      </w:r>
      <w:r w:rsidRPr="00633034">
        <w:rPr>
          <w:b/>
          <w:lang w:val="sr-Cyrl-RS"/>
        </w:rPr>
        <w:t>УСТАНОВА У ОБЛАСТИ СТАНДАРДИЗАЦИЈЕ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16.10 </w:t>
      </w:r>
      <w:r>
        <w:rPr>
          <w:b/>
          <w:lang w:val="sr-Cyrl-RS"/>
        </w:rPr>
        <w:t>-</w:t>
      </w:r>
      <w:r w:rsidRPr="00633034">
        <w:rPr>
          <w:b/>
          <w:lang w:val="sr-Cyrl-RS"/>
        </w:rPr>
        <w:t xml:space="preserve"> УСТАНОВА У ОБЛАСТИ АКРЕДИТАЦИЈЕ</w:t>
      </w:r>
    </w:p>
    <w:p w:rsidR="00250F9B" w:rsidRPr="00633034" w:rsidRDefault="00250F9B" w:rsidP="00250F9B">
      <w:pPr>
        <w:tabs>
          <w:tab w:val="left" w:pos="0"/>
        </w:tabs>
        <w:jc w:val="both"/>
        <w:rPr>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w:t>
      </w:r>
      <w:r>
        <w:rPr>
          <w:lang w:val="sr-Cyrl-RS"/>
        </w:rPr>
        <w:t>, укупно</w:t>
      </w:r>
      <w:r w:rsidRPr="00633034">
        <w:rPr>
          <w:lang w:val="sr-Cyrl-RS"/>
        </w:rPr>
        <w:t xml:space="preserve"> извршење </w:t>
      </w:r>
      <w:r>
        <w:rPr>
          <w:lang w:val="sr-Cyrl-RS"/>
        </w:rPr>
        <w:t>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РАЗДЕО 17 </w:t>
      </w:r>
      <w:r>
        <w:rPr>
          <w:b/>
          <w:lang w:val="sr-Cyrl-RS"/>
        </w:rPr>
        <w:t>-</w:t>
      </w:r>
      <w:r w:rsidRPr="00633034">
        <w:rPr>
          <w:b/>
          <w:lang w:val="sr-Cyrl-RS"/>
        </w:rPr>
        <w:t xml:space="preserve"> МИНИСТАРСТВО СПОЉНИХ ПОСЛОВА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lastRenderedPageBreak/>
        <w:t xml:space="preserve">ГЛАВА 17.1 </w:t>
      </w:r>
      <w:r>
        <w:rPr>
          <w:b/>
          <w:lang w:val="sr-Cyrl-RS"/>
        </w:rPr>
        <w:t>–</w:t>
      </w:r>
      <w:r w:rsidRPr="00633034">
        <w:rPr>
          <w:b/>
          <w:lang w:val="sr-Cyrl-RS"/>
        </w:rPr>
        <w:t xml:space="preserve"> ДИПЛОМАТСКО</w:t>
      </w:r>
      <w:r>
        <w:rPr>
          <w:b/>
        </w:rPr>
        <w:t>-</w:t>
      </w:r>
      <w:r w:rsidRPr="00633034">
        <w:rPr>
          <w:b/>
          <w:lang w:val="sr-Cyrl-RS"/>
        </w:rPr>
        <w:t>КОНЗУЛАРНА ПРЕДСТАВНИШТВА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r>
        <w:rPr>
          <w:lang w:val="sr-Cyrl-RS"/>
        </w:rPr>
        <w:t>.</w:t>
      </w:r>
    </w:p>
    <w:p w:rsidR="00250F9B" w:rsidRPr="00345AA5"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rPr>
        <w:t xml:space="preserve">РАЗДЕО 18 </w:t>
      </w:r>
      <w:r>
        <w:rPr>
          <w:b/>
          <w:lang w:val="sr-Cyrl-RS"/>
        </w:rPr>
        <w:t>-</w:t>
      </w:r>
      <w:r w:rsidRPr="00633034">
        <w:rPr>
          <w:b/>
          <w:lang w:val="sr-Cyrl-RS"/>
        </w:rPr>
        <w:t xml:space="preserve"> МИНИСТАРСТВО ОДБРАНЕ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Latn-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rPr>
        <w:t xml:space="preserve">ГЛАВА 18.1 </w:t>
      </w:r>
      <w:r>
        <w:rPr>
          <w:b/>
          <w:lang w:val="sr-Cyrl-RS"/>
        </w:rPr>
        <w:t>-</w:t>
      </w:r>
      <w:r w:rsidRPr="00633034">
        <w:rPr>
          <w:b/>
          <w:lang w:val="sr-Cyrl-RS"/>
        </w:rPr>
        <w:t xml:space="preserve"> ИНСПЕКТОРАТ ОДБРАНЕ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 w:val="left" w:pos="709"/>
        </w:tabs>
        <w:jc w:val="both"/>
        <w:rPr>
          <w:b/>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18.2 </w:t>
      </w:r>
      <w:r>
        <w:rPr>
          <w:b/>
          <w:lang w:val="sr-Cyrl-RS" w:eastAsia="x-none"/>
        </w:rPr>
        <w:t>-</w:t>
      </w:r>
      <w:r w:rsidRPr="00633034">
        <w:rPr>
          <w:b/>
          <w:lang w:val="sr-Cyrl-RS" w:eastAsia="x-none"/>
        </w:rPr>
        <w:t xml:space="preserve"> ВОЈНОБЕЗБЕДНОСНА АГЕНЦИЈА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3E1A67"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rPr>
      </w:pPr>
      <w:r w:rsidRPr="00C42FD4">
        <w:rPr>
          <w:b/>
          <w:lang w:val="sr-Cyrl-RS"/>
        </w:rPr>
        <w:t>ГЛАВА 18.3 - ВОЈНООБАВЕШТАЈНА АГЕНЦИЈА</w:t>
      </w:r>
    </w:p>
    <w:p w:rsidR="00250F9B" w:rsidRPr="00633034"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eastAsia="x-none"/>
        </w:rPr>
        <w:t xml:space="preserve">РАЗДЕО 19 </w:t>
      </w:r>
      <w:r>
        <w:rPr>
          <w:b/>
          <w:lang w:val="sr-Cyrl-RS" w:eastAsia="x-none"/>
        </w:rPr>
        <w:t>-</w:t>
      </w:r>
      <w:r w:rsidRPr="00633034">
        <w:rPr>
          <w:b/>
          <w:lang w:val="sr-Cyrl-RS" w:eastAsia="x-none"/>
        </w:rPr>
        <w:t xml:space="preserve"> МИНИСТАРСТВО РЕГИОНАЛНОГ РАЗВОЈА И ЛОКАЛНЕ САМОУПРАВЕ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eastAsia="x-none"/>
        </w:rPr>
      </w:pPr>
      <w:r w:rsidRPr="00792CA6">
        <w:rPr>
          <w:b/>
          <w:lang w:val="sr-Cyrl-RS" w:eastAsia="x-none"/>
        </w:rPr>
        <w:t>ГЛАВА 19.1 - БУЏЕТСКИ ФОНД ЗА ПРОГРАМ ЛОКАЛНЕ САМОУПРАВЕ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eastAsia="x-none"/>
        </w:rPr>
      </w:pPr>
      <w:r w:rsidRPr="00633034">
        <w:rPr>
          <w:lang w:val="sr-Cyrl-RS" w:eastAsia="x-none"/>
        </w:rPr>
        <w:tab/>
        <w:t xml:space="preserve">У оквиру овог буџетског корисника </w:t>
      </w:r>
      <w:r>
        <w:rPr>
          <w:lang w:val="sr-Cyrl-RS" w:eastAsia="x-none"/>
        </w:rPr>
        <w:t>није било извршења.</w:t>
      </w:r>
    </w:p>
    <w:p w:rsidR="00250F9B"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rPr>
      </w:pPr>
      <w:r w:rsidRPr="00633034">
        <w:rPr>
          <w:b/>
          <w:lang w:val="sr-Cyrl-RS"/>
        </w:rPr>
        <w:t xml:space="preserve">РАЗДЕО 20 </w:t>
      </w:r>
      <w:r>
        <w:rPr>
          <w:b/>
          <w:lang w:val="sr-Cyrl-RS"/>
        </w:rPr>
        <w:t>-</w:t>
      </w:r>
      <w:r w:rsidRPr="00633034">
        <w:rPr>
          <w:b/>
          <w:lang w:val="sr-Cyrl-RS"/>
        </w:rPr>
        <w:t xml:space="preserve"> МИНИСТАРСТВО САОБРАЋАЈА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rPr>
          <w:b/>
          <w:lang w:val="sr-Cyrl-RS"/>
        </w:rPr>
      </w:pPr>
      <w:r w:rsidRPr="00633034">
        <w:rPr>
          <w:b/>
          <w:lang w:val="sr-Cyrl-RS"/>
        </w:rPr>
        <w:t xml:space="preserve">ГЛАВА 20.1 </w:t>
      </w:r>
      <w:r>
        <w:rPr>
          <w:b/>
          <w:lang w:val="sr-Cyrl-RS"/>
        </w:rPr>
        <w:t>-</w:t>
      </w:r>
      <w:r w:rsidRPr="00633034">
        <w:rPr>
          <w:b/>
          <w:lang w:val="sr-Cyrl-RS"/>
        </w:rPr>
        <w:t xml:space="preserve"> УПРАВА ЗА УТВРЂИВАЊЕ СПОСОБНОСТИ БРОДОВА ЗА ПЛОВИДБУ</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Pr="008E1AEC" w:rsidRDefault="00250F9B" w:rsidP="00250F9B">
      <w:pPr>
        <w:tabs>
          <w:tab w:val="left" w:pos="0"/>
        </w:tabs>
        <w:jc w:val="both"/>
        <w:rPr>
          <w:b/>
          <w:lang w:val="sr-Cyrl-RS"/>
        </w:rPr>
      </w:pPr>
      <w:r w:rsidRPr="008E1AEC">
        <w:rPr>
          <w:b/>
          <w:lang w:val="sr-Cyrl-RS"/>
        </w:rPr>
        <w:t>ГЛАВА 20.2 - УПРАВА ЗА ТРАНСПОРТ ОПАСНОГ ТЕРЕТА</w:t>
      </w:r>
    </w:p>
    <w:p w:rsidR="00250F9B" w:rsidRPr="008E1AEC" w:rsidRDefault="00250F9B" w:rsidP="00250F9B">
      <w:pPr>
        <w:tabs>
          <w:tab w:val="left" w:pos="0"/>
        </w:tabs>
        <w:jc w:val="both"/>
        <w:rPr>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8E1AEC">
        <w:rPr>
          <w:b/>
          <w:lang w:val="sr-Cyrl-RS"/>
        </w:rPr>
        <w:lastRenderedPageBreak/>
        <w:t>ГЛАВА 20.</w:t>
      </w:r>
      <w:r>
        <w:rPr>
          <w:b/>
          <w:lang w:val="sr-Cyrl-RS"/>
        </w:rPr>
        <w:t>3 – ДИРЕКЦИЈА ЗА ВОДНЕ ПУТЕВЕ</w:t>
      </w:r>
    </w:p>
    <w:p w:rsidR="00250F9B" w:rsidRDefault="00250F9B" w:rsidP="00250F9B">
      <w:pPr>
        <w:tabs>
          <w:tab w:val="left" w:pos="0"/>
        </w:tabs>
        <w:jc w:val="both"/>
        <w:rPr>
          <w:b/>
          <w:lang w:val="sr-Cyrl-RS"/>
        </w:rPr>
      </w:pPr>
    </w:p>
    <w:p w:rsidR="00250F9B" w:rsidRDefault="00250F9B" w:rsidP="00250F9B">
      <w:pPr>
        <w:tabs>
          <w:tab w:val="left" w:pos="0"/>
        </w:tabs>
        <w:jc w:val="both"/>
        <w:rPr>
          <w:lang w:val="sr-Latn-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b/>
          <w:lang w:val="sr-Latn-RS" w:eastAsia="sr-Latn-CS"/>
        </w:rPr>
      </w:pPr>
      <w:r w:rsidRPr="00633034">
        <w:rPr>
          <w:b/>
          <w:lang w:val="sr-Cyrl-RS" w:eastAsia="sr-Latn-CS"/>
        </w:rPr>
        <w:t xml:space="preserve">РАЗДЕО 21 </w:t>
      </w:r>
      <w:r>
        <w:rPr>
          <w:b/>
          <w:lang w:val="sr-Cyrl-RS" w:eastAsia="sr-Latn-CS"/>
        </w:rPr>
        <w:t>-</w:t>
      </w:r>
      <w:r w:rsidRPr="00633034">
        <w:rPr>
          <w:b/>
          <w:lang w:val="sr-Cyrl-RS" w:eastAsia="sr-Latn-CS"/>
        </w:rPr>
        <w:t xml:space="preserve"> МИНИСТАРСТВО ГРАЂЕВИНАРСТВА И УРБАНИЗМА</w:t>
      </w:r>
    </w:p>
    <w:p w:rsidR="00250F9B" w:rsidRPr="004A2041" w:rsidRDefault="00250F9B" w:rsidP="00250F9B">
      <w:pPr>
        <w:tabs>
          <w:tab w:val="left" w:pos="0"/>
        </w:tabs>
        <w:jc w:val="both"/>
        <w:rPr>
          <w:lang w:val="sr-Latn-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22 </w:t>
      </w:r>
      <w:r>
        <w:rPr>
          <w:b/>
          <w:lang w:val="sr-Cyrl-RS" w:eastAsia="x-none"/>
        </w:rPr>
        <w:t>-</w:t>
      </w:r>
      <w:r w:rsidRPr="00633034">
        <w:rPr>
          <w:b/>
          <w:lang w:val="sr-Cyrl-RS" w:eastAsia="x-none"/>
        </w:rPr>
        <w:t xml:space="preserve"> МИНИСТАРСТВО ПРАВДЕ И ДРЖАВНЕ УПРАВЕ</w:t>
      </w:r>
    </w:p>
    <w:p w:rsidR="00250F9B" w:rsidRDefault="00250F9B" w:rsidP="00250F9B">
      <w:pPr>
        <w:tabs>
          <w:tab w:val="left" w:pos="0"/>
        </w:tabs>
        <w:jc w:val="both"/>
        <w:rPr>
          <w:b/>
          <w:lang w:val="sr-Latn-RS" w:eastAsia="x-none"/>
        </w:rPr>
      </w:pPr>
    </w:p>
    <w:p w:rsidR="00250F9B" w:rsidRDefault="00250F9B" w:rsidP="00250F9B">
      <w:pPr>
        <w:tabs>
          <w:tab w:val="left" w:pos="0"/>
        </w:tabs>
        <w:jc w:val="both"/>
        <w:rPr>
          <w:lang w:val="sr-Latn-RS"/>
        </w:rPr>
      </w:pPr>
      <w:r w:rsidRPr="00633034">
        <w:rPr>
          <w:b/>
          <w:lang w:val="sr-Cyrl-RS" w:eastAsia="x-none"/>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87381D" w:rsidRDefault="00250F9B" w:rsidP="00250F9B">
      <w:pPr>
        <w:tabs>
          <w:tab w:val="left" w:pos="0"/>
        </w:tabs>
        <w:jc w:val="both"/>
        <w:rPr>
          <w:lang w:val="sr-Latn-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22.1 </w:t>
      </w:r>
      <w:r>
        <w:rPr>
          <w:b/>
          <w:lang w:val="sr-Cyrl-RS" w:eastAsia="x-none"/>
        </w:rPr>
        <w:t>-</w:t>
      </w:r>
      <w:r w:rsidRPr="00633034">
        <w:rPr>
          <w:b/>
          <w:lang w:val="sr-Cyrl-RS" w:eastAsia="x-none"/>
        </w:rPr>
        <w:t xml:space="preserve"> УПРАВА ЗА ИЗВРШЕЊЕ КРИВИЧНИХ САНКЦИЈА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633034" w:rsidRDefault="00250F9B" w:rsidP="00250F9B">
      <w:pPr>
        <w:tabs>
          <w:tab w:val="left" w:pos="0"/>
        </w:tabs>
        <w:jc w:val="both"/>
        <w:rPr>
          <w:b/>
          <w:lang w:val="sr-Cyrl-RS" w:eastAsia="x-none"/>
        </w:rPr>
      </w:pPr>
    </w:p>
    <w:p w:rsidR="00250F9B" w:rsidRPr="00633034" w:rsidRDefault="00250F9B" w:rsidP="00250F9B">
      <w:pPr>
        <w:tabs>
          <w:tab w:val="left" w:pos="0"/>
        </w:tabs>
        <w:jc w:val="both"/>
        <w:rPr>
          <w:lang w:val="sr-Cyrl-RS" w:eastAsia="x-none"/>
        </w:rPr>
      </w:pPr>
      <w:r w:rsidRPr="00633034">
        <w:rPr>
          <w:b/>
          <w:lang w:val="sr-Cyrl-RS" w:eastAsia="x-none"/>
        </w:rPr>
        <w:t xml:space="preserve">ГЛАВА 22.2 </w:t>
      </w:r>
      <w:r>
        <w:rPr>
          <w:b/>
          <w:lang w:val="sr-Cyrl-RS" w:eastAsia="x-none"/>
        </w:rPr>
        <w:t>-</w:t>
      </w:r>
      <w:r w:rsidRPr="00633034">
        <w:rPr>
          <w:b/>
          <w:lang w:val="sr-Cyrl-RS" w:eastAsia="x-none"/>
        </w:rPr>
        <w:t xml:space="preserve"> ДИРЕКЦИЈА ЗА УПРАВЉАЊЕ ОДУЗЕТОМ ИМОВИНОМ</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22.3 </w:t>
      </w:r>
      <w:r>
        <w:rPr>
          <w:b/>
          <w:lang w:val="sr-Cyrl-RS" w:eastAsia="x-none"/>
        </w:rPr>
        <w:t>- ПРАВОСУДНА АКАДЕМИЈА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792CA6" w:rsidRDefault="00250F9B" w:rsidP="00250F9B">
      <w:pPr>
        <w:tabs>
          <w:tab w:val="left" w:pos="0"/>
        </w:tabs>
        <w:jc w:val="both"/>
        <w:rPr>
          <w:b/>
          <w:lang w:val="sr-Cyrl-RS" w:eastAsia="x-none"/>
        </w:rPr>
      </w:pPr>
      <w:r w:rsidRPr="00792CA6">
        <w:rPr>
          <w:b/>
          <w:lang w:val="sr-Cyrl-RS" w:eastAsia="x-none"/>
        </w:rPr>
        <w:t>ГЛАВА 22.4 - БУЏЕТСКИ ФОНД ЗА НАЦИОНАЛНЕ МАЊИНЕ</w:t>
      </w:r>
    </w:p>
    <w:p w:rsidR="00250F9B" w:rsidRPr="00792CA6" w:rsidRDefault="00250F9B" w:rsidP="00250F9B">
      <w:pPr>
        <w:tabs>
          <w:tab w:val="left" w:pos="0"/>
        </w:tabs>
        <w:jc w:val="both"/>
        <w:rPr>
          <w:lang w:val="sr-Cyrl-RS" w:eastAsia="x-none"/>
        </w:rPr>
      </w:pPr>
    </w:p>
    <w:p w:rsidR="00250F9B" w:rsidRDefault="00250F9B" w:rsidP="00250F9B">
      <w:pPr>
        <w:tabs>
          <w:tab w:val="left" w:pos="0"/>
        </w:tabs>
        <w:jc w:val="both"/>
        <w:rPr>
          <w:lang w:val="sr-Cyrl-RS"/>
        </w:rPr>
      </w:pPr>
      <w:r w:rsidRPr="00792CA6">
        <w:rPr>
          <w:lang w:val="sr-Cyrl-RS"/>
        </w:rPr>
        <w:tab/>
        <w:t>У оквиру овог буџетског корисника није било извршења</w:t>
      </w:r>
      <w:r>
        <w:rPr>
          <w:lang w:val="sr-Cyrl-RS"/>
        </w:rPr>
        <w:t>.</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Pr>
          <w:b/>
          <w:lang w:val="sr-Cyrl-RS" w:eastAsia="x-none"/>
        </w:rPr>
        <w:t xml:space="preserve">РАЗДЕО </w:t>
      </w:r>
      <w:r w:rsidRPr="00633034">
        <w:rPr>
          <w:b/>
          <w:lang w:val="sr-Cyrl-RS" w:eastAsia="x-none"/>
        </w:rPr>
        <w:t xml:space="preserve">23 </w:t>
      </w:r>
      <w:r>
        <w:rPr>
          <w:b/>
          <w:lang w:val="sr-Cyrl-RS" w:eastAsia="x-none"/>
        </w:rPr>
        <w:t xml:space="preserve">– МИНИСТАРСТВО </w:t>
      </w:r>
      <w:r w:rsidRPr="00633034">
        <w:rPr>
          <w:b/>
          <w:lang w:val="sr-Cyrl-RS" w:eastAsia="x-none"/>
        </w:rPr>
        <w:t>ПОЉОПРИВРЕДЕ,</w:t>
      </w:r>
      <w:r>
        <w:rPr>
          <w:b/>
          <w:lang w:val="sr-Cyrl-RS" w:eastAsia="x-none"/>
        </w:rPr>
        <w:t xml:space="preserve"> </w:t>
      </w:r>
      <w:r w:rsidRPr="00633034">
        <w:rPr>
          <w:b/>
          <w:lang w:val="sr-Cyrl-RS" w:eastAsia="x-none"/>
        </w:rPr>
        <w:t>ШУМАРСТВА И ВОДОПРИВРЕДЕ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извештаја пројектних јединица, из примања од иностраног задужења.</w:t>
      </w:r>
    </w:p>
    <w:p w:rsidR="00250F9B" w:rsidRPr="00633034" w:rsidRDefault="00250F9B" w:rsidP="00250F9B">
      <w:pPr>
        <w:tabs>
          <w:tab w:val="left" w:pos="0"/>
        </w:tabs>
        <w:jc w:val="both"/>
        <w:rPr>
          <w:lang w:val="sr-Cyrl-RS" w:eastAsia="x-none"/>
        </w:rPr>
      </w:pPr>
    </w:p>
    <w:p w:rsidR="00250F9B" w:rsidRPr="00E5093F" w:rsidRDefault="00250F9B" w:rsidP="00250F9B">
      <w:pPr>
        <w:tabs>
          <w:tab w:val="left" w:pos="0"/>
        </w:tabs>
        <w:jc w:val="both"/>
        <w:outlineLvl w:val="0"/>
        <w:rPr>
          <w:b/>
          <w:lang w:val="sr-Latn-RS"/>
        </w:rPr>
      </w:pPr>
      <w:r w:rsidRPr="00633034">
        <w:rPr>
          <w:b/>
          <w:lang w:val="sr-Cyrl-RS"/>
        </w:rPr>
        <w:t xml:space="preserve">ГЛАВА 23.1 </w:t>
      </w:r>
      <w:r>
        <w:rPr>
          <w:b/>
          <w:lang w:val="sr-Cyrl-RS"/>
        </w:rPr>
        <w:t>-</w:t>
      </w:r>
      <w:r w:rsidRPr="00633034">
        <w:rPr>
          <w:b/>
          <w:lang w:val="sr-Cyrl-RS"/>
        </w:rPr>
        <w:t xml:space="preserve"> ФОНД ЗА ПОДСТИЦАЊЕ РАЗВОЈА ПОЉОПРИВРЕД</w:t>
      </w:r>
      <w:r>
        <w:rPr>
          <w:b/>
          <w:lang w:val="sr-Cyrl-RS"/>
        </w:rPr>
        <w:t>НЕ ПРОИЗВОДЊЕ У РЕПУБЛИЦИ</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Default="00250F9B" w:rsidP="00250F9B">
      <w:pPr>
        <w:tabs>
          <w:tab w:val="left" w:pos="0"/>
        </w:tabs>
        <w:jc w:val="both"/>
        <w:outlineLvl w:val="0"/>
        <w:rPr>
          <w:lang w:val="sr-Latn-RS"/>
        </w:rPr>
      </w:pPr>
    </w:p>
    <w:p w:rsidR="00250F9B" w:rsidRPr="0087381D"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lastRenderedPageBreak/>
        <w:t xml:space="preserve">ГЛАВА 23.2 </w:t>
      </w:r>
      <w:r>
        <w:rPr>
          <w:b/>
          <w:lang w:val="sr-Cyrl-RS"/>
        </w:rPr>
        <w:t>-</w:t>
      </w:r>
      <w:r w:rsidRPr="00633034">
        <w:rPr>
          <w:b/>
          <w:lang w:val="sr-Cyrl-RS"/>
        </w:rPr>
        <w:t xml:space="preserve"> УПРАВА ЗА ВЕТЕРИНУ</w:t>
      </w:r>
    </w:p>
    <w:p w:rsidR="00250F9B" w:rsidRDefault="00250F9B" w:rsidP="00250F9B">
      <w:pPr>
        <w:tabs>
          <w:tab w:val="left" w:pos="0"/>
        </w:tabs>
        <w:jc w:val="both"/>
        <w:outlineLvl w:val="0"/>
        <w:rPr>
          <w:b/>
          <w:lang w:val="sr-Latn-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23.3 </w:t>
      </w:r>
      <w:r>
        <w:rPr>
          <w:b/>
          <w:lang w:val="sr-Cyrl-RS"/>
        </w:rPr>
        <w:t>-</w:t>
      </w:r>
      <w:r w:rsidRPr="00633034">
        <w:rPr>
          <w:b/>
          <w:lang w:val="sr-Cyrl-RS"/>
        </w:rPr>
        <w:t xml:space="preserve"> УПРАВА ЗА ЗАШТИТУ БИЉА</w:t>
      </w:r>
    </w:p>
    <w:p w:rsidR="00250F9B" w:rsidRPr="005A22AD" w:rsidRDefault="00250F9B" w:rsidP="00250F9B">
      <w:pPr>
        <w:tabs>
          <w:tab w:val="left" w:pos="0"/>
        </w:tabs>
        <w:jc w:val="both"/>
        <w:rPr>
          <w:b/>
          <w:lang w:val="sr-Latn-RS"/>
        </w:rPr>
      </w:pPr>
    </w:p>
    <w:p w:rsidR="00250F9B" w:rsidRPr="00633034"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rPr>
        <w:t xml:space="preserve">ГЛАВА 23.4 </w:t>
      </w:r>
      <w:r>
        <w:rPr>
          <w:b/>
          <w:lang w:val="sr-Cyrl-RS"/>
        </w:rPr>
        <w:t>-</w:t>
      </w:r>
      <w:r w:rsidRPr="00633034">
        <w:rPr>
          <w:b/>
          <w:lang w:val="sr-Cyrl-RS"/>
        </w:rPr>
        <w:t xml:space="preserve"> РЕПУБЛИЧКА ДИРЕКЦИЈА ЗА ВОДЕ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извештаја пројектних јединица, из примања од иностраног задужења.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23.5 </w:t>
      </w:r>
      <w:r>
        <w:rPr>
          <w:b/>
          <w:lang w:val="sr-Cyrl-RS"/>
        </w:rPr>
        <w:t>-</w:t>
      </w:r>
      <w:r w:rsidRPr="00633034">
        <w:rPr>
          <w:b/>
          <w:lang w:val="sr-Cyrl-RS"/>
        </w:rPr>
        <w:t xml:space="preserve"> БУЏЕТСКИ ФОНД ЗА ВОДЕ РЕПУБЛИКЕ СРБИЈЕ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23.6 </w:t>
      </w:r>
      <w:r>
        <w:rPr>
          <w:b/>
          <w:lang w:val="sr-Cyrl-RS"/>
        </w:rPr>
        <w:t>-</w:t>
      </w:r>
      <w:r w:rsidRPr="00633034">
        <w:rPr>
          <w:b/>
          <w:lang w:val="sr-Cyrl-RS"/>
        </w:rPr>
        <w:t xml:space="preserve"> УПРАВА ЗА ШУМЕ</w:t>
      </w:r>
    </w:p>
    <w:p w:rsidR="00250F9B" w:rsidRPr="00633034" w:rsidRDefault="00250F9B" w:rsidP="00250F9B">
      <w:pPr>
        <w:tabs>
          <w:tab w:val="left" w:pos="0"/>
        </w:tabs>
        <w:jc w:val="both"/>
        <w:rPr>
          <w:b/>
          <w:lang w:val="sr-Cyrl-RS"/>
        </w:rPr>
      </w:pPr>
    </w:p>
    <w:p w:rsidR="00250F9B" w:rsidRPr="00DF73D4" w:rsidRDefault="00250F9B" w:rsidP="00250F9B">
      <w:pPr>
        <w:tabs>
          <w:tab w:val="left" w:pos="0"/>
        </w:tabs>
        <w:jc w:val="both"/>
        <w:outlineLvl w:val="0"/>
        <w:rPr>
          <w:lang w:val="sr-Latn-RS"/>
        </w:rPr>
      </w:pPr>
      <w:r w:rsidRPr="00633034">
        <w:rPr>
          <w:lang w:val="sr-Cyrl-RS"/>
        </w:rPr>
        <w:tab/>
        <w:t>У оквиру овог буџетског корисника извршење је у оквирима планира</w:t>
      </w:r>
      <w:r>
        <w:rPr>
          <w:lang w:val="sr-Cyrl-RS"/>
        </w:rPr>
        <w:t>ног обима опредељених средстава</w:t>
      </w:r>
      <w:r>
        <w:rPr>
          <w:lang w:val="sr-Latn-RS"/>
        </w:rPr>
        <w:t>.</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23.7 </w:t>
      </w:r>
      <w:r>
        <w:rPr>
          <w:b/>
          <w:lang w:val="sr-Cyrl-RS"/>
        </w:rPr>
        <w:t>-</w:t>
      </w:r>
      <w:r w:rsidRPr="00633034">
        <w:rPr>
          <w:b/>
          <w:lang w:val="sr-Cyrl-RS"/>
        </w:rPr>
        <w:t xml:space="preserve"> БУЏЕТСКИ ФОНД ЗА ШУМЕ РЕПУБЛИКЕ СРБИЈЕ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CA2E29" w:rsidRDefault="00250F9B" w:rsidP="00250F9B">
      <w:pPr>
        <w:tabs>
          <w:tab w:val="left" w:pos="0"/>
        </w:tabs>
        <w:jc w:val="both"/>
        <w:rPr>
          <w:b/>
          <w:lang w:val="sr-Latn-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23.8 </w:t>
      </w:r>
      <w:r>
        <w:rPr>
          <w:b/>
          <w:lang w:val="sr-Cyrl-RS" w:eastAsia="x-none"/>
        </w:rPr>
        <w:t>-</w:t>
      </w:r>
      <w:r w:rsidRPr="00633034">
        <w:rPr>
          <w:b/>
          <w:lang w:val="sr-Cyrl-RS" w:eastAsia="x-none"/>
        </w:rPr>
        <w:t xml:space="preserve"> БУЏЕТСКИ ФОНД ЗА РАЗВОЈ ЛОВСТВА РЕПУБЛИКЕ СРБИЈЕ</w:t>
      </w:r>
    </w:p>
    <w:p w:rsidR="00250F9B" w:rsidRPr="00633034" w:rsidRDefault="00250F9B" w:rsidP="00250F9B">
      <w:pPr>
        <w:tabs>
          <w:tab w:val="left" w:pos="0"/>
        </w:tabs>
        <w:jc w:val="both"/>
        <w:rPr>
          <w:b/>
          <w:lang w:val="sr-Cyrl-RS" w:eastAsia="x-none"/>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Latn-RS" w:eastAsia="x-none"/>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23.9 </w:t>
      </w:r>
      <w:r>
        <w:rPr>
          <w:b/>
          <w:lang w:val="sr-Cyrl-RS" w:eastAsia="x-none"/>
        </w:rPr>
        <w:t>-</w:t>
      </w:r>
      <w:r w:rsidRPr="00633034">
        <w:rPr>
          <w:b/>
          <w:lang w:val="sr-Cyrl-RS" w:eastAsia="x-none"/>
        </w:rPr>
        <w:t xml:space="preserve"> ДИРЕКЦИЈА ЗА НАЦИОНАЛНЕ РЕФЕРЕНТНЕ ЛАБ</w:t>
      </w:r>
      <w:r>
        <w:rPr>
          <w:b/>
          <w:lang w:val="sr-Cyrl-RS" w:eastAsia="x-none"/>
        </w:rPr>
        <w:t>О</w:t>
      </w:r>
      <w:r w:rsidRPr="00633034">
        <w:rPr>
          <w:b/>
          <w:lang w:val="sr-Cyrl-RS" w:eastAsia="x-none"/>
        </w:rPr>
        <w:t>РАТОРИЈЕ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23.10 </w:t>
      </w:r>
      <w:r>
        <w:rPr>
          <w:b/>
          <w:lang w:val="sr-Cyrl-RS" w:eastAsia="x-none"/>
        </w:rPr>
        <w:t>-</w:t>
      </w:r>
      <w:r w:rsidRPr="00633034">
        <w:rPr>
          <w:b/>
          <w:lang w:val="sr-Cyrl-RS" w:eastAsia="x-none"/>
        </w:rPr>
        <w:t xml:space="preserve"> УПРАВА ЗА АГРАРНА ПЛАЋАЊА</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D04699" w:rsidRDefault="00250F9B" w:rsidP="00250F9B">
      <w:pPr>
        <w:tabs>
          <w:tab w:val="left" w:pos="0"/>
        </w:tabs>
        <w:jc w:val="both"/>
        <w:rPr>
          <w:b/>
          <w:lang w:val="sr-Latn-RS"/>
        </w:rPr>
      </w:pPr>
      <w:r w:rsidRPr="00633034">
        <w:rPr>
          <w:b/>
          <w:lang w:val="sr-Cyrl-RS"/>
        </w:rPr>
        <w:t xml:space="preserve">ГЛАВА 23.11 </w:t>
      </w:r>
      <w:r>
        <w:rPr>
          <w:b/>
          <w:lang w:val="sr-Cyrl-RS"/>
        </w:rPr>
        <w:t>-</w:t>
      </w:r>
      <w:r w:rsidRPr="00633034">
        <w:rPr>
          <w:b/>
          <w:lang w:val="sr-Cyrl-RS"/>
        </w:rPr>
        <w:t xml:space="preserve"> УПРАВА ЗА ПОЉОПРИВРЕДНО ЗЕМЉИШ</w:t>
      </w:r>
      <w:r>
        <w:rPr>
          <w:b/>
          <w:lang w:val="sr-Cyrl-RS"/>
        </w:rPr>
        <w:t>ТЕ</w:t>
      </w:r>
    </w:p>
    <w:p w:rsidR="00250F9B" w:rsidRPr="009A479A" w:rsidRDefault="00250F9B" w:rsidP="00250F9B">
      <w:pPr>
        <w:tabs>
          <w:tab w:val="left" w:pos="0"/>
        </w:tabs>
        <w:jc w:val="both"/>
        <w:rPr>
          <w:b/>
          <w:lang w:val="sr-Latn-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425CA9" w:rsidRDefault="00250F9B" w:rsidP="00250F9B">
      <w:pPr>
        <w:tabs>
          <w:tab w:val="left" w:pos="0"/>
        </w:tabs>
        <w:jc w:val="both"/>
        <w:rPr>
          <w:b/>
          <w:lang w:val="sr-Latn-RS"/>
        </w:rPr>
      </w:pPr>
      <w:r w:rsidRPr="00633034">
        <w:rPr>
          <w:b/>
          <w:lang w:val="sr-Cyrl-RS"/>
        </w:rPr>
        <w:lastRenderedPageBreak/>
        <w:t xml:space="preserve">РАЗДЕО 24 </w:t>
      </w:r>
      <w:r>
        <w:rPr>
          <w:b/>
          <w:lang w:val="sr-Cyrl-RS"/>
        </w:rPr>
        <w:t>-</w:t>
      </w:r>
      <w:r w:rsidRPr="00633034">
        <w:rPr>
          <w:b/>
          <w:lang w:val="sr-Cyrl-RS"/>
        </w:rPr>
        <w:t xml:space="preserve"> МИНИСТАРСТВО ПРОСВЕТЕ,</w:t>
      </w:r>
      <w:r>
        <w:rPr>
          <w:b/>
          <w:lang w:val="sr-Cyrl-RS"/>
        </w:rPr>
        <w:t xml:space="preserve"> НАУКЕ И ТЕХНОЛОШКОГ РАЗВОЈА</w:t>
      </w:r>
    </w:p>
    <w:p w:rsidR="00250F9B" w:rsidRPr="00633034" w:rsidRDefault="00250F9B" w:rsidP="00250F9B">
      <w:pPr>
        <w:tabs>
          <w:tab w:val="left" w:pos="0"/>
        </w:tabs>
        <w:jc w:val="both"/>
        <w:rPr>
          <w:lang w:val="sr-Cyrl-RS"/>
        </w:rPr>
      </w:pPr>
    </w:p>
    <w:p w:rsidR="00250F9B" w:rsidRDefault="00250F9B" w:rsidP="00250F9B">
      <w:pPr>
        <w:tabs>
          <w:tab w:val="left" w:pos="0"/>
          <w:tab w:val="left" w:pos="709"/>
        </w:tabs>
        <w:jc w:val="both"/>
        <w:rPr>
          <w:lang w:val="sr-Cyrl-RS"/>
        </w:rPr>
      </w:pPr>
      <w:r w:rsidRPr="00633034">
        <w:rPr>
          <w:lang w:val="sr-Cyrl-RS" w:eastAsia="x-none"/>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извештаја пројектних јединица, из примања од иностраног задужења.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9068C9">
        <w:rPr>
          <w:b/>
          <w:lang w:val="sr-Cyrl-RS"/>
        </w:rPr>
        <w:t>ГЛАВА 24.1 - ОСНОВНО ОБРАЗОВАЊЕ</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w:t>
      </w:r>
      <w:r>
        <w:rPr>
          <w:lang w:val="sr-Cyrl-RS"/>
        </w:rPr>
        <w:t>а надлежног директног корисника.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B93F7B">
        <w:rPr>
          <w:b/>
          <w:lang w:val="sr-Cyrl-RS"/>
        </w:rPr>
        <w:t>ГЛАВА 24.2 - СРЕДЊЕ ОБРАЗОВАЊЕ</w:t>
      </w:r>
    </w:p>
    <w:p w:rsidR="00250F9B" w:rsidRPr="00633034" w:rsidRDefault="00250F9B" w:rsidP="00250F9B">
      <w:pPr>
        <w:tabs>
          <w:tab w:val="left" w:pos="0"/>
        </w:tabs>
        <w:jc w:val="both"/>
        <w:outlineLvl w:val="0"/>
        <w:rPr>
          <w:lang w:val="sr-Cyrl-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633034" w:rsidRDefault="00250F9B" w:rsidP="00250F9B">
      <w:pPr>
        <w:tabs>
          <w:tab w:val="left" w:pos="0"/>
        </w:tabs>
        <w:jc w:val="both"/>
        <w:outlineLvl w:val="0"/>
        <w:rPr>
          <w:lang w:val="sr-Cyrl-RS"/>
        </w:rPr>
      </w:pPr>
    </w:p>
    <w:p w:rsidR="00250F9B" w:rsidRPr="00EC3544" w:rsidRDefault="00250F9B" w:rsidP="00250F9B">
      <w:pPr>
        <w:tabs>
          <w:tab w:val="left" w:pos="0"/>
        </w:tabs>
        <w:jc w:val="both"/>
        <w:rPr>
          <w:b/>
          <w:lang w:val="sr-Latn-RS"/>
        </w:rPr>
      </w:pPr>
      <w:r w:rsidRPr="00972523">
        <w:rPr>
          <w:b/>
          <w:lang w:val="sr-Cyrl-RS"/>
        </w:rPr>
        <w:t>ГЛАВА 24.3 - УЧЕНИЧКИ СТАНДАРД</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Latn-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0C2C9C">
        <w:rPr>
          <w:b/>
          <w:lang w:val="sr-Cyrl-RS"/>
        </w:rPr>
        <w:t>ГЛАВА 24.4 - ВИШЕ И УНИВЕРЗИТЕТСКО ОБРАЗОВАЊЕ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 w:val="left" w:pos="709"/>
        </w:tabs>
        <w:jc w:val="both"/>
        <w:outlineLvl w:val="0"/>
        <w:rPr>
          <w:b/>
          <w:lang w:val="sr-Cyrl-RS"/>
        </w:rPr>
      </w:pPr>
      <w:r w:rsidRPr="005E0078">
        <w:rPr>
          <w:b/>
          <w:lang w:val="sr-Cyrl-RS"/>
        </w:rPr>
        <w:t>ГЛАВА 24.5 - СТУДЕНТСКИ СТАНДАРД</w:t>
      </w:r>
    </w:p>
    <w:p w:rsidR="00250F9B" w:rsidRPr="00633034" w:rsidRDefault="00250F9B" w:rsidP="00250F9B">
      <w:pPr>
        <w:tabs>
          <w:tab w:val="left" w:pos="0"/>
        </w:tabs>
        <w:jc w:val="both"/>
        <w:outlineLvl w:val="0"/>
        <w:rPr>
          <w:lang w:val="sr-Cyrl-RS"/>
        </w:rPr>
      </w:pPr>
    </w:p>
    <w:p w:rsidR="00250F9B" w:rsidRPr="000F30AB" w:rsidRDefault="00250F9B" w:rsidP="00250F9B">
      <w:pPr>
        <w:tabs>
          <w:tab w:val="left" w:pos="0"/>
          <w:tab w:val="left" w:pos="709"/>
        </w:tabs>
        <w:jc w:val="both"/>
        <w:outlineLvl w:val="0"/>
        <w:rPr>
          <w:lang w:val="sr-Latn-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w:t>
      </w:r>
      <w:r>
        <w:rPr>
          <w:lang w:val="sr-Cyrl-RS"/>
        </w:rPr>
        <w:t>а надлежног директног корисника</w:t>
      </w:r>
      <w:r>
        <w:rPr>
          <w:lang w:val="sr-Latn-RS"/>
        </w:rPr>
        <w:t>.</w:t>
      </w:r>
    </w:p>
    <w:p w:rsidR="00250F9B" w:rsidRPr="00633034" w:rsidRDefault="00250F9B" w:rsidP="00250F9B">
      <w:pPr>
        <w:tabs>
          <w:tab w:val="left" w:pos="0"/>
        </w:tabs>
        <w:jc w:val="both"/>
        <w:rPr>
          <w:b/>
          <w:lang w:val="sr-Cyrl-RS"/>
        </w:rPr>
      </w:pPr>
    </w:p>
    <w:p w:rsidR="00250F9B" w:rsidRPr="004F1C46" w:rsidRDefault="00250F9B" w:rsidP="00250F9B">
      <w:pPr>
        <w:tabs>
          <w:tab w:val="left" w:pos="0"/>
        </w:tabs>
        <w:jc w:val="both"/>
        <w:rPr>
          <w:b/>
          <w:lang w:val="sr-Latn-RS"/>
        </w:rPr>
      </w:pPr>
      <w:r w:rsidRPr="00633034">
        <w:rPr>
          <w:b/>
          <w:lang w:val="sr-Cyrl-RS"/>
        </w:rPr>
        <w:t xml:space="preserve">ГЛАВА 24.6 </w:t>
      </w:r>
      <w:r>
        <w:rPr>
          <w:b/>
          <w:lang w:val="sr-Cyrl-RS"/>
        </w:rPr>
        <w:t>-</w:t>
      </w:r>
      <w:r w:rsidRPr="00633034">
        <w:rPr>
          <w:b/>
          <w:lang w:val="sr-Cyrl-RS"/>
        </w:rPr>
        <w:t xml:space="preserve"> ЗАВОД ЗА УНАП</w:t>
      </w:r>
      <w:r>
        <w:rPr>
          <w:b/>
          <w:lang w:val="sr-Cyrl-RS"/>
        </w:rPr>
        <w:t>РЕЂИВАЊЕ ОБРАЗОВАЊА И ВАСПИТАЊА</w:t>
      </w:r>
    </w:p>
    <w:p w:rsidR="00250F9B" w:rsidRPr="00633034" w:rsidRDefault="00250F9B" w:rsidP="00250F9B">
      <w:pPr>
        <w:tabs>
          <w:tab w:val="left" w:pos="0"/>
        </w:tabs>
        <w:jc w:val="both"/>
        <w:rPr>
          <w:b/>
          <w:lang w:val="sr-Cyrl-RS"/>
        </w:rPr>
      </w:pPr>
    </w:p>
    <w:p w:rsidR="00250F9B" w:rsidRPr="00656CA8" w:rsidRDefault="00250F9B" w:rsidP="00250F9B">
      <w:pPr>
        <w:tabs>
          <w:tab w:val="left" w:pos="0"/>
        </w:tabs>
        <w:jc w:val="both"/>
        <w:rPr>
          <w:lang w:val="sr-Latn-RS" w:eastAsia="x-none"/>
        </w:rPr>
      </w:pPr>
      <w:r w:rsidRPr="00633034">
        <w:rPr>
          <w:lang w:val="sr-Cyrl-RS" w:eastAsia="x-none"/>
        </w:rPr>
        <w:tab/>
        <w:t>У оквиру овог буџетског корисника извршење је у оквирима планира</w:t>
      </w:r>
      <w:r>
        <w:rPr>
          <w:lang w:val="sr-Cyrl-RS" w:eastAsia="x-none"/>
        </w:rPr>
        <w:t>ног обима опредељених средстава</w:t>
      </w:r>
      <w:r>
        <w:rPr>
          <w:lang w:val="sr-Latn-RS" w:eastAsia="x-none"/>
        </w:rPr>
        <w:t>.</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ГЛАВА 24.7 </w:t>
      </w:r>
      <w:r>
        <w:rPr>
          <w:b/>
          <w:lang w:val="sr-Cyrl-RS"/>
        </w:rPr>
        <w:t>-</w:t>
      </w:r>
      <w:r w:rsidRPr="00633034">
        <w:rPr>
          <w:b/>
          <w:lang w:val="sr-Cyrl-RS"/>
        </w:rPr>
        <w:t xml:space="preserve"> ЗАВОД ЗА ВРЕДНОВАЊЕ КВАЛИТЕТА</w:t>
      </w:r>
      <w:r>
        <w:rPr>
          <w:b/>
          <w:lang w:val="sr-Cyrl-RS"/>
        </w:rPr>
        <w:t xml:space="preserve"> ОБРАЗОВАЊА И ВАСПИТАЊА</w:t>
      </w:r>
    </w:p>
    <w:p w:rsidR="00250F9B" w:rsidRPr="00633034" w:rsidRDefault="00250F9B" w:rsidP="00250F9B">
      <w:pPr>
        <w:tabs>
          <w:tab w:val="left" w:pos="0"/>
        </w:tabs>
        <w:jc w:val="both"/>
        <w:rPr>
          <w:lang w:val="sr-Cyrl-RS"/>
        </w:rPr>
      </w:pPr>
    </w:p>
    <w:p w:rsidR="00250F9B" w:rsidRDefault="00250F9B" w:rsidP="00250F9B">
      <w:pPr>
        <w:tabs>
          <w:tab w:val="left" w:pos="0"/>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lang w:val="sr-Latn-RS"/>
        </w:rPr>
      </w:pPr>
    </w:p>
    <w:p w:rsidR="00250F9B" w:rsidRDefault="00250F9B" w:rsidP="00250F9B">
      <w:pPr>
        <w:tabs>
          <w:tab w:val="left" w:pos="0"/>
        </w:tabs>
        <w:jc w:val="both"/>
        <w:rPr>
          <w:lang w:val="sr-Latn-RS"/>
        </w:rPr>
      </w:pPr>
    </w:p>
    <w:p w:rsidR="00250F9B" w:rsidRPr="0087381D" w:rsidRDefault="00250F9B" w:rsidP="00250F9B">
      <w:pPr>
        <w:tabs>
          <w:tab w:val="left" w:pos="0"/>
        </w:tabs>
        <w:jc w:val="both"/>
        <w:rPr>
          <w:lang w:val="sr-Latn-RS"/>
        </w:rPr>
      </w:pPr>
    </w:p>
    <w:p w:rsidR="00250F9B" w:rsidRPr="00633034" w:rsidRDefault="00250F9B" w:rsidP="00250F9B">
      <w:pPr>
        <w:tabs>
          <w:tab w:val="left" w:pos="0"/>
        </w:tabs>
        <w:jc w:val="both"/>
        <w:rPr>
          <w:b/>
          <w:lang w:val="sr-Cyrl-RS" w:eastAsia="x-none"/>
        </w:rPr>
      </w:pPr>
      <w:r w:rsidRPr="00633034">
        <w:rPr>
          <w:b/>
          <w:lang w:val="sr-Cyrl-RS" w:eastAsia="x-none"/>
        </w:rPr>
        <w:lastRenderedPageBreak/>
        <w:t xml:space="preserve">РАЗДЕО 25 </w:t>
      </w:r>
      <w:r>
        <w:rPr>
          <w:b/>
          <w:lang w:val="sr-Cyrl-RS" w:eastAsia="x-none"/>
        </w:rPr>
        <w:t>-</w:t>
      </w:r>
      <w:r w:rsidRPr="00633034">
        <w:rPr>
          <w:b/>
          <w:lang w:val="sr-Cyrl-RS" w:eastAsia="x-none"/>
        </w:rPr>
        <w:t xml:space="preserve"> МИНИСТАРСТВО ЗДРАВЉА</w:t>
      </w:r>
    </w:p>
    <w:p w:rsidR="00250F9B" w:rsidRPr="008D08D0" w:rsidRDefault="00250F9B" w:rsidP="00250F9B">
      <w:pPr>
        <w:tabs>
          <w:tab w:val="left" w:pos="0"/>
        </w:tabs>
        <w:jc w:val="both"/>
        <w:rPr>
          <w:b/>
          <w:noProof/>
          <w:lang w:val="sr-Cyrl-RS" w:eastAsia="x-none"/>
        </w:rPr>
      </w:pPr>
    </w:p>
    <w:p w:rsidR="00250F9B" w:rsidRDefault="00250F9B" w:rsidP="00250F9B">
      <w:pPr>
        <w:tabs>
          <w:tab w:val="left" w:pos="0"/>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rPr>
      </w:pPr>
      <w:r w:rsidRPr="00633034">
        <w:rPr>
          <w:b/>
          <w:lang w:val="sr-Cyrl-RS"/>
        </w:rPr>
        <w:t xml:space="preserve">ГЛАВА 25.1 </w:t>
      </w:r>
      <w:r>
        <w:rPr>
          <w:b/>
          <w:lang w:val="sr-Cyrl-RS"/>
        </w:rPr>
        <w:t>- УПРАВА ЗА БИОМЕДИЦИНУ</w:t>
      </w:r>
    </w:p>
    <w:p w:rsidR="00250F9B" w:rsidRPr="00633034" w:rsidRDefault="00250F9B" w:rsidP="00250F9B">
      <w:pPr>
        <w:tabs>
          <w:tab w:val="left" w:pos="0"/>
        </w:tabs>
        <w:jc w:val="both"/>
        <w:rPr>
          <w:lang w:val="sr-Cyrl-RS"/>
        </w:rPr>
      </w:pPr>
    </w:p>
    <w:p w:rsidR="00250F9B" w:rsidRDefault="00250F9B" w:rsidP="00250F9B">
      <w:pPr>
        <w:tabs>
          <w:tab w:val="left" w:pos="0"/>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rPr>
      </w:pPr>
      <w:r w:rsidRPr="00633034">
        <w:rPr>
          <w:b/>
          <w:lang w:val="sr-Cyrl-RS"/>
        </w:rPr>
        <w:t xml:space="preserve">ГЛАВА 25.2 </w:t>
      </w:r>
      <w:r>
        <w:rPr>
          <w:b/>
          <w:lang w:val="sr-Cyrl-RS"/>
        </w:rPr>
        <w:t>-</w:t>
      </w:r>
      <w:r w:rsidRPr="00633034">
        <w:rPr>
          <w:b/>
          <w:lang w:val="sr-Cyrl-RS"/>
        </w:rPr>
        <w:t xml:space="preserve"> БУЏЕТСКИ ФОНД ЗА ФИНАНСИРАЊЕ ЦРВЕНОГ КРСТА СРБИЈЕ</w:t>
      </w:r>
    </w:p>
    <w:p w:rsidR="00250F9B" w:rsidRPr="00633034" w:rsidRDefault="00250F9B" w:rsidP="00250F9B">
      <w:pPr>
        <w:tabs>
          <w:tab w:val="left" w:pos="0"/>
        </w:tabs>
        <w:jc w:val="both"/>
        <w:rPr>
          <w:lang w:val="sr-Cyrl-RS"/>
        </w:rPr>
      </w:pPr>
    </w:p>
    <w:p w:rsidR="00250F9B" w:rsidRDefault="00250F9B" w:rsidP="00250F9B">
      <w:pPr>
        <w:tabs>
          <w:tab w:val="left" w:pos="0"/>
          <w:tab w:val="left" w:pos="709"/>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r>
        <w:rPr>
          <w:lang w:val="sr-Cyrl-RS" w:eastAsia="x-none"/>
        </w:rPr>
        <w:t>.</w:t>
      </w:r>
    </w:p>
    <w:p w:rsidR="00250F9B" w:rsidRPr="00633034"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25.3 </w:t>
      </w:r>
      <w:r>
        <w:rPr>
          <w:b/>
          <w:lang w:val="sr-Cyrl-RS" w:eastAsia="x-none"/>
        </w:rPr>
        <w:t>-</w:t>
      </w:r>
      <w:r w:rsidRPr="00633034">
        <w:rPr>
          <w:b/>
          <w:lang w:val="sr-Cyrl-RS" w:eastAsia="x-none"/>
        </w:rPr>
        <w:t xml:space="preserve"> БУЏЕТСКИ ФОНД ЗА ПРОГРАМЕ СПРЕЧАВАЊА БОЛЕСТИ ИЗАЗВАНИХ КОНЗУМИРАЊЕМ ДУВАНА</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rPr>
          <w:lang w:val="sr-Cyrl-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eastAsia="x-none"/>
        </w:rPr>
      </w:pPr>
    </w:p>
    <w:p w:rsidR="00250F9B" w:rsidRPr="00633034" w:rsidRDefault="00250F9B" w:rsidP="00250F9B">
      <w:pPr>
        <w:tabs>
          <w:tab w:val="left" w:pos="0"/>
        </w:tabs>
        <w:jc w:val="both"/>
        <w:rPr>
          <w:b/>
          <w:lang w:val="sr-Cyrl-RS"/>
        </w:rPr>
      </w:pPr>
      <w:r w:rsidRPr="00633034">
        <w:rPr>
          <w:b/>
          <w:lang w:val="sr-Cyrl-RS"/>
        </w:rPr>
        <w:t xml:space="preserve">РАЗДЕО 26 </w:t>
      </w:r>
      <w:r>
        <w:rPr>
          <w:b/>
          <w:lang w:val="sr-Cyrl-RS"/>
        </w:rPr>
        <w:t>-</w:t>
      </w:r>
      <w:r w:rsidRPr="00633034">
        <w:rPr>
          <w:b/>
          <w:lang w:val="sr-Cyrl-RS"/>
        </w:rPr>
        <w:t xml:space="preserve"> МИНИСТАРСТВО ЕНЕРГЕТИКЕ,</w:t>
      </w:r>
      <w:r>
        <w:rPr>
          <w:b/>
          <w:lang w:val="sr-Cyrl-RS"/>
        </w:rPr>
        <w:t xml:space="preserve"> </w:t>
      </w:r>
      <w:r w:rsidRPr="00633034">
        <w:rPr>
          <w:b/>
          <w:lang w:val="sr-Cyrl-RS"/>
        </w:rPr>
        <w:t>РАЗВОЈА И ЗАШТИТЕ ЖИВОТНЕ СРЕДИНЕ</w:t>
      </w:r>
    </w:p>
    <w:p w:rsidR="00250F9B" w:rsidRPr="00633034" w:rsidRDefault="00250F9B" w:rsidP="00250F9B">
      <w:pPr>
        <w:tabs>
          <w:tab w:val="left" w:pos="0"/>
          <w:tab w:val="left" w:pos="720"/>
        </w:tabs>
        <w:jc w:val="both"/>
        <w:rPr>
          <w:b/>
          <w:lang w:val="sr-Cyrl-RS"/>
        </w:rPr>
      </w:pPr>
    </w:p>
    <w:p w:rsidR="00250F9B" w:rsidRDefault="00250F9B" w:rsidP="00250F9B">
      <w:pPr>
        <w:tabs>
          <w:tab w:val="left" w:pos="0"/>
        </w:tabs>
        <w:jc w:val="both"/>
        <w:rPr>
          <w:lang w:val="sr-Cyrl-RS"/>
        </w:rPr>
      </w:pPr>
      <w:r w:rsidRPr="00633034">
        <w:rPr>
          <w:lang w:val="sr-Cyrl-RS" w:eastAsia="x-none"/>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извештаја пројектних јединица, из примања од иностраног задужења.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ГЛАВА 26.1 </w:t>
      </w:r>
      <w:r>
        <w:rPr>
          <w:b/>
          <w:lang w:val="sr-Cyrl-RS" w:eastAsia="x-none"/>
        </w:rPr>
        <w:t>-</w:t>
      </w:r>
      <w:r w:rsidRPr="00633034">
        <w:rPr>
          <w:b/>
          <w:lang w:val="sr-Cyrl-RS" w:eastAsia="x-none"/>
        </w:rPr>
        <w:t xml:space="preserve"> АГЕНЦИЈА ЗА ЗАШТИТУ ЖИВОТНЕ СРЕДИНЕ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rPr>
          <w:lang w:val="sr-Latn-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Pr="0087381D" w:rsidRDefault="00250F9B" w:rsidP="00250F9B">
      <w:pPr>
        <w:tabs>
          <w:tab w:val="left" w:pos="0"/>
        </w:tabs>
        <w:jc w:val="both"/>
        <w:rPr>
          <w:lang w:val="sr-Latn-RS" w:eastAsia="x-none"/>
        </w:rPr>
      </w:pPr>
    </w:p>
    <w:p w:rsidR="00250F9B" w:rsidRPr="00633034" w:rsidRDefault="00250F9B" w:rsidP="00250F9B">
      <w:pPr>
        <w:tabs>
          <w:tab w:val="left" w:pos="0"/>
        </w:tabs>
        <w:jc w:val="both"/>
        <w:rPr>
          <w:b/>
          <w:lang w:val="sr-Cyrl-RS"/>
        </w:rPr>
      </w:pPr>
      <w:r w:rsidRPr="00633034">
        <w:rPr>
          <w:b/>
          <w:lang w:val="sr-Cyrl-RS"/>
        </w:rPr>
        <w:t xml:space="preserve">РАЗДЕО 27 </w:t>
      </w:r>
      <w:r>
        <w:rPr>
          <w:b/>
          <w:lang w:val="sr-Cyrl-RS"/>
        </w:rPr>
        <w:t>-</w:t>
      </w:r>
      <w:r w:rsidRPr="00633034">
        <w:rPr>
          <w:b/>
          <w:lang w:val="sr-Cyrl-RS"/>
        </w:rPr>
        <w:t xml:space="preserve"> МИНИСТАРСТВО КУЛТУРЕ И ИНФОРМИСАЊА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Latn-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DE3587" w:rsidRDefault="00250F9B" w:rsidP="00250F9B">
      <w:pPr>
        <w:tabs>
          <w:tab w:val="left" w:pos="0"/>
        </w:tabs>
        <w:jc w:val="both"/>
        <w:rPr>
          <w:b/>
          <w:lang w:val="sr-Latn-RS"/>
        </w:rPr>
      </w:pPr>
      <w:r w:rsidRPr="00633034">
        <w:rPr>
          <w:b/>
          <w:lang w:val="sr-Cyrl-RS"/>
        </w:rPr>
        <w:t xml:space="preserve">ГЛАВА 27.1 </w:t>
      </w:r>
      <w:r>
        <w:rPr>
          <w:b/>
          <w:lang w:val="sr-Cyrl-RS"/>
        </w:rPr>
        <w:t>- УСТАНОВЕ КУЛТУРЕ</w:t>
      </w:r>
    </w:p>
    <w:p w:rsidR="00250F9B" w:rsidRPr="00633034" w:rsidRDefault="00250F9B" w:rsidP="00250F9B">
      <w:pPr>
        <w:tabs>
          <w:tab w:val="left" w:pos="0"/>
        </w:tabs>
        <w:jc w:val="both"/>
        <w:rPr>
          <w:lang w:val="sr-Cyrl-RS"/>
        </w:rPr>
      </w:pPr>
    </w:p>
    <w:p w:rsidR="00250F9B" w:rsidRPr="00633034" w:rsidRDefault="00250F9B" w:rsidP="00250F9B">
      <w:pPr>
        <w:tabs>
          <w:tab w:val="left" w:pos="0"/>
          <w:tab w:val="left" w:pos="709"/>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633034" w:rsidRDefault="00250F9B" w:rsidP="00250F9B">
      <w:pPr>
        <w:tabs>
          <w:tab w:val="left" w:pos="0"/>
        </w:tabs>
        <w:jc w:val="both"/>
        <w:rPr>
          <w:lang w:val="sr-Cyrl-RS"/>
        </w:rPr>
      </w:pPr>
    </w:p>
    <w:p w:rsidR="00250F9B" w:rsidRPr="00837AC4" w:rsidRDefault="00250F9B" w:rsidP="00250F9B">
      <w:pPr>
        <w:tabs>
          <w:tab w:val="left" w:pos="0"/>
        </w:tabs>
        <w:jc w:val="both"/>
        <w:outlineLvl w:val="0"/>
        <w:rPr>
          <w:b/>
          <w:lang w:val="sr-Latn-RS"/>
        </w:rPr>
      </w:pPr>
      <w:r w:rsidRPr="00633034">
        <w:rPr>
          <w:b/>
          <w:lang w:val="sr-Cyrl-RS"/>
        </w:rPr>
        <w:t xml:space="preserve">РАЗДЕО 28 </w:t>
      </w:r>
      <w:r>
        <w:rPr>
          <w:b/>
          <w:lang w:val="sr-Cyrl-RS"/>
        </w:rPr>
        <w:t>-</w:t>
      </w:r>
      <w:r w:rsidRPr="00633034">
        <w:rPr>
          <w:b/>
          <w:lang w:val="sr-Cyrl-RS"/>
        </w:rPr>
        <w:t xml:space="preserve"> МИНИСТАРСТВО ПРИРОДНИХ РЕСУРСА,</w:t>
      </w:r>
      <w:r>
        <w:rPr>
          <w:b/>
          <w:lang w:val="sr-Cyrl-RS"/>
        </w:rPr>
        <w:t xml:space="preserve"> </w:t>
      </w:r>
      <w:r w:rsidRPr="00633034">
        <w:rPr>
          <w:b/>
          <w:lang w:val="sr-Cyrl-RS"/>
        </w:rPr>
        <w:t>Р</w:t>
      </w:r>
      <w:r>
        <w:rPr>
          <w:b/>
          <w:lang w:val="sr-Cyrl-RS"/>
        </w:rPr>
        <w:t>УДАРСТВА И ПРОСТОРНОГ ПЛАНИРАЊА</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rPr>
          <w:lang w:val="sr-Latn-RS" w:eastAsia="x-none"/>
        </w:rPr>
      </w:pPr>
      <w:r w:rsidRPr="00633034">
        <w:rPr>
          <w:lang w:val="sr-Cyrl-RS" w:eastAsia="x-none"/>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Cyrl-RS" w:eastAsia="x-none"/>
        </w:rPr>
      </w:pPr>
    </w:p>
    <w:p w:rsidR="00250F9B" w:rsidRPr="00633034" w:rsidRDefault="00250F9B" w:rsidP="00250F9B">
      <w:pPr>
        <w:tabs>
          <w:tab w:val="left" w:pos="0"/>
        </w:tabs>
        <w:jc w:val="both"/>
        <w:outlineLvl w:val="0"/>
        <w:rPr>
          <w:b/>
          <w:lang w:val="sr-Cyrl-RS"/>
        </w:rPr>
      </w:pPr>
      <w:r w:rsidRPr="00633034">
        <w:rPr>
          <w:b/>
          <w:lang w:val="sr-Cyrl-RS"/>
        </w:rPr>
        <w:lastRenderedPageBreak/>
        <w:t xml:space="preserve">РАЗДЕО 29 </w:t>
      </w:r>
      <w:r>
        <w:rPr>
          <w:b/>
          <w:lang w:val="sr-Cyrl-RS"/>
        </w:rPr>
        <w:t>-</w:t>
      </w:r>
      <w:r w:rsidRPr="00633034">
        <w:rPr>
          <w:b/>
          <w:lang w:val="sr-Cyrl-RS"/>
        </w:rPr>
        <w:t xml:space="preserve"> МИНИСТАРСТВО РАДА,</w:t>
      </w:r>
      <w:r>
        <w:rPr>
          <w:b/>
          <w:lang w:val="sr-Cyrl-RS"/>
        </w:rPr>
        <w:t xml:space="preserve"> </w:t>
      </w:r>
      <w:r w:rsidRPr="00633034">
        <w:rPr>
          <w:b/>
          <w:lang w:val="sr-Cyrl-RS"/>
        </w:rPr>
        <w:t>ЗАПОШЉАВАЊА И СОЦИЈАЛНЕ ПОЛИТИКЕ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w:t>
      </w:r>
      <w:r>
        <w:rPr>
          <w:lang w:val="sr-Cyrl-RS"/>
        </w:rPr>
        <w:t>а надлежног директног корисника и због евидентираних расхода и издатака из достављеног извештаја пројектних јединица, из примања од иностраног задужења.</w:t>
      </w:r>
    </w:p>
    <w:p w:rsidR="00250F9B" w:rsidRDefault="00250F9B" w:rsidP="00250F9B">
      <w:pPr>
        <w:tabs>
          <w:tab w:val="left" w:pos="0"/>
        </w:tabs>
        <w:jc w:val="both"/>
        <w:outlineLvl w:val="0"/>
        <w:rPr>
          <w:b/>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ГЛАВА 29.1 </w:t>
      </w:r>
      <w:r>
        <w:rPr>
          <w:b/>
          <w:lang w:val="sr-Cyrl-RS"/>
        </w:rPr>
        <w:t>- ИНСПЕКТОРАТ ЗА РАД</w:t>
      </w:r>
    </w:p>
    <w:p w:rsidR="00250F9B" w:rsidRPr="00633034" w:rsidRDefault="00250F9B" w:rsidP="00250F9B">
      <w:pPr>
        <w:tabs>
          <w:tab w:val="left" w:pos="0"/>
        </w:tabs>
        <w:jc w:val="both"/>
        <w:outlineLvl w:val="0"/>
        <w:rPr>
          <w:lang w:val="sr-Cyrl-RS"/>
        </w:rPr>
      </w:pPr>
    </w:p>
    <w:p w:rsidR="00250F9B"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29.2 </w:t>
      </w:r>
      <w:r>
        <w:rPr>
          <w:b/>
          <w:lang w:val="sr-Cyrl-RS"/>
        </w:rPr>
        <w:t>-</w:t>
      </w:r>
      <w:r w:rsidRPr="00633034">
        <w:rPr>
          <w:b/>
          <w:lang w:val="sr-Cyrl-RS"/>
        </w:rPr>
        <w:t xml:space="preserve"> БУЏЕТСКИ ФОНД ЗА ПРОГРАМЕ ЗАШТИТЕ И УНАПРЕЂЕЊА ПОЛОЖАЈА ОСОБА СА ИНВАЛИДИТЕТОМ</w:t>
      </w:r>
    </w:p>
    <w:p w:rsidR="00250F9B" w:rsidRPr="005537D3" w:rsidRDefault="00250F9B" w:rsidP="00250F9B">
      <w:pPr>
        <w:tabs>
          <w:tab w:val="left" w:pos="0"/>
        </w:tabs>
        <w:jc w:val="both"/>
        <w:rPr>
          <w:lang w:val="sr-Latn-RS"/>
        </w:rPr>
      </w:pPr>
    </w:p>
    <w:p w:rsidR="00250F9B"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ГЛАВА 29.3 </w:t>
      </w:r>
      <w:r>
        <w:rPr>
          <w:b/>
          <w:lang w:val="sr-Cyrl-RS"/>
        </w:rPr>
        <w:t>-</w:t>
      </w:r>
      <w:r w:rsidRPr="00633034">
        <w:rPr>
          <w:b/>
          <w:lang w:val="sr-Cyrl-RS"/>
        </w:rPr>
        <w:t xml:space="preserve"> БУЏЕТСКИ ФОНД ЗА УСТАНОВЕ СОЦИЈАЛНЕ ЗАШТИТЕ</w:t>
      </w:r>
    </w:p>
    <w:p w:rsidR="00250F9B" w:rsidRPr="00633034" w:rsidRDefault="00250F9B" w:rsidP="00250F9B">
      <w:pPr>
        <w:tabs>
          <w:tab w:val="left" w:pos="0"/>
        </w:tabs>
        <w:jc w:val="both"/>
        <w:rPr>
          <w:lang w:val="sr-Cyrl-RS"/>
        </w:rPr>
      </w:pPr>
    </w:p>
    <w:p w:rsidR="00250F9B"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ГЛАВА 29.4 </w:t>
      </w:r>
      <w:r>
        <w:rPr>
          <w:b/>
          <w:lang w:val="sr-Cyrl-RS"/>
        </w:rPr>
        <w:t>-</w:t>
      </w:r>
      <w:r w:rsidRPr="00D341F1">
        <w:rPr>
          <w:b/>
          <w:lang w:val="sr-Cyrl-RS"/>
        </w:rPr>
        <w:t xml:space="preserve"> </w:t>
      </w:r>
      <w:r w:rsidRPr="00633034">
        <w:rPr>
          <w:b/>
          <w:lang w:val="sr-Cyrl-RS"/>
        </w:rPr>
        <w:t>УПРАВА ЗА БЕЗБЕДНОСТ И ЗДРАВЉЕ НА РАДУ</w:t>
      </w:r>
    </w:p>
    <w:p w:rsidR="00250F9B" w:rsidRPr="00633034"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b/>
          <w:lang w:val="sr-Cyrl-RS"/>
        </w:rPr>
      </w:pPr>
      <w:r w:rsidRPr="00633034">
        <w:rPr>
          <w:b/>
          <w:lang w:val="sr-Cyrl-RS"/>
        </w:rPr>
        <w:t xml:space="preserve">ГЛАВА 29.5 </w:t>
      </w:r>
      <w:r>
        <w:rPr>
          <w:b/>
          <w:lang w:val="sr-Cyrl-RS"/>
        </w:rPr>
        <w:t>-</w:t>
      </w:r>
      <w:r w:rsidRPr="001C31DB">
        <w:rPr>
          <w:b/>
          <w:lang w:val="sr-Cyrl-RS"/>
        </w:rPr>
        <w:t xml:space="preserve"> </w:t>
      </w:r>
      <w:r w:rsidRPr="00633034">
        <w:rPr>
          <w:b/>
          <w:lang w:val="sr-Cyrl-RS"/>
        </w:rPr>
        <w:t>УПРАВА ЗА РОДНУ РАВНОПРАВНОСТ</w:t>
      </w:r>
    </w:p>
    <w:p w:rsidR="00250F9B" w:rsidRPr="00633034"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ГЛАВА 29.6 </w:t>
      </w:r>
      <w:r>
        <w:rPr>
          <w:b/>
          <w:lang w:val="sr-Cyrl-RS"/>
        </w:rPr>
        <w:t>-</w:t>
      </w:r>
      <w:r w:rsidRPr="00633034">
        <w:rPr>
          <w:b/>
          <w:lang w:val="sr-Cyrl-RS"/>
        </w:rPr>
        <w:t xml:space="preserve"> УСТАНОВЕ ЗА РЕГИСТАР ОБАВЕЗНОГ СОЦИЈАЛНОГ ОСИГУРАЊА И ОСТВАРИВАЊЕ ПРАВА ЗАП</w:t>
      </w:r>
      <w:r>
        <w:rPr>
          <w:b/>
          <w:lang w:val="sr-Cyrl-RS"/>
        </w:rPr>
        <w:t>ОСЛЕНИХ ИЗ РАДНОГ ОДНОСА</w:t>
      </w:r>
    </w:p>
    <w:p w:rsidR="00250F9B" w:rsidRPr="00633034" w:rsidRDefault="00250F9B" w:rsidP="00250F9B">
      <w:pPr>
        <w:tabs>
          <w:tab w:val="left" w:pos="0"/>
        </w:tabs>
        <w:jc w:val="both"/>
        <w:rPr>
          <w:b/>
          <w:lang w:val="sr-Cyrl-RS"/>
        </w:rPr>
      </w:pPr>
    </w:p>
    <w:p w:rsidR="00250F9B" w:rsidRPr="00633034"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Pr="00633034" w:rsidRDefault="00250F9B" w:rsidP="00250F9B">
      <w:pPr>
        <w:tabs>
          <w:tab w:val="left" w:pos="0"/>
        </w:tabs>
        <w:jc w:val="both"/>
        <w:rPr>
          <w:b/>
          <w:lang w:val="sr-Cyrl-RS"/>
        </w:rPr>
      </w:pPr>
      <w:r w:rsidRPr="00633034">
        <w:rPr>
          <w:b/>
          <w:lang w:val="sr-Cyrl-RS"/>
        </w:rPr>
        <w:t xml:space="preserve">ГЛАВА 29.7 </w:t>
      </w:r>
      <w:r>
        <w:rPr>
          <w:b/>
          <w:lang w:val="sr-Cyrl-RS"/>
        </w:rPr>
        <w:t>-</w:t>
      </w:r>
      <w:r w:rsidRPr="00633034">
        <w:rPr>
          <w:b/>
          <w:lang w:val="sr-Cyrl-RS"/>
        </w:rPr>
        <w:t xml:space="preserve"> БУЏЕТСКИ ФОНД ЗА ПРОФЕСИОНАЛНУ РЕХАБИЛИТАЦИЈУ И ПОДСТИЦАЊЕ ЗАПОШЉАВАЊА ОСОБА СА ИНВАЛИДИТЕТОМ</w:t>
      </w:r>
    </w:p>
    <w:p w:rsidR="00250F9B" w:rsidRDefault="00250F9B" w:rsidP="00250F9B">
      <w:pPr>
        <w:tabs>
          <w:tab w:val="left" w:pos="0"/>
          <w:tab w:val="left" w:pos="709"/>
        </w:tabs>
        <w:jc w:val="both"/>
        <w:rPr>
          <w:b/>
          <w:lang w:val="sr-Latn-RS"/>
        </w:rPr>
      </w:pPr>
    </w:p>
    <w:p w:rsidR="00250F9B" w:rsidRDefault="00250F9B" w:rsidP="00250F9B">
      <w:pPr>
        <w:tabs>
          <w:tab w:val="left" w:pos="0"/>
          <w:tab w:val="left" w:pos="709"/>
        </w:tabs>
        <w:jc w:val="both"/>
        <w:rPr>
          <w:lang w:val="sr-Cyrl-RS"/>
        </w:rPr>
      </w:pPr>
      <w:r>
        <w:rPr>
          <w:b/>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010AF8" w:rsidRDefault="00250F9B" w:rsidP="00250F9B">
      <w:pPr>
        <w:tabs>
          <w:tab w:val="left" w:pos="0"/>
        </w:tabs>
        <w:jc w:val="both"/>
        <w:rPr>
          <w:rFonts w:eastAsia="Arial Unicode MS"/>
          <w:b/>
          <w:lang w:val="sr-Latn-RS"/>
        </w:rPr>
      </w:pPr>
      <w:r w:rsidRPr="00633034">
        <w:rPr>
          <w:b/>
          <w:lang w:val="sr-Cyrl-RS"/>
        </w:rPr>
        <w:t xml:space="preserve">РАЗДЕО </w:t>
      </w:r>
      <w:r w:rsidRPr="00633034">
        <w:rPr>
          <w:rFonts w:eastAsia="Arial Unicode MS"/>
          <w:b/>
          <w:lang w:val="sr-Cyrl-RS"/>
        </w:rPr>
        <w:t xml:space="preserve">30 </w:t>
      </w:r>
      <w:r>
        <w:rPr>
          <w:rFonts w:eastAsia="Arial Unicode MS"/>
          <w:b/>
          <w:lang w:val="sr-Cyrl-RS"/>
        </w:rPr>
        <w:t>- МИНИСТАРСТВО ОМЛАДИНЕ И СПОРТА</w:t>
      </w:r>
    </w:p>
    <w:p w:rsidR="00250F9B" w:rsidRPr="00633034" w:rsidRDefault="00250F9B" w:rsidP="00250F9B">
      <w:pPr>
        <w:tabs>
          <w:tab w:val="left" w:pos="0"/>
        </w:tabs>
        <w:jc w:val="both"/>
        <w:rPr>
          <w:rFonts w:eastAsia="Arial Unicode MS"/>
          <w:b/>
          <w:lang w:val="sr-Cyrl-RS"/>
        </w:rPr>
      </w:pPr>
    </w:p>
    <w:p w:rsidR="00250F9B" w:rsidRDefault="00250F9B" w:rsidP="00250F9B">
      <w:pPr>
        <w:tabs>
          <w:tab w:val="left" w:pos="0"/>
          <w:tab w:val="left" w:pos="709"/>
        </w:tabs>
        <w:jc w:val="both"/>
        <w:rPr>
          <w:lang w:val="sr-Cyrl-RS"/>
        </w:rPr>
      </w:pPr>
      <w:r w:rsidRPr="00633034">
        <w:rPr>
          <w:rFonts w:eastAsia="Arial Unicode MS"/>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F52329" w:rsidRDefault="00250F9B" w:rsidP="00250F9B">
      <w:pPr>
        <w:tabs>
          <w:tab w:val="left" w:pos="0"/>
        </w:tabs>
        <w:jc w:val="both"/>
        <w:outlineLvl w:val="0"/>
        <w:rPr>
          <w:b/>
          <w:lang w:val="sr-Latn-RS"/>
        </w:rPr>
      </w:pPr>
      <w:r w:rsidRPr="00633034">
        <w:rPr>
          <w:b/>
          <w:lang w:val="sr-Cyrl-RS"/>
        </w:rPr>
        <w:lastRenderedPageBreak/>
        <w:t xml:space="preserve">ГЛАВА 30.1 </w:t>
      </w:r>
      <w:r>
        <w:rPr>
          <w:b/>
          <w:lang w:val="sr-Cyrl-RS"/>
        </w:rPr>
        <w:t>-</w:t>
      </w:r>
      <w:r w:rsidRPr="00633034">
        <w:rPr>
          <w:b/>
          <w:lang w:val="sr-Cyrl-RS"/>
        </w:rPr>
        <w:t xml:space="preserve"> БУЏЕТСКИ ФОНД </w:t>
      </w:r>
      <w:r>
        <w:rPr>
          <w:b/>
          <w:lang w:val="sr-Cyrl-RS"/>
        </w:rPr>
        <w:t>ЗА ФИНАНСИРАЊЕ СПОРТА</w:t>
      </w:r>
    </w:p>
    <w:p w:rsidR="00250F9B" w:rsidRPr="00633034" w:rsidRDefault="00250F9B" w:rsidP="00250F9B">
      <w:pPr>
        <w:tabs>
          <w:tab w:val="left" w:pos="0"/>
        </w:tabs>
        <w:jc w:val="both"/>
        <w:outlineLvl w:val="0"/>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ГЛАВА 30.2 </w:t>
      </w:r>
      <w:r>
        <w:rPr>
          <w:b/>
          <w:lang w:val="sr-Cyrl-RS"/>
        </w:rPr>
        <w:t>-</w:t>
      </w:r>
      <w:r w:rsidRPr="00633034">
        <w:rPr>
          <w:b/>
          <w:lang w:val="sr-Cyrl-RS"/>
        </w:rPr>
        <w:t xml:space="preserve"> АНТИДОПИНГ АГЕНЦИЈА РЕПУБЛИКЕ СРБИЈЕ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ГЛАВА 30.3 </w:t>
      </w:r>
      <w:r>
        <w:rPr>
          <w:b/>
          <w:lang w:val="sr-Cyrl-RS"/>
        </w:rPr>
        <w:t>-</w:t>
      </w:r>
      <w:r w:rsidRPr="00633034">
        <w:rPr>
          <w:b/>
          <w:lang w:val="sr-Cyrl-RS"/>
        </w:rPr>
        <w:t xml:space="preserve"> УСТАНОВЕ У ОБЛАСТИ ФИЗИЧКЕ КУЛТУРЕ</w:t>
      </w:r>
    </w:p>
    <w:p w:rsidR="00250F9B" w:rsidRPr="00633034" w:rsidRDefault="00250F9B" w:rsidP="00250F9B">
      <w:pPr>
        <w:tabs>
          <w:tab w:val="left" w:pos="0"/>
        </w:tabs>
        <w:jc w:val="both"/>
        <w:rPr>
          <w:b/>
          <w:lang w:val="sr-Cyrl-RS"/>
        </w:rPr>
      </w:pPr>
    </w:p>
    <w:p w:rsidR="00250F9B" w:rsidRPr="00633034" w:rsidRDefault="00250F9B" w:rsidP="00250F9B">
      <w:pPr>
        <w:tabs>
          <w:tab w:val="left" w:pos="0"/>
          <w:tab w:val="left" w:pos="709"/>
        </w:tabs>
        <w:jc w:val="both"/>
        <w:outlineLvl w:val="0"/>
        <w:rPr>
          <w:lang w:val="sr-Cyrl-RS"/>
        </w:rPr>
      </w:pPr>
      <w:r w:rsidRPr="00633034">
        <w:rPr>
          <w:lang w:val="sr-Cyrl-RS"/>
        </w:rPr>
        <w:tab/>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703610"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ГЛАВА 30.4 </w:t>
      </w:r>
      <w:r>
        <w:rPr>
          <w:b/>
          <w:lang w:val="sr-Cyrl-RS"/>
        </w:rPr>
        <w:t>-</w:t>
      </w:r>
      <w:r w:rsidRPr="00633034">
        <w:rPr>
          <w:b/>
          <w:lang w:val="sr-Cyrl-RS"/>
        </w:rPr>
        <w:t xml:space="preserve"> ФОНД ЗА МЛАДЕ ТАЛЕНТЕ</w:t>
      </w:r>
    </w:p>
    <w:p w:rsidR="00250F9B" w:rsidRPr="00633034" w:rsidRDefault="00250F9B" w:rsidP="00250F9B">
      <w:pPr>
        <w:tabs>
          <w:tab w:val="left" w:pos="0"/>
        </w:tabs>
        <w:jc w:val="both"/>
        <w:outlineLvl w:val="0"/>
        <w:rPr>
          <w:lang w:val="sr-Cyrl-RS"/>
        </w:rPr>
      </w:pPr>
    </w:p>
    <w:p w:rsidR="00250F9B" w:rsidRDefault="00250F9B" w:rsidP="00250F9B">
      <w:pPr>
        <w:tabs>
          <w:tab w:val="left" w:pos="0"/>
          <w:tab w:val="left" w:pos="709"/>
        </w:tabs>
        <w:jc w:val="both"/>
        <w:rPr>
          <w:lang w:val="sr-Latn-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РАЗДЕО 31 </w:t>
      </w:r>
      <w:r>
        <w:rPr>
          <w:b/>
          <w:lang w:val="sr-Cyrl-RS"/>
        </w:rPr>
        <w:t>-</w:t>
      </w:r>
      <w:r w:rsidRPr="00633034">
        <w:rPr>
          <w:b/>
          <w:lang w:val="sr-Cyrl-RS"/>
        </w:rPr>
        <w:t xml:space="preserve"> МИНИСТАРСТВО СПОЉНЕ И УНУТРАШЊЕ ТРГОВИНЕ И ТЕЛЕКОМУНИКАЦИЈА</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 w:val="left" w:pos="709"/>
        </w:tabs>
        <w:jc w:val="both"/>
        <w:outlineLvl w:val="0"/>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ГЛАВА 31.1 </w:t>
      </w:r>
      <w:r>
        <w:rPr>
          <w:b/>
          <w:lang w:val="sr-Cyrl-RS"/>
        </w:rPr>
        <w:t>-</w:t>
      </w:r>
      <w:r w:rsidRPr="00633034">
        <w:rPr>
          <w:b/>
          <w:lang w:val="sr-Cyrl-RS"/>
        </w:rPr>
        <w:t xml:space="preserve"> УПРАВА ЗА ДИГИТАЛНУ АГЕНДУ</w:t>
      </w:r>
    </w:p>
    <w:p w:rsidR="00250F9B" w:rsidRDefault="00250F9B" w:rsidP="00250F9B">
      <w:pPr>
        <w:tabs>
          <w:tab w:val="left" w:pos="0"/>
          <w:tab w:val="left" w:pos="567"/>
        </w:tabs>
        <w:jc w:val="both"/>
        <w:outlineLvl w:val="0"/>
        <w:rPr>
          <w:b/>
          <w:lang w:val="sr-Latn-RS"/>
        </w:rPr>
      </w:pPr>
    </w:p>
    <w:p w:rsidR="00250F9B" w:rsidRDefault="00250F9B" w:rsidP="00250F9B">
      <w:pPr>
        <w:tabs>
          <w:tab w:val="left" w:pos="0"/>
          <w:tab w:val="left" w:pos="709"/>
        </w:tabs>
        <w:jc w:val="both"/>
        <w:outlineLvl w:val="0"/>
        <w:rPr>
          <w:lang w:val="sr-Cyrl-RS"/>
        </w:rPr>
      </w:pPr>
      <w:r>
        <w:rPr>
          <w:b/>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32 </w:t>
      </w:r>
      <w:r>
        <w:rPr>
          <w:b/>
          <w:lang w:val="sr-Cyrl-RS" w:eastAsia="x-none"/>
        </w:rPr>
        <w:t>–</w:t>
      </w:r>
      <w:r w:rsidRPr="00633034">
        <w:rPr>
          <w:b/>
          <w:lang w:val="sr-Cyrl-RS" w:eastAsia="x-none"/>
        </w:rPr>
        <w:t xml:space="preserve"> БЕЗБЕДНОСНО</w:t>
      </w:r>
      <w:r>
        <w:rPr>
          <w:b/>
          <w:lang w:val="sr-Cyrl-RS" w:eastAsia="x-none"/>
        </w:rPr>
        <w:t xml:space="preserve"> - </w:t>
      </w:r>
      <w:r w:rsidRPr="00633034">
        <w:rPr>
          <w:b/>
          <w:lang w:val="sr-Cyrl-RS" w:eastAsia="x-none"/>
        </w:rPr>
        <w:t>ИНФОРМАТИВНА АГЕНЦИЈА</w:t>
      </w:r>
    </w:p>
    <w:p w:rsidR="00250F9B" w:rsidRPr="00633034" w:rsidRDefault="00250F9B" w:rsidP="00250F9B">
      <w:pPr>
        <w:tabs>
          <w:tab w:val="left" w:pos="0"/>
        </w:tabs>
        <w:jc w:val="both"/>
        <w:rPr>
          <w:b/>
          <w:lang w:val="sr-Cyrl-RS" w:eastAsia="x-none"/>
        </w:rPr>
      </w:pPr>
    </w:p>
    <w:p w:rsidR="00250F9B" w:rsidRDefault="00250F9B" w:rsidP="00250F9B">
      <w:pPr>
        <w:tabs>
          <w:tab w:val="left" w:pos="0"/>
          <w:tab w:val="left" w:pos="709"/>
          <w:tab w:val="left" w:pos="993"/>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Latn-RS"/>
        </w:rPr>
      </w:pPr>
      <w:r w:rsidRPr="00630E74">
        <w:rPr>
          <w:b/>
          <w:lang w:val="sr-Cyrl-RS"/>
        </w:rPr>
        <w:t xml:space="preserve">ГЛАВА 32.1 </w:t>
      </w:r>
      <w:r>
        <w:rPr>
          <w:b/>
          <w:lang w:val="sr-Cyrl-RS"/>
        </w:rPr>
        <w:t>–</w:t>
      </w:r>
      <w:r w:rsidRPr="00630E74">
        <w:rPr>
          <w:b/>
          <w:lang w:val="sr-Cyrl-RS"/>
        </w:rPr>
        <w:t xml:space="preserve"> </w:t>
      </w:r>
      <w:r>
        <w:rPr>
          <w:b/>
          <w:lang w:val="sr-Cyrl-RS"/>
        </w:rPr>
        <w:t>УСТАНОВЕ ОБРАЗОВАЊА ЗА НАЦИОНАЛНУ БЕЗБЕДНОСТ</w:t>
      </w:r>
    </w:p>
    <w:p w:rsidR="00250F9B" w:rsidRPr="00DC7E6E" w:rsidRDefault="00250F9B" w:rsidP="00250F9B">
      <w:pPr>
        <w:tabs>
          <w:tab w:val="left" w:pos="0"/>
        </w:tabs>
        <w:jc w:val="both"/>
        <w:rPr>
          <w:b/>
          <w:lang w:val="sr-Latn-RS"/>
        </w:rPr>
      </w:pPr>
    </w:p>
    <w:p w:rsidR="00250F9B" w:rsidRDefault="00250F9B" w:rsidP="00250F9B">
      <w:pPr>
        <w:tabs>
          <w:tab w:val="left" w:pos="0"/>
          <w:tab w:val="left" w:pos="709"/>
        </w:tabs>
        <w:jc w:val="both"/>
        <w:rPr>
          <w:lang w:val="sr-Cyrl-RS"/>
        </w:rPr>
      </w:pPr>
      <w:r>
        <w:rPr>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Pr="00633034" w:rsidRDefault="00250F9B" w:rsidP="00250F9B">
      <w:pPr>
        <w:tabs>
          <w:tab w:val="left" w:pos="0"/>
        </w:tabs>
        <w:jc w:val="both"/>
        <w:rPr>
          <w:b/>
          <w:lang w:val="sr-Cyrl-RS" w:eastAsia="x-none"/>
        </w:rPr>
      </w:pPr>
      <w:r w:rsidRPr="00633034">
        <w:rPr>
          <w:b/>
          <w:lang w:val="sr-Cyrl-RS"/>
        </w:rPr>
        <w:t xml:space="preserve">РАЗДЕО 33 </w:t>
      </w:r>
      <w:r>
        <w:rPr>
          <w:b/>
          <w:lang w:val="sr-Cyrl-RS"/>
        </w:rPr>
        <w:t>-</w:t>
      </w:r>
      <w:r w:rsidRPr="00633034">
        <w:rPr>
          <w:b/>
          <w:lang w:val="sr-Cyrl-RS"/>
        </w:rPr>
        <w:t xml:space="preserve"> РЕПУБЛИЧКИ СЕКРЕТАРИЈАТ ЗА ЗАКОНОДАВСТВО</w:t>
      </w:r>
    </w:p>
    <w:p w:rsidR="00250F9B" w:rsidRDefault="00250F9B" w:rsidP="00250F9B">
      <w:pPr>
        <w:tabs>
          <w:tab w:val="left" w:pos="0"/>
        </w:tabs>
        <w:jc w:val="both"/>
        <w:rPr>
          <w:b/>
          <w:lang w:val="sr-Latn-RS"/>
        </w:rPr>
      </w:pPr>
    </w:p>
    <w:p w:rsidR="00250F9B" w:rsidRDefault="00250F9B" w:rsidP="00250F9B">
      <w:pPr>
        <w:tabs>
          <w:tab w:val="left" w:pos="0"/>
          <w:tab w:val="left" w:pos="709"/>
        </w:tabs>
        <w:jc w:val="both"/>
        <w:rPr>
          <w:lang w:val="sr-Cyrl-RS"/>
        </w:rPr>
      </w:pPr>
      <w:r>
        <w:rPr>
          <w:b/>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Latn-RS"/>
        </w:rPr>
      </w:pPr>
    </w:p>
    <w:p w:rsidR="00250F9B" w:rsidRPr="00633034" w:rsidRDefault="00250F9B" w:rsidP="00250F9B">
      <w:pPr>
        <w:tabs>
          <w:tab w:val="left" w:pos="0"/>
        </w:tabs>
        <w:jc w:val="both"/>
        <w:outlineLvl w:val="0"/>
        <w:rPr>
          <w:b/>
          <w:lang w:val="sr-Cyrl-RS"/>
        </w:rPr>
      </w:pPr>
      <w:r w:rsidRPr="00633034">
        <w:rPr>
          <w:b/>
          <w:lang w:val="sr-Cyrl-RS"/>
        </w:rPr>
        <w:t xml:space="preserve">РАЗДЕО 34 </w:t>
      </w:r>
      <w:r>
        <w:rPr>
          <w:b/>
          <w:lang w:val="sr-Cyrl-RS"/>
        </w:rPr>
        <w:t>-</w:t>
      </w:r>
      <w:r w:rsidRPr="00633034">
        <w:rPr>
          <w:b/>
          <w:lang w:val="sr-Cyrl-RS"/>
        </w:rPr>
        <w:t xml:space="preserve"> РЕПУБЛИЧКИ ЗАВОД ЗА СТАТИСТИКУ</w:t>
      </w:r>
    </w:p>
    <w:p w:rsidR="00250F9B" w:rsidRPr="00633034" w:rsidRDefault="00250F9B" w:rsidP="00250F9B">
      <w:pPr>
        <w:tabs>
          <w:tab w:val="left" w:pos="0"/>
        </w:tabs>
        <w:jc w:val="both"/>
        <w:outlineLvl w:val="0"/>
        <w:rPr>
          <w:b/>
          <w:lang w:val="sr-Cyrl-RS"/>
        </w:rPr>
      </w:pPr>
    </w:p>
    <w:p w:rsidR="00250F9B" w:rsidRPr="00633034" w:rsidRDefault="00250F9B" w:rsidP="00250F9B">
      <w:pPr>
        <w:tabs>
          <w:tab w:val="left" w:pos="0"/>
          <w:tab w:val="left" w:pos="709"/>
        </w:tabs>
        <w:jc w:val="both"/>
        <w:rPr>
          <w:lang w:val="sr-Cyrl-RS"/>
        </w:rPr>
      </w:pPr>
      <w:r>
        <w:rPr>
          <w:b/>
          <w:lang w:val="sr-Latn-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ind w:right="-290"/>
        <w:jc w:val="both"/>
        <w:rPr>
          <w:b/>
          <w:lang w:val="sr-Cyrl-RS"/>
        </w:rPr>
      </w:pPr>
      <w:r w:rsidRPr="00633034">
        <w:rPr>
          <w:b/>
          <w:lang w:val="sr-Cyrl-RS"/>
        </w:rPr>
        <w:lastRenderedPageBreak/>
        <w:t xml:space="preserve">РАЗДЕО 35 </w:t>
      </w:r>
      <w:r>
        <w:rPr>
          <w:b/>
          <w:lang w:val="sr-Cyrl-RS"/>
        </w:rPr>
        <w:t>-</w:t>
      </w:r>
      <w:r w:rsidRPr="00633034">
        <w:rPr>
          <w:b/>
          <w:lang w:val="sr-Cyrl-RS"/>
        </w:rPr>
        <w:t xml:space="preserve"> РЕПУБЛИЧКИ ХИДРОМЕТЕОРОЛОШКИ ЗАВОД</w:t>
      </w:r>
    </w:p>
    <w:p w:rsidR="00250F9B" w:rsidRPr="00633034" w:rsidRDefault="00250F9B" w:rsidP="00250F9B">
      <w:pPr>
        <w:tabs>
          <w:tab w:val="left" w:pos="0"/>
        </w:tabs>
        <w:ind w:right="-290"/>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 xml:space="preserve">РАЗДЕО 36 </w:t>
      </w:r>
      <w:r>
        <w:rPr>
          <w:b/>
          <w:lang w:val="sr-Cyrl-RS"/>
        </w:rPr>
        <w:t>-</w:t>
      </w:r>
      <w:r w:rsidRPr="00633034">
        <w:rPr>
          <w:b/>
          <w:lang w:val="sr-Cyrl-RS"/>
        </w:rPr>
        <w:t xml:space="preserve"> РЕПУБЛИЧКИ ГЕОДЕТСКИ ЗАВОД</w:t>
      </w:r>
    </w:p>
    <w:p w:rsidR="00250F9B" w:rsidRDefault="00250F9B" w:rsidP="00250F9B">
      <w:pPr>
        <w:tabs>
          <w:tab w:val="left" w:pos="0"/>
        </w:tabs>
        <w:jc w:val="both"/>
        <w:rPr>
          <w:b/>
          <w:lang w:val="sr-Latn-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извештаја пројектних јединица, из примања од иностраног задужења.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37 </w:t>
      </w:r>
      <w:r>
        <w:rPr>
          <w:b/>
          <w:lang w:val="sr-Cyrl-RS" w:eastAsia="x-none"/>
        </w:rPr>
        <w:t>-</w:t>
      </w:r>
      <w:r w:rsidRPr="00633034">
        <w:rPr>
          <w:b/>
          <w:lang w:val="sr-Cyrl-RS" w:eastAsia="x-none"/>
        </w:rPr>
        <w:t xml:space="preserve"> РЕПУБЛИЧКИ СЕИЗМОЛОШКИ ЗАВОД</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outlineLvl w:val="0"/>
        <w:rPr>
          <w:lang w:val="sr-Latn-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Latn-RS"/>
        </w:rPr>
      </w:pPr>
    </w:p>
    <w:p w:rsidR="00250F9B" w:rsidRPr="00633034" w:rsidRDefault="00250F9B" w:rsidP="00250F9B">
      <w:pPr>
        <w:tabs>
          <w:tab w:val="left" w:pos="0"/>
        </w:tabs>
        <w:jc w:val="both"/>
        <w:rPr>
          <w:b/>
          <w:lang w:val="sr-Cyrl-RS"/>
        </w:rPr>
      </w:pPr>
      <w:r w:rsidRPr="00633034">
        <w:rPr>
          <w:b/>
          <w:lang w:val="sr-Cyrl-RS"/>
        </w:rPr>
        <w:t xml:space="preserve">РАЗДЕО 38 </w:t>
      </w:r>
      <w:r>
        <w:rPr>
          <w:b/>
          <w:lang w:val="sr-Cyrl-RS"/>
        </w:rPr>
        <w:t>-</w:t>
      </w:r>
      <w:r w:rsidRPr="00633034">
        <w:rPr>
          <w:b/>
          <w:lang w:val="sr-Cyrl-RS"/>
        </w:rPr>
        <w:t xml:space="preserve"> РЕПУБЛИЧКА ДИРЕКЦИЈА ЗА ИМОВИНУ РЕПУБЛИКЕ СРБИЈЕ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 w:val="left" w:pos="709"/>
        </w:tabs>
        <w:jc w:val="both"/>
        <w:outlineLvl w:val="0"/>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b/>
          <w:lang w:val="sr-Cyrl-RS" w:eastAsia="x-none"/>
        </w:rPr>
      </w:pPr>
    </w:p>
    <w:p w:rsidR="00250F9B" w:rsidRPr="00633034" w:rsidRDefault="00250F9B" w:rsidP="00250F9B">
      <w:pPr>
        <w:tabs>
          <w:tab w:val="left" w:pos="0"/>
        </w:tabs>
        <w:jc w:val="both"/>
        <w:rPr>
          <w:b/>
          <w:lang w:val="sr-Cyrl-RS" w:eastAsia="x-none"/>
        </w:rPr>
      </w:pPr>
      <w:r w:rsidRPr="00633034">
        <w:rPr>
          <w:b/>
          <w:lang w:val="sr-Cyrl-RS" w:eastAsia="x-none"/>
        </w:rPr>
        <w:t xml:space="preserve">РАЗДЕО 39 </w:t>
      </w:r>
      <w:r>
        <w:rPr>
          <w:b/>
          <w:lang w:val="sr-Cyrl-RS" w:eastAsia="x-none"/>
        </w:rPr>
        <w:t>-</w:t>
      </w:r>
      <w:r w:rsidRPr="00633034">
        <w:rPr>
          <w:b/>
          <w:lang w:val="sr-Cyrl-RS" w:eastAsia="x-none"/>
        </w:rPr>
        <w:t xml:space="preserve"> ЦЕНТАР ЗА РАЗМИНИРАЊЕ</w:t>
      </w:r>
    </w:p>
    <w:p w:rsidR="00250F9B" w:rsidRPr="00633034" w:rsidRDefault="00250F9B" w:rsidP="00250F9B">
      <w:pPr>
        <w:tabs>
          <w:tab w:val="left" w:pos="0"/>
        </w:tabs>
        <w:jc w:val="both"/>
        <w:rPr>
          <w:b/>
          <w:lang w:val="sr-Cyrl-RS" w:eastAsia="x-none"/>
        </w:rPr>
      </w:pPr>
    </w:p>
    <w:p w:rsidR="00250F9B" w:rsidRDefault="00250F9B" w:rsidP="00250F9B">
      <w:pPr>
        <w:tabs>
          <w:tab w:val="left" w:pos="0"/>
        </w:tabs>
        <w:jc w:val="both"/>
        <w:outlineLvl w:val="0"/>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outlineLvl w:val="0"/>
        <w:rPr>
          <w:lang w:val="sr-Cyrl-RS"/>
        </w:rPr>
      </w:pPr>
    </w:p>
    <w:p w:rsidR="00250F9B" w:rsidRPr="00633034" w:rsidRDefault="00250F9B" w:rsidP="00250F9B">
      <w:pPr>
        <w:tabs>
          <w:tab w:val="left" w:pos="0"/>
        </w:tabs>
        <w:jc w:val="both"/>
        <w:rPr>
          <w:b/>
          <w:lang w:val="sr-Cyrl-RS"/>
        </w:rPr>
      </w:pPr>
      <w:r w:rsidRPr="00633034">
        <w:rPr>
          <w:b/>
          <w:lang w:val="sr-Cyrl-RS" w:eastAsia="x-none"/>
        </w:rPr>
        <w:t>Р</w:t>
      </w:r>
      <w:r w:rsidRPr="00633034">
        <w:rPr>
          <w:b/>
          <w:lang w:val="sr-Cyrl-RS"/>
        </w:rPr>
        <w:t xml:space="preserve">АЗДЕО 40 </w:t>
      </w:r>
      <w:r>
        <w:rPr>
          <w:b/>
          <w:lang w:val="sr-Cyrl-RS"/>
        </w:rPr>
        <w:t>-</w:t>
      </w:r>
      <w:r w:rsidRPr="00633034">
        <w:rPr>
          <w:b/>
          <w:lang w:val="sr-Cyrl-RS"/>
        </w:rPr>
        <w:t xml:space="preserve"> ЗАВОД ЗА ИНТЕЛЕКТУАЛНУ СВОЈИНУ</w:t>
      </w:r>
    </w:p>
    <w:p w:rsidR="00250F9B" w:rsidRPr="00633034" w:rsidRDefault="00250F9B" w:rsidP="00250F9B">
      <w:pPr>
        <w:tabs>
          <w:tab w:val="left" w:pos="0"/>
        </w:tabs>
        <w:jc w:val="both"/>
        <w:rPr>
          <w:b/>
          <w:lang w:val="sr-Cyrl-RS"/>
        </w:rPr>
      </w:pPr>
    </w:p>
    <w:p w:rsidR="00250F9B" w:rsidRDefault="00250F9B" w:rsidP="00250F9B">
      <w:pPr>
        <w:tabs>
          <w:tab w:val="left" w:pos="0"/>
        </w:tabs>
        <w:jc w:val="both"/>
        <w:outlineLvl w:val="0"/>
        <w:rPr>
          <w:lang w:val="sr-Latn-RS"/>
        </w:rPr>
      </w:pPr>
      <w:r w:rsidRPr="00633034">
        <w:rPr>
          <w:lang w:val="sr-Cyrl-RS" w:eastAsia="x-none"/>
        </w:rPr>
        <w:tab/>
      </w:r>
      <w:r w:rsidRPr="00633034">
        <w:rPr>
          <w:lang w:val="sr-Cyrl-RS"/>
        </w:rPr>
        <w:t>У оквиру овог буџетског корисника извршење је у оквирима планираног обима опредељених средстава</w:t>
      </w:r>
      <w:r>
        <w:rPr>
          <w:lang w:val="sr-Latn-RS"/>
        </w:rPr>
        <w:t>.</w:t>
      </w:r>
    </w:p>
    <w:p w:rsidR="00250F9B"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РАЗДЕО 41 </w:t>
      </w:r>
      <w:r>
        <w:rPr>
          <w:b/>
          <w:lang w:val="sr-Cyrl-RS"/>
        </w:rPr>
        <w:t>-</w:t>
      </w:r>
      <w:r w:rsidRPr="00633034">
        <w:rPr>
          <w:b/>
          <w:lang w:val="sr-Cyrl-RS"/>
        </w:rPr>
        <w:t xml:space="preserve"> ЗАВОД ЗА СОЦИЈАЛНО ОСИГУРАЊЕ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2746F7" w:rsidRDefault="00250F9B" w:rsidP="00250F9B">
      <w:pPr>
        <w:tabs>
          <w:tab w:val="left" w:pos="0"/>
        </w:tabs>
        <w:jc w:val="both"/>
        <w:rPr>
          <w:b/>
          <w:lang w:val="sr-Latn-RS"/>
        </w:rPr>
      </w:pPr>
      <w:r w:rsidRPr="00633034">
        <w:rPr>
          <w:b/>
          <w:lang w:val="sr-Cyrl-RS"/>
        </w:rPr>
        <w:t xml:space="preserve">РАЗДЕО 42 </w:t>
      </w:r>
      <w:r>
        <w:rPr>
          <w:b/>
          <w:lang w:val="sr-Cyrl-RS"/>
        </w:rPr>
        <w:t>-</w:t>
      </w:r>
      <w:r w:rsidRPr="00633034">
        <w:rPr>
          <w:b/>
          <w:lang w:val="sr-Cyrl-RS"/>
        </w:rPr>
        <w:t xml:space="preserve"> СРП</w:t>
      </w:r>
      <w:r>
        <w:rPr>
          <w:b/>
          <w:lang w:val="sr-Cyrl-RS"/>
        </w:rPr>
        <w:t>СКА АКАДЕМИЈА НАУКА И УМЕТНОСТИ</w:t>
      </w:r>
    </w:p>
    <w:p w:rsidR="00250F9B" w:rsidRPr="00633034" w:rsidRDefault="00250F9B" w:rsidP="00250F9B">
      <w:pPr>
        <w:tabs>
          <w:tab w:val="left" w:pos="0"/>
        </w:tabs>
        <w:jc w:val="both"/>
        <w:rPr>
          <w:b/>
          <w:lang w:val="sr-Cyrl-RS"/>
        </w:rPr>
      </w:pPr>
    </w:p>
    <w:p w:rsidR="00250F9B" w:rsidRPr="00633034" w:rsidRDefault="00250F9B" w:rsidP="00250F9B">
      <w:pPr>
        <w:tabs>
          <w:tab w:val="left" w:pos="0"/>
        </w:tabs>
        <w:jc w:val="both"/>
        <w:outlineLvl w:val="0"/>
        <w:rPr>
          <w:lang w:val="sr-Cyrl-RS"/>
        </w:rPr>
      </w:pPr>
      <w:r w:rsidRPr="00633034">
        <w:rPr>
          <w:b/>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Pr="00EA3227" w:rsidRDefault="00250F9B" w:rsidP="00250F9B">
      <w:pPr>
        <w:tabs>
          <w:tab w:val="left" w:pos="0"/>
        </w:tabs>
        <w:jc w:val="both"/>
        <w:rPr>
          <w:b/>
          <w:lang w:val="sr-Latn-RS" w:eastAsia="x-none"/>
        </w:rPr>
      </w:pPr>
    </w:p>
    <w:p w:rsidR="00250F9B" w:rsidRPr="00633034" w:rsidRDefault="00250F9B" w:rsidP="00250F9B">
      <w:pPr>
        <w:tabs>
          <w:tab w:val="left" w:pos="0"/>
        </w:tabs>
        <w:jc w:val="both"/>
        <w:outlineLvl w:val="0"/>
        <w:rPr>
          <w:b/>
          <w:lang w:val="sr-Cyrl-RS"/>
        </w:rPr>
      </w:pPr>
      <w:r w:rsidRPr="00633034">
        <w:rPr>
          <w:b/>
          <w:lang w:val="sr-Cyrl-RS"/>
        </w:rPr>
        <w:t xml:space="preserve">РАЗДЕО 43 </w:t>
      </w:r>
      <w:r>
        <w:rPr>
          <w:b/>
          <w:lang w:val="sr-Cyrl-RS"/>
        </w:rPr>
        <w:t>-</w:t>
      </w:r>
      <w:r w:rsidRPr="00633034">
        <w:rPr>
          <w:b/>
          <w:lang w:val="sr-Cyrl-RS"/>
        </w:rPr>
        <w:t xml:space="preserve"> </w:t>
      </w:r>
      <w:r>
        <w:rPr>
          <w:b/>
          <w:lang w:val="sr-Cyrl-RS"/>
        </w:rPr>
        <w:t>УПРАВА ЗА ЈАВНЕ НАБАВКЕ</w:t>
      </w:r>
    </w:p>
    <w:p w:rsidR="00250F9B" w:rsidRPr="00633034"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Latn-RS"/>
        </w:rPr>
      </w:pPr>
    </w:p>
    <w:p w:rsidR="00250F9B" w:rsidRDefault="00250F9B" w:rsidP="00250F9B">
      <w:pPr>
        <w:tabs>
          <w:tab w:val="left" w:pos="0"/>
        </w:tabs>
        <w:jc w:val="both"/>
        <w:rPr>
          <w:lang w:val="sr-Latn-RS"/>
        </w:rPr>
      </w:pPr>
    </w:p>
    <w:p w:rsidR="00250F9B" w:rsidRDefault="00250F9B" w:rsidP="00250F9B">
      <w:pPr>
        <w:tabs>
          <w:tab w:val="left" w:pos="0"/>
        </w:tabs>
        <w:jc w:val="both"/>
        <w:rPr>
          <w:lang w:val="sr-Latn-RS"/>
        </w:rPr>
      </w:pPr>
    </w:p>
    <w:p w:rsidR="00250F9B" w:rsidRPr="0087381D" w:rsidRDefault="00250F9B" w:rsidP="00250F9B">
      <w:pPr>
        <w:tabs>
          <w:tab w:val="left" w:pos="0"/>
        </w:tabs>
        <w:jc w:val="both"/>
        <w:rPr>
          <w:lang w:val="sr-Latn-RS"/>
        </w:rPr>
      </w:pPr>
    </w:p>
    <w:p w:rsidR="00250F9B" w:rsidRDefault="00250F9B" w:rsidP="00250F9B">
      <w:pPr>
        <w:tabs>
          <w:tab w:val="left" w:pos="0"/>
        </w:tabs>
        <w:jc w:val="both"/>
        <w:rPr>
          <w:b/>
          <w:lang w:val="sr-Cyrl-RS"/>
        </w:rPr>
      </w:pPr>
      <w:r w:rsidRPr="00633034">
        <w:rPr>
          <w:b/>
          <w:lang w:val="sr-Cyrl-RS"/>
        </w:rPr>
        <w:lastRenderedPageBreak/>
        <w:t xml:space="preserve">РАЗДЕО 44 </w:t>
      </w:r>
      <w:r>
        <w:rPr>
          <w:b/>
          <w:lang w:val="sr-Cyrl-RS"/>
        </w:rPr>
        <w:t xml:space="preserve">- </w:t>
      </w:r>
      <w:r w:rsidRPr="00633034">
        <w:rPr>
          <w:b/>
          <w:lang w:val="sr-Cyrl-RS"/>
        </w:rPr>
        <w:t>РЕПУБЛИЧКА КОМИСИЈА ЗА ЗАШТИТУ ПРА</w:t>
      </w:r>
      <w:r>
        <w:rPr>
          <w:b/>
          <w:lang w:val="sr-Cyrl-RS"/>
        </w:rPr>
        <w:t>ВА У ПОСТУПЦИМА ЈАВНИХ НАБАВКИ</w:t>
      </w:r>
    </w:p>
    <w:p w:rsidR="00250F9B" w:rsidRPr="00FE079F" w:rsidRDefault="00250F9B" w:rsidP="00250F9B">
      <w:pPr>
        <w:tabs>
          <w:tab w:val="left" w:pos="0"/>
        </w:tabs>
        <w:jc w:val="both"/>
        <w:rPr>
          <w:b/>
          <w:lang w:val="sr-Cyrl-RS"/>
        </w:rPr>
      </w:pPr>
    </w:p>
    <w:p w:rsidR="00250F9B" w:rsidRPr="00254E96" w:rsidRDefault="00250F9B" w:rsidP="00250F9B">
      <w:pPr>
        <w:tabs>
          <w:tab w:val="left" w:pos="0"/>
        </w:tabs>
        <w:jc w:val="both"/>
        <w:rPr>
          <w:b/>
          <w:lang w:val="sr-Cyrl-RS"/>
        </w:rPr>
      </w:pPr>
      <w:r>
        <w:rPr>
          <w:b/>
          <w:lang w:val="sr-Cyrl-RS"/>
        </w:rPr>
        <w:tab/>
      </w:r>
      <w:r w:rsidRPr="00633034">
        <w:rPr>
          <w:lang w:val="sr-Cyrl-RS"/>
        </w:rPr>
        <w:t>У оквиру овог буџетског корисника извршење је у оквирима планираног об</w:t>
      </w:r>
      <w:r>
        <w:rPr>
          <w:lang w:val="sr-Cyrl-RS"/>
        </w:rPr>
        <w:t>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РАЗДЕО 45 </w:t>
      </w:r>
      <w:r>
        <w:rPr>
          <w:b/>
          <w:lang w:val="sr-Cyrl-RS"/>
        </w:rPr>
        <w:t>–</w:t>
      </w:r>
      <w:r w:rsidRPr="00633034">
        <w:rPr>
          <w:b/>
          <w:lang w:val="sr-Cyrl-RS"/>
        </w:rPr>
        <w:t xml:space="preserve"> </w:t>
      </w:r>
      <w:r>
        <w:rPr>
          <w:b/>
          <w:lang w:val="sr-Cyrl-RS"/>
        </w:rPr>
        <w:t>ГЕОЛОШКИ ЗАВОД СРБИЈЕ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outlineLvl w:val="0"/>
        <w:rPr>
          <w:lang w:val="sr-Cyrl-RS"/>
        </w:rPr>
      </w:pPr>
    </w:p>
    <w:p w:rsidR="00250F9B" w:rsidRPr="00633034" w:rsidRDefault="00250F9B" w:rsidP="00250F9B">
      <w:pPr>
        <w:tabs>
          <w:tab w:val="left" w:pos="0"/>
        </w:tabs>
        <w:jc w:val="both"/>
        <w:outlineLvl w:val="0"/>
        <w:rPr>
          <w:b/>
          <w:lang w:val="sr-Cyrl-RS"/>
        </w:rPr>
      </w:pPr>
      <w:r w:rsidRPr="00633034">
        <w:rPr>
          <w:b/>
          <w:lang w:val="sr-Cyrl-RS"/>
        </w:rPr>
        <w:t xml:space="preserve">РАЗДЕО 46 </w:t>
      </w:r>
      <w:r>
        <w:rPr>
          <w:b/>
          <w:lang w:val="sr-Cyrl-RS"/>
        </w:rPr>
        <w:t>-</w:t>
      </w:r>
      <w:r w:rsidRPr="00633034">
        <w:rPr>
          <w:b/>
          <w:lang w:val="sr-Cyrl-RS"/>
        </w:rPr>
        <w:t xml:space="preserve"> КОМЕСАРИЈАТ ЗА ИЗБЕГЛИЦЕ</w:t>
      </w:r>
      <w:r>
        <w:rPr>
          <w:b/>
          <w:lang w:val="sr-Cyrl-RS"/>
        </w:rPr>
        <w:t xml:space="preserve"> И МИГРАЦИЈЕ</w:t>
      </w:r>
    </w:p>
    <w:p w:rsidR="00250F9B" w:rsidRPr="00633034" w:rsidRDefault="00250F9B" w:rsidP="00250F9B">
      <w:pPr>
        <w:tabs>
          <w:tab w:val="left" w:pos="0"/>
        </w:tabs>
        <w:jc w:val="both"/>
        <w:outlineLvl w:val="0"/>
        <w:rPr>
          <w:b/>
          <w:lang w:val="sr-Cyrl-RS"/>
        </w:rPr>
      </w:pPr>
    </w:p>
    <w:p w:rsidR="00250F9B" w:rsidRDefault="00250F9B" w:rsidP="00250F9B">
      <w:pPr>
        <w:tabs>
          <w:tab w:val="left" w:pos="0"/>
        </w:tabs>
        <w:jc w:val="both"/>
        <w:rPr>
          <w:lang w:val="sr-Cyrl-RS"/>
        </w:rPr>
      </w:pPr>
      <w:r>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eastAsia="x-none"/>
        </w:rPr>
        <w:t xml:space="preserve">РАЗДЕО 47 </w:t>
      </w:r>
      <w:r>
        <w:rPr>
          <w:b/>
          <w:lang w:val="sr-Cyrl-RS" w:eastAsia="x-none"/>
        </w:rPr>
        <w:t>-</w:t>
      </w:r>
      <w:r w:rsidRPr="00633034">
        <w:rPr>
          <w:b/>
          <w:lang w:val="sr-Cyrl-RS" w:eastAsia="x-none"/>
        </w:rPr>
        <w:t xml:space="preserve"> АГЕНЦИЈА ЗА БОРБУ ПРОТИВ КОРУПЦИЈЕ</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w:t>
      </w:r>
      <w:r>
        <w:rPr>
          <w:lang w:val="sr-Cyrl-RS"/>
        </w:rPr>
        <w:t>ног обима опредељених средстава.</w:t>
      </w:r>
    </w:p>
    <w:p w:rsidR="00250F9B" w:rsidRDefault="00250F9B" w:rsidP="00250F9B">
      <w:pPr>
        <w:tabs>
          <w:tab w:val="left" w:pos="0"/>
        </w:tabs>
        <w:jc w:val="both"/>
        <w:rPr>
          <w:lang w:val="sr-Cyrl-RS"/>
        </w:rPr>
      </w:pPr>
    </w:p>
    <w:p w:rsidR="00250F9B" w:rsidRPr="00633034" w:rsidRDefault="00250F9B" w:rsidP="00250F9B">
      <w:pPr>
        <w:keepNext/>
        <w:tabs>
          <w:tab w:val="left" w:pos="0"/>
        </w:tabs>
        <w:jc w:val="both"/>
        <w:outlineLvl w:val="0"/>
        <w:rPr>
          <w:b/>
          <w:noProof/>
          <w:lang w:val="sr-Cyrl-RS"/>
        </w:rPr>
      </w:pPr>
      <w:r>
        <w:rPr>
          <w:b/>
          <w:lang w:val="sr-Cyrl-RS"/>
        </w:rPr>
        <w:t>Р</w:t>
      </w:r>
      <w:r w:rsidRPr="00633034">
        <w:rPr>
          <w:b/>
          <w:lang w:val="sr-Cyrl-RS"/>
        </w:rPr>
        <w:t xml:space="preserve">АЗДЕО 48 </w:t>
      </w:r>
      <w:r>
        <w:rPr>
          <w:b/>
          <w:lang w:val="sr-Cyrl-RS"/>
        </w:rPr>
        <w:t>-</w:t>
      </w:r>
      <w:r w:rsidRPr="00633034">
        <w:rPr>
          <w:b/>
          <w:lang w:val="sr-Cyrl-RS"/>
        </w:rPr>
        <w:t xml:space="preserve"> </w:t>
      </w:r>
      <w:r w:rsidRPr="00633034">
        <w:rPr>
          <w:b/>
          <w:noProof/>
          <w:lang w:val="sr-Cyrl-RS"/>
        </w:rPr>
        <w:t>ДИРЕКЦИЈА ЗА ЖЕЛЕЗНИЦЕ</w:t>
      </w:r>
    </w:p>
    <w:p w:rsidR="00250F9B" w:rsidRDefault="00250F9B" w:rsidP="00250F9B">
      <w:pPr>
        <w:tabs>
          <w:tab w:val="left" w:pos="0"/>
        </w:tabs>
        <w:jc w:val="both"/>
        <w:rPr>
          <w:b/>
          <w:lang w:val="sr-Cyrl-RS"/>
        </w:rPr>
      </w:pPr>
    </w:p>
    <w:p w:rsidR="00250F9B" w:rsidRPr="00633034" w:rsidRDefault="00250F9B" w:rsidP="00250F9B">
      <w:pPr>
        <w:tabs>
          <w:tab w:val="left" w:pos="0"/>
        </w:tabs>
        <w:jc w:val="both"/>
        <w:rPr>
          <w:lang w:val="sr-Cyrl-RS"/>
        </w:rPr>
      </w:pPr>
      <w:r>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eastAsia="x-none"/>
        </w:rPr>
        <w:t xml:space="preserve">РАЗДЕО 49 </w:t>
      </w:r>
      <w:r>
        <w:rPr>
          <w:b/>
          <w:lang w:val="sr-Cyrl-RS" w:eastAsia="x-none"/>
        </w:rPr>
        <w:t>-</w:t>
      </w:r>
      <w:r w:rsidRPr="00633034">
        <w:rPr>
          <w:b/>
          <w:lang w:val="sr-Cyrl-RS" w:eastAsia="x-none"/>
        </w:rPr>
        <w:t xml:space="preserve"> </w:t>
      </w:r>
      <w:r w:rsidRPr="00633034">
        <w:rPr>
          <w:b/>
          <w:lang w:val="sr-Cyrl-RS"/>
        </w:rPr>
        <w:t>РЕПУБЛИЧКА АГЕНЦИЈА ЗА МИРНО РЕШАВАЊЕ РАДНИХ СПОРОВА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eastAsia="x-none"/>
        </w:rPr>
      </w:pPr>
    </w:p>
    <w:p w:rsidR="00250F9B" w:rsidRDefault="00250F9B" w:rsidP="00250F9B">
      <w:pPr>
        <w:tabs>
          <w:tab w:val="left" w:pos="0"/>
        </w:tabs>
        <w:jc w:val="both"/>
        <w:rPr>
          <w:b/>
          <w:lang w:val="sr-Cyrl-RS"/>
        </w:rPr>
      </w:pPr>
      <w:r w:rsidRPr="00633034">
        <w:rPr>
          <w:b/>
          <w:noProof/>
          <w:lang w:val="sr-Cyrl-RS"/>
        </w:rPr>
        <w:t xml:space="preserve">РАЗДЕО 50 </w:t>
      </w:r>
      <w:r>
        <w:rPr>
          <w:b/>
          <w:noProof/>
          <w:lang w:val="sr-Cyrl-RS"/>
        </w:rPr>
        <w:t>-</w:t>
      </w:r>
      <w:r w:rsidRPr="00633034">
        <w:rPr>
          <w:b/>
          <w:noProof/>
          <w:lang w:val="sr-Cyrl-RS"/>
        </w:rPr>
        <w:t xml:space="preserve"> </w:t>
      </w:r>
      <w:r w:rsidRPr="00633034">
        <w:rPr>
          <w:b/>
          <w:lang w:val="sr-Cyrl-RS"/>
        </w:rPr>
        <w:t>УПРАВА ЗА ЗАЈЕДНИЧКЕ ПОСЛОВЕ РЕПУБЛИЧКИХ ОРГАНА</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lang w:val="sr-Cyrl-RS"/>
        </w:rPr>
        <w:t xml:space="preserve">РАЗДЕО 51 </w:t>
      </w:r>
      <w:r>
        <w:rPr>
          <w:b/>
          <w:lang w:val="sr-Cyrl-RS"/>
        </w:rPr>
        <w:t>-</w:t>
      </w:r>
      <w:r w:rsidRPr="00633034">
        <w:rPr>
          <w:b/>
          <w:lang w:val="sr-Cyrl-RS"/>
        </w:rPr>
        <w:t xml:space="preserve"> </w:t>
      </w:r>
      <w:r>
        <w:rPr>
          <w:b/>
          <w:lang w:val="sr-Cyrl-RS"/>
        </w:rPr>
        <w:t>УПРАВНИ ОКРУЗИ</w:t>
      </w:r>
    </w:p>
    <w:p w:rsidR="00250F9B" w:rsidRPr="00633034" w:rsidRDefault="00250F9B" w:rsidP="00250F9B">
      <w:pPr>
        <w:tabs>
          <w:tab w:val="left" w:pos="0"/>
        </w:tabs>
        <w:jc w:val="both"/>
        <w:rPr>
          <w:b/>
          <w:lang w:val="sr-Cyrl-RS"/>
        </w:rPr>
      </w:pPr>
    </w:p>
    <w:p w:rsidR="00250F9B" w:rsidRDefault="00250F9B" w:rsidP="00250F9B">
      <w:pPr>
        <w:tabs>
          <w:tab w:val="left" w:pos="0"/>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 </w:t>
      </w:r>
      <w:r>
        <w:rPr>
          <w:b/>
          <w:lang w:val="sr-Cyrl-RS"/>
        </w:rPr>
        <w:t>- Севернобачки</w:t>
      </w:r>
      <w:r w:rsidRPr="00633034">
        <w:rPr>
          <w:b/>
          <w:lang w:val="sr-Cyrl-RS"/>
        </w:rPr>
        <w:t xml:space="preserve">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 </w:t>
      </w:r>
      <w:r>
        <w:rPr>
          <w:b/>
          <w:lang w:val="sr-Cyrl-RS"/>
        </w:rPr>
        <w:t>-</w:t>
      </w:r>
      <w:r w:rsidRPr="00633034">
        <w:rPr>
          <w:b/>
          <w:lang w:val="sr-Cyrl-RS"/>
        </w:rPr>
        <w:t xml:space="preserve"> Средњобанатски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.3 </w:t>
      </w:r>
      <w:r>
        <w:rPr>
          <w:b/>
          <w:lang w:val="sr-Cyrl-RS"/>
        </w:rPr>
        <w:t>-</w:t>
      </w:r>
      <w:r w:rsidRPr="00633034">
        <w:rPr>
          <w:b/>
          <w:lang w:val="sr-Cyrl-RS"/>
        </w:rPr>
        <w:t xml:space="preserve"> Севернобанатски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.4 </w:t>
      </w:r>
      <w:r>
        <w:rPr>
          <w:b/>
          <w:lang w:val="sr-Cyrl-RS"/>
        </w:rPr>
        <w:t>-</w:t>
      </w:r>
      <w:r w:rsidRPr="00633034">
        <w:rPr>
          <w:b/>
          <w:lang w:val="sr-Cyrl-RS"/>
        </w:rPr>
        <w:t xml:space="preserve"> Јужнобанатски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.5 </w:t>
      </w:r>
      <w:r>
        <w:rPr>
          <w:b/>
          <w:lang w:val="sr-Cyrl-RS"/>
        </w:rPr>
        <w:t>-</w:t>
      </w:r>
      <w:r w:rsidRPr="00633034">
        <w:rPr>
          <w:b/>
          <w:lang w:val="sr-Cyrl-RS"/>
        </w:rPr>
        <w:t xml:space="preserve"> Западнобачки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.6 </w:t>
      </w:r>
      <w:r>
        <w:rPr>
          <w:b/>
          <w:lang w:val="sr-Cyrl-RS"/>
        </w:rPr>
        <w:t>-</w:t>
      </w:r>
      <w:r w:rsidRPr="00633034">
        <w:rPr>
          <w:b/>
          <w:lang w:val="sr-Cyrl-RS"/>
        </w:rPr>
        <w:t xml:space="preserve"> Сремски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.7 </w:t>
      </w:r>
      <w:r>
        <w:rPr>
          <w:b/>
          <w:lang w:val="sr-Cyrl-RS"/>
        </w:rPr>
        <w:t>-</w:t>
      </w:r>
      <w:r w:rsidRPr="00633034">
        <w:rPr>
          <w:b/>
          <w:lang w:val="sr-Cyrl-RS"/>
        </w:rPr>
        <w:t xml:space="preserve"> Јужнобачки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.8 </w:t>
      </w:r>
      <w:r>
        <w:rPr>
          <w:b/>
          <w:lang w:val="sr-Cyrl-RS"/>
        </w:rPr>
        <w:t>-</w:t>
      </w:r>
      <w:r w:rsidRPr="00633034">
        <w:rPr>
          <w:b/>
          <w:lang w:val="sr-Cyrl-RS"/>
        </w:rPr>
        <w:t xml:space="preserve"> Мачвански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.9 </w:t>
      </w:r>
      <w:r>
        <w:rPr>
          <w:b/>
          <w:lang w:val="sr-Cyrl-RS"/>
        </w:rPr>
        <w:t>-</w:t>
      </w:r>
      <w:r w:rsidRPr="00633034">
        <w:rPr>
          <w:b/>
          <w:lang w:val="sr-Cyrl-RS"/>
        </w:rPr>
        <w:t xml:space="preserve"> Колубарски управни округ</w:t>
      </w:r>
    </w:p>
    <w:p w:rsidR="00250F9B" w:rsidRPr="00633034" w:rsidRDefault="00250F9B" w:rsidP="00250F9B">
      <w:pPr>
        <w:tabs>
          <w:tab w:val="left" w:pos="0"/>
        </w:tabs>
        <w:jc w:val="both"/>
        <w:rPr>
          <w:b/>
          <w:lang w:val="sr-Cyrl-RS"/>
        </w:rPr>
      </w:pPr>
      <w:r w:rsidRPr="00633034">
        <w:rPr>
          <w:b/>
          <w:lang w:val="sr-Cyrl-RS"/>
        </w:rPr>
        <w:lastRenderedPageBreak/>
        <w:t>5</w:t>
      </w:r>
      <w:r>
        <w:rPr>
          <w:b/>
          <w:lang w:val="sr-Cyrl-RS"/>
        </w:rPr>
        <w:t>1</w:t>
      </w:r>
      <w:r w:rsidRPr="00633034">
        <w:rPr>
          <w:b/>
          <w:lang w:val="sr-Cyrl-RS"/>
        </w:rPr>
        <w:t xml:space="preserve">.10 </w:t>
      </w:r>
      <w:r>
        <w:rPr>
          <w:b/>
          <w:lang w:val="sr-Cyrl-RS"/>
        </w:rPr>
        <w:t>-</w:t>
      </w:r>
      <w:r w:rsidRPr="00633034">
        <w:rPr>
          <w:b/>
          <w:lang w:val="sr-Cyrl-RS"/>
        </w:rPr>
        <w:t xml:space="preserve"> Подунавски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.11 </w:t>
      </w:r>
      <w:r>
        <w:rPr>
          <w:b/>
          <w:lang w:val="sr-Cyrl-RS"/>
        </w:rPr>
        <w:t>-</w:t>
      </w:r>
      <w:r w:rsidRPr="00633034">
        <w:rPr>
          <w:b/>
          <w:lang w:val="sr-Cyrl-RS"/>
        </w:rPr>
        <w:t xml:space="preserve"> Браничевски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.12 </w:t>
      </w:r>
      <w:r>
        <w:rPr>
          <w:b/>
          <w:lang w:val="sr-Cyrl-RS"/>
        </w:rPr>
        <w:t>-</w:t>
      </w:r>
      <w:r w:rsidRPr="00633034">
        <w:rPr>
          <w:b/>
          <w:lang w:val="sr-Cyrl-RS"/>
        </w:rPr>
        <w:t xml:space="preserve"> Шумадијски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.13 </w:t>
      </w:r>
      <w:r>
        <w:rPr>
          <w:b/>
          <w:lang w:val="sr-Cyrl-RS"/>
        </w:rPr>
        <w:t>-</w:t>
      </w:r>
      <w:r w:rsidRPr="00633034">
        <w:rPr>
          <w:b/>
          <w:lang w:val="sr-Cyrl-RS"/>
        </w:rPr>
        <w:t xml:space="preserve"> Поморавски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.14 </w:t>
      </w:r>
      <w:r>
        <w:rPr>
          <w:b/>
          <w:lang w:val="sr-Cyrl-RS"/>
        </w:rPr>
        <w:t>-</w:t>
      </w:r>
      <w:r w:rsidRPr="00633034">
        <w:rPr>
          <w:b/>
          <w:lang w:val="sr-Cyrl-RS"/>
        </w:rPr>
        <w:t xml:space="preserve"> Борски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.15 </w:t>
      </w:r>
      <w:r>
        <w:rPr>
          <w:b/>
          <w:lang w:val="sr-Cyrl-RS"/>
        </w:rPr>
        <w:t>-</w:t>
      </w:r>
      <w:r w:rsidRPr="00633034">
        <w:rPr>
          <w:b/>
          <w:lang w:val="sr-Cyrl-RS"/>
        </w:rPr>
        <w:t xml:space="preserve"> Зајечарски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.16 </w:t>
      </w:r>
      <w:r>
        <w:rPr>
          <w:b/>
          <w:lang w:val="sr-Cyrl-RS"/>
        </w:rPr>
        <w:t>-</w:t>
      </w:r>
      <w:r w:rsidRPr="00633034">
        <w:rPr>
          <w:b/>
          <w:lang w:val="sr-Cyrl-RS"/>
        </w:rPr>
        <w:t xml:space="preserve"> Златиборски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.17 </w:t>
      </w:r>
      <w:r>
        <w:rPr>
          <w:b/>
          <w:lang w:val="sr-Cyrl-RS"/>
        </w:rPr>
        <w:t>-</w:t>
      </w:r>
      <w:r w:rsidRPr="00633034">
        <w:rPr>
          <w:b/>
          <w:lang w:val="sr-Cyrl-RS"/>
        </w:rPr>
        <w:t xml:space="preserve"> Моравички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.18 </w:t>
      </w:r>
      <w:r>
        <w:rPr>
          <w:b/>
          <w:lang w:val="sr-Cyrl-RS"/>
        </w:rPr>
        <w:t>-</w:t>
      </w:r>
      <w:r w:rsidRPr="00633034">
        <w:rPr>
          <w:b/>
          <w:lang w:val="sr-Cyrl-RS"/>
        </w:rPr>
        <w:t xml:space="preserve"> Рашки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.19 </w:t>
      </w:r>
      <w:r>
        <w:rPr>
          <w:b/>
          <w:lang w:val="sr-Cyrl-RS"/>
        </w:rPr>
        <w:t>- Расински</w:t>
      </w:r>
      <w:r w:rsidRPr="00633034">
        <w:rPr>
          <w:b/>
          <w:lang w:val="sr-Cyrl-RS"/>
        </w:rPr>
        <w:t xml:space="preserve">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.20 </w:t>
      </w:r>
      <w:r>
        <w:rPr>
          <w:b/>
          <w:lang w:val="sr-Cyrl-RS"/>
        </w:rPr>
        <w:t>-</w:t>
      </w:r>
      <w:r w:rsidRPr="00633034">
        <w:rPr>
          <w:b/>
          <w:lang w:val="sr-Cyrl-RS"/>
        </w:rPr>
        <w:t xml:space="preserve"> Нишавски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.21 </w:t>
      </w:r>
      <w:r>
        <w:rPr>
          <w:b/>
          <w:lang w:val="sr-Cyrl-RS"/>
        </w:rPr>
        <w:t>-</w:t>
      </w:r>
      <w:r w:rsidRPr="00633034">
        <w:rPr>
          <w:b/>
          <w:lang w:val="sr-Cyrl-RS"/>
        </w:rPr>
        <w:t xml:space="preserve"> Топлички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.22 </w:t>
      </w:r>
      <w:r>
        <w:rPr>
          <w:b/>
          <w:lang w:val="sr-Cyrl-RS"/>
        </w:rPr>
        <w:t>-</w:t>
      </w:r>
      <w:r w:rsidRPr="00633034">
        <w:rPr>
          <w:b/>
          <w:lang w:val="sr-Cyrl-RS"/>
        </w:rPr>
        <w:t xml:space="preserve"> Пиротски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.23 </w:t>
      </w:r>
      <w:r>
        <w:rPr>
          <w:b/>
          <w:lang w:val="sr-Cyrl-RS"/>
        </w:rPr>
        <w:t>-</w:t>
      </w:r>
      <w:r w:rsidRPr="00633034">
        <w:rPr>
          <w:b/>
          <w:lang w:val="sr-Cyrl-RS"/>
        </w:rPr>
        <w:t xml:space="preserve"> Јабланички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.24 </w:t>
      </w:r>
      <w:r>
        <w:rPr>
          <w:b/>
          <w:lang w:val="sr-Cyrl-RS"/>
        </w:rPr>
        <w:t>-</w:t>
      </w:r>
      <w:r w:rsidRPr="00633034">
        <w:rPr>
          <w:b/>
          <w:lang w:val="sr-Cyrl-RS"/>
        </w:rPr>
        <w:t xml:space="preserve"> Пчињски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.25 </w:t>
      </w:r>
      <w:r>
        <w:rPr>
          <w:b/>
          <w:lang w:val="sr-Cyrl-RS"/>
        </w:rPr>
        <w:t>-</w:t>
      </w:r>
      <w:r w:rsidRPr="00633034">
        <w:rPr>
          <w:b/>
          <w:lang w:val="sr-Cyrl-RS"/>
        </w:rPr>
        <w:t xml:space="preserve"> Косовски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.26 </w:t>
      </w:r>
      <w:r>
        <w:rPr>
          <w:b/>
          <w:lang w:val="sr-Cyrl-RS"/>
        </w:rPr>
        <w:t>-</w:t>
      </w:r>
      <w:r w:rsidRPr="00633034">
        <w:rPr>
          <w:b/>
          <w:lang w:val="sr-Cyrl-RS"/>
        </w:rPr>
        <w:t xml:space="preserve"> Пећки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.27 </w:t>
      </w:r>
      <w:r>
        <w:rPr>
          <w:b/>
          <w:lang w:val="sr-Cyrl-RS"/>
        </w:rPr>
        <w:t>- Призренски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.28 </w:t>
      </w:r>
      <w:r>
        <w:rPr>
          <w:b/>
          <w:lang w:val="sr-Cyrl-RS"/>
        </w:rPr>
        <w:t>-</w:t>
      </w:r>
      <w:r w:rsidRPr="00633034">
        <w:rPr>
          <w:b/>
          <w:lang w:val="sr-Cyrl-RS"/>
        </w:rPr>
        <w:t xml:space="preserve"> Косовско</w:t>
      </w:r>
      <w:r>
        <w:rPr>
          <w:b/>
          <w:lang w:val="sr-Cyrl-RS"/>
        </w:rPr>
        <w:t>-митровачки управни округ</w:t>
      </w:r>
    </w:p>
    <w:p w:rsidR="00250F9B" w:rsidRPr="00633034" w:rsidRDefault="00250F9B" w:rsidP="00250F9B">
      <w:pPr>
        <w:tabs>
          <w:tab w:val="left" w:pos="0"/>
        </w:tabs>
        <w:jc w:val="both"/>
        <w:rPr>
          <w:b/>
          <w:lang w:val="sr-Cyrl-RS"/>
        </w:rPr>
      </w:pPr>
      <w:r w:rsidRPr="00633034">
        <w:rPr>
          <w:b/>
          <w:lang w:val="sr-Cyrl-RS"/>
        </w:rPr>
        <w:t>5</w:t>
      </w:r>
      <w:r>
        <w:rPr>
          <w:b/>
          <w:lang w:val="sr-Cyrl-RS"/>
        </w:rPr>
        <w:t>1</w:t>
      </w:r>
      <w:r w:rsidRPr="00633034">
        <w:rPr>
          <w:b/>
          <w:lang w:val="sr-Cyrl-RS"/>
        </w:rPr>
        <w:t xml:space="preserve">.29 </w:t>
      </w:r>
      <w:r>
        <w:rPr>
          <w:b/>
          <w:lang w:val="sr-Cyrl-RS"/>
        </w:rPr>
        <w:t>-</w:t>
      </w:r>
      <w:r w:rsidRPr="00633034">
        <w:rPr>
          <w:b/>
          <w:lang w:val="sr-Cyrl-RS"/>
        </w:rPr>
        <w:t xml:space="preserve"> Косовско</w:t>
      </w:r>
      <w:r>
        <w:rPr>
          <w:b/>
          <w:lang w:val="sr-Cyrl-RS"/>
        </w:rPr>
        <w:t>-поморавски управни округ</w:t>
      </w:r>
    </w:p>
    <w:p w:rsidR="00250F9B" w:rsidRDefault="00250F9B" w:rsidP="00250F9B">
      <w:pPr>
        <w:tabs>
          <w:tab w:val="left" w:pos="0"/>
        </w:tabs>
        <w:jc w:val="both"/>
        <w:rPr>
          <w:b/>
          <w:bCs/>
          <w:lang w:val="sr-Cyrl-RS"/>
        </w:rPr>
      </w:pPr>
    </w:p>
    <w:p w:rsidR="00250F9B" w:rsidRPr="00633034" w:rsidRDefault="00250F9B" w:rsidP="00250F9B">
      <w:pPr>
        <w:tabs>
          <w:tab w:val="left" w:pos="0"/>
        </w:tabs>
        <w:jc w:val="both"/>
        <w:rPr>
          <w:b/>
          <w:lang w:val="sr-Cyrl-RS"/>
        </w:rPr>
      </w:pPr>
      <w:r w:rsidRPr="00633034">
        <w:rPr>
          <w:b/>
          <w:noProof/>
          <w:lang w:val="sr-Cyrl-RS"/>
        </w:rPr>
        <w:t>РАЗДЕО</w:t>
      </w:r>
      <w:r w:rsidRPr="00633034">
        <w:rPr>
          <w:b/>
          <w:lang w:val="sr-Cyrl-RS"/>
        </w:rPr>
        <w:t xml:space="preserve"> 5</w:t>
      </w:r>
      <w:r>
        <w:rPr>
          <w:b/>
          <w:lang w:val="sr-Cyrl-RS"/>
        </w:rPr>
        <w:t>2</w:t>
      </w:r>
      <w:r w:rsidRPr="00633034">
        <w:rPr>
          <w:b/>
          <w:lang w:val="sr-Cyrl-RS"/>
        </w:rPr>
        <w:t xml:space="preserve"> </w:t>
      </w:r>
      <w:r>
        <w:rPr>
          <w:b/>
          <w:lang w:val="sr-Cyrl-RS"/>
        </w:rPr>
        <w:t>-</w:t>
      </w:r>
      <w:r w:rsidRPr="00633034">
        <w:rPr>
          <w:b/>
          <w:lang w:val="sr-Cyrl-RS"/>
        </w:rPr>
        <w:t xml:space="preserve"> РЕПУБЛИЧКА ДИРЕКЦИЈА ЗА РОБНЕ РЕЗЕРВЕ</w:t>
      </w:r>
    </w:p>
    <w:p w:rsidR="00250F9B" w:rsidRPr="00633034"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sidRPr="00633034">
        <w:rPr>
          <w:lang w:val="sr-Cyrl-RS"/>
        </w:rPr>
        <w:tab/>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sidRPr="00633034">
        <w:rPr>
          <w:b/>
          <w:noProof/>
          <w:lang w:val="sr-Cyrl-RS"/>
        </w:rPr>
        <w:t>РАЗДЕО</w:t>
      </w:r>
      <w:r w:rsidRPr="00633034">
        <w:rPr>
          <w:b/>
          <w:lang w:val="sr-Cyrl-RS"/>
        </w:rPr>
        <w:t xml:space="preserve"> 5</w:t>
      </w:r>
      <w:r>
        <w:rPr>
          <w:b/>
          <w:lang w:val="sr-Cyrl-RS"/>
        </w:rPr>
        <w:t>3 – МИНИСТАРСТВО ФИНАНСИЈА</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Pr>
          <w:b/>
          <w:lang w:val="sr-Cyrl-RS"/>
        </w:rPr>
        <w:t>ГЛАВА 53.1 – УПРАВА ЦАРИНА</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w:t>
      </w:r>
      <w:r>
        <w:rPr>
          <w:lang w:val="sr-Cyrl-RS"/>
        </w:rPr>
        <w:t>ног обима опредељених средстава.</w:t>
      </w:r>
    </w:p>
    <w:p w:rsidR="00250F9B" w:rsidRDefault="00250F9B" w:rsidP="00250F9B">
      <w:pPr>
        <w:tabs>
          <w:tab w:val="left" w:pos="0"/>
        </w:tabs>
        <w:jc w:val="both"/>
        <w:rPr>
          <w:lang w:val="sr-Cyrl-RS"/>
        </w:rPr>
      </w:pPr>
    </w:p>
    <w:p w:rsidR="00250F9B" w:rsidRDefault="00250F9B" w:rsidP="00250F9B">
      <w:pPr>
        <w:tabs>
          <w:tab w:val="left" w:pos="0"/>
        </w:tabs>
        <w:jc w:val="both"/>
        <w:rPr>
          <w:b/>
          <w:lang w:val="sr-Cyrl-RS"/>
        </w:rPr>
      </w:pPr>
      <w:r>
        <w:rPr>
          <w:b/>
          <w:lang w:val="sr-Cyrl-RS"/>
        </w:rPr>
        <w:t>ГЛАВА 53.2 – ПОРЕСКА УПРАВА</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ГЛАВА 53.3 – УПРАВА ЗА ТРЕЗОР</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ГЛАВА 53.4 – УПРАВА ЗА ДУВАН</w:t>
      </w:r>
    </w:p>
    <w:p w:rsidR="00250F9B" w:rsidRDefault="00250F9B" w:rsidP="00250F9B">
      <w:pPr>
        <w:tabs>
          <w:tab w:val="left" w:pos="0"/>
        </w:tabs>
        <w:jc w:val="both"/>
        <w:rPr>
          <w:b/>
          <w:lang w:val="sr-Cyrl-RS"/>
        </w:rPr>
      </w:pPr>
    </w:p>
    <w:p w:rsidR="00250F9B" w:rsidRDefault="00250F9B" w:rsidP="00250F9B">
      <w:pPr>
        <w:tabs>
          <w:tab w:val="left" w:pos="0"/>
          <w:tab w:val="left" w:pos="709"/>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lastRenderedPageBreak/>
        <w:t>ГЛАВА 53.5 – УПРАВА ЗА СПРЕЧАВАЊЕ ПРАЊА НОВЦА</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Pr="00633034" w:rsidRDefault="00250F9B" w:rsidP="00250F9B">
      <w:pPr>
        <w:tabs>
          <w:tab w:val="left" w:pos="0"/>
        </w:tabs>
        <w:jc w:val="both"/>
        <w:rPr>
          <w:lang w:val="sr-Cyrl-RS"/>
        </w:rPr>
      </w:pPr>
    </w:p>
    <w:p w:rsidR="00250F9B" w:rsidRDefault="00250F9B" w:rsidP="00250F9B">
      <w:pPr>
        <w:tabs>
          <w:tab w:val="left" w:pos="0"/>
        </w:tabs>
        <w:jc w:val="both"/>
        <w:rPr>
          <w:b/>
          <w:lang w:val="sr-Cyrl-RS"/>
        </w:rPr>
      </w:pPr>
      <w:r>
        <w:rPr>
          <w:b/>
          <w:lang w:val="sr-Cyrl-RS"/>
        </w:rPr>
        <w:t>ГЛАВА 53.6 - УПРАВА ЗА СЛОБОДНЕ ЗОНЕ</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ГЛАВА 53.7 – УПРАВА ЗА ЈАВНИ ДУГ</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РАЗДЕО 54 – МИНИСТАРСТВО ПРИВРЕДЕ</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ГЛАВА 54.1 – ДИРЕКЦИЈА ЗА МЕРЕ И ДРАГОЦЕНЕ МЕТАЛЕ</w:t>
      </w:r>
    </w:p>
    <w:p w:rsidR="00250F9B" w:rsidRDefault="00250F9B" w:rsidP="00250F9B">
      <w:pPr>
        <w:tabs>
          <w:tab w:val="left" w:pos="0"/>
          <w:tab w:val="left" w:pos="709"/>
        </w:tabs>
        <w:jc w:val="both"/>
        <w:rPr>
          <w:b/>
          <w:lang w:val="sr-Cyrl-RS"/>
        </w:rPr>
      </w:pPr>
    </w:p>
    <w:p w:rsidR="00250F9B" w:rsidRDefault="00250F9B" w:rsidP="00250F9B">
      <w:pPr>
        <w:tabs>
          <w:tab w:val="left" w:pos="0"/>
        </w:tabs>
        <w:jc w:val="both"/>
        <w:rPr>
          <w:lang w:val="sr-Cyrl-RS"/>
        </w:rPr>
      </w:pPr>
      <w:r>
        <w:rPr>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ГЛАВА 54.2 – УСТАНОВА У ОБЛАСТИ СТАНДАРДИЗАЦИЈЕ</w:t>
      </w:r>
    </w:p>
    <w:p w:rsidR="00250F9B" w:rsidRDefault="00250F9B" w:rsidP="00250F9B">
      <w:pPr>
        <w:tabs>
          <w:tab w:val="left" w:pos="0"/>
        </w:tabs>
        <w:jc w:val="both"/>
        <w:rPr>
          <w:b/>
          <w:lang w:val="sr-Cyrl-RS"/>
        </w:rPr>
      </w:pPr>
    </w:p>
    <w:p w:rsidR="00250F9B" w:rsidRPr="00633034" w:rsidRDefault="00250F9B" w:rsidP="00250F9B">
      <w:pPr>
        <w:tabs>
          <w:tab w:val="left" w:pos="0"/>
        </w:tabs>
        <w:jc w:val="both"/>
        <w:outlineLvl w:val="0"/>
        <w:rPr>
          <w:lang w:val="sr-Cyrl-RS"/>
        </w:rPr>
      </w:pPr>
      <w:r>
        <w:rPr>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Default="00250F9B" w:rsidP="00250F9B">
      <w:pPr>
        <w:tabs>
          <w:tab w:val="left" w:pos="0"/>
        </w:tabs>
        <w:jc w:val="both"/>
        <w:rPr>
          <w:lang w:val="sr-Cyrl-RS"/>
        </w:rPr>
      </w:pPr>
    </w:p>
    <w:p w:rsidR="00250F9B" w:rsidRDefault="00250F9B" w:rsidP="00250F9B">
      <w:pPr>
        <w:tabs>
          <w:tab w:val="left" w:pos="0"/>
        </w:tabs>
        <w:jc w:val="both"/>
        <w:rPr>
          <w:b/>
          <w:lang w:val="sr-Latn-RS"/>
        </w:rPr>
      </w:pPr>
      <w:r>
        <w:rPr>
          <w:b/>
          <w:lang w:val="sr-Cyrl-RS"/>
        </w:rPr>
        <w:t>ГЛАВА 54.3 – УСТАНОВА У ОБЛАСТИ АКРЕДИТАЦИЈЕ</w:t>
      </w:r>
    </w:p>
    <w:p w:rsidR="00250F9B" w:rsidRPr="000D66B6" w:rsidRDefault="00250F9B" w:rsidP="00250F9B">
      <w:pPr>
        <w:tabs>
          <w:tab w:val="left" w:pos="0"/>
        </w:tabs>
        <w:jc w:val="both"/>
        <w:rPr>
          <w:b/>
          <w:lang w:val="sr-Latn-RS"/>
        </w:rPr>
      </w:pPr>
    </w:p>
    <w:p w:rsidR="00250F9B" w:rsidRPr="00633034" w:rsidRDefault="00250F9B" w:rsidP="00250F9B">
      <w:pPr>
        <w:tabs>
          <w:tab w:val="left" w:pos="0"/>
          <w:tab w:val="left" w:pos="709"/>
        </w:tabs>
        <w:jc w:val="both"/>
        <w:outlineLvl w:val="0"/>
        <w:rPr>
          <w:lang w:val="sr-Cyrl-RS"/>
        </w:rPr>
      </w:pPr>
      <w:r>
        <w:rPr>
          <w:lang w:val="sr-Cyrl-RS"/>
        </w:rPr>
        <w:tab/>
      </w:r>
      <w:r w:rsidRPr="00633034">
        <w:rPr>
          <w:lang w:val="sr-Cyrl-RS"/>
        </w:rPr>
        <w:t>У оквиру овог буџетског корисника, укупно извршење је веће од планираног обима опредељених средстава, због евидентираних расхода и издатака из достављеног консолидованог извештаја извршења буџета надлежног директног корисника.</w:t>
      </w:r>
    </w:p>
    <w:p w:rsidR="00250F9B" w:rsidRDefault="00250F9B" w:rsidP="00250F9B">
      <w:pPr>
        <w:tabs>
          <w:tab w:val="left" w:pos="0"/>
        </w:tabs>
        <w:jc w:val="both"/>
        <w:rPr>
          <w:b/>
          <w:lang w:val="sr-Cyrl-RS"/>
        </w:rPr>
      </w:pPr>
    </w:p>
    <w:p w:rsidR="00250F9B" w:rsidRDefault="00250F9B" w:rsidP="00250F9B">
      <w:pPr>
        <w:tabs>
          <w:tab w:val="left" w:pos="0"/>
        </w:tabs>
        <w:jc w:val="both"/>
        <w:rPr>
          <w:b/>
          <w:lang w:val="sr-Cyrl-RS"/>
        </w:rPr>
      </w:pPr>
      <w:r>
        <w:rPr>
          <w:b/>
          <w:lang w:val="sr-Cyrl-RS"/>
        </w:rPr>
        <w:t>РАЗДЕО 55 – ЦЕНТАР ЗА ИСТРАЖИВАЊЕ УДЕСА И ОЗБИЉНИХ НЕЗГОДА</w:t>
      </w:r>
    </w:p>
    <w:p w:rsidR="00250F9B" w:rsidRDefault="00250F9B" w:rsidP="00250F9B">
      <w:pPr>
        <w:tabs>
          <w:tab w:val="left" w:pos="0"/>
        </w:tabs>
        <w:jc w:val="both"/>
        <w:rPr>
          <w:b/>
          <w:lang w:val="sr-Cyrl-RS"/>
        </w:rPr>
      </w:pPr>
    </w:p>
    <w:p w:rsidR="00250F9B" w:rsidRDefault="00250F9B" w:rsidP="00250F9B">
      <w:pPr>
        <w:tabs>
          <w:tab w:val="left" w:pos="0"/>
        </w:tabs>
        <w:jc w:val="both"/>
        <w:rPr>
          <w:lang w:val="sr-Cyrl-RS"/>
        </w:rPr>
      </w:pPr>
      <w:r>
        <w:rPr>
          <w:b/>
          <w:lang w:val="sr-Cyrl-RS"/>
        </w:rPr>
        <w:tab/>
      </w:r>
      <w:r w:rsidRPr="00633034">
        <w:rPr>
          <w:lang w:val="sr-Cyrl-RS"/>
        </w:rPr>
        <w:t>У оквиру овог буџетског корисника извршење је у оквирима планираног обима опредељених средстава.</w:t>
      </w:r>
    </w:p>
    <w:p w:rsidR="00250F9B" w:rsidRDefault="00250F9B" w:rsidP="00250F9B">
      <w:pPr>
        <w:tabs>
          <w:tab w:val="left" w:pos="0"/>
        </w:tabs>
        <w:jc w:val="center"/>
        <w:rPr>
          <w:b/>
          <w:lang w:val="sr-Latn-RS"/>
        </w:rPr>
      </w:pPr>
      <w:r>
        <w:rPr>
          <w:b/>
          <w:lang w:val="sr-Cyrl-RS"/>
        </w:rPr>
        <w:br w:type="page"/>
      </w:r>
      <w:r w:rsidRPr="00B7072B">
        <w:rPr>
          <w:b/>
          <w:lang w:val="sr-Cyrl-RS"/>
        </w:rPr>
        <w:lastRenderedPageBreak/>
        <w:t>7) ИЗВЕШТАЈ О ПРИМЉЕНИМ ДОНАЦИЈАМА И КРЕДИТИМА,</w:t>
      </w:r>
    </w:p>
    <w:p w:rsidR="00250F9B" w:rsidRPr="00633034" w:rsidRDefault="00250F9B" w:rsidP="00250F9B">
      <w:pPr>
        <w:jc w:val="center"/>
        <w:outlineLvl w:val="0"/>
        <w:rPr>
          <w:b/>
          <w:lang w:val="sr-Cyrl-RS"/>
        </w:rPr>
      </w:pPr>
      <w:r w:rsidRPr="00B7072B">
        <w:rPr>
          <w:b/>
          <w:lang w:val="sr-Cyrl-RS"/>
        </w:rPr>
        <w:t xml:space="preserve"> ДОМАЋИМ И ИНОСТРАНИМ И ИЗВРШЕНИМ ОТПЛАТАМА ДУГОВА У ТОКУ 2013. ГОДИНЕ</w:t>
      </w:r>
    </w:p>
    <w:p w:rsidR="00250F9B" w:rsidRPr="00633034" w:rsidRDefault="00250F9B" w:rsidP="00250F9B">
      <w:pPr>
        <w:jc w:val="center"/>
        <w:rPr>
          <w:b/>
          <w:lang w:val="sr-Cyrl-RS"/>
        </w:rPr>
      </w:pPr>
    </w:p>
    <w:p w:rsidR="00250F9B" w:rsidRDefault="00250F9B" w:rsidP="00250F9B">
      <w:pPr>
        <w:jc w:val="center"/>
        <w:outlineLvl w:val="0"/>
        <w:rPr>
          <w:b/>
          <w:lang w:val="sr-Cyrl-RS"/>
        </w:rPr>
      </w:pPr>
      <w:r>
        <w:rPr>
          <w:b/>
          <w:lang w:val="sr-Cyrl-RS"/>
        </w:rPr>
        <w:t>7.1. ИЗВЕШТАЈ О ПРИМЉЕНИМ ДОНАЦИЈАМА</w:t>
      </w:r>
    </w:p>
    <w:p w:rsidR="00250F9B" w:rsidRDefault="00250F9B" w:rsidP="00250F9B">
      <w:pPr>
        <w:jc w:val="center"/>
        <w:rPr>
          <w:b/>
          <w:lang w:val="sr-Cyrl-RS"/>
        </w:rPr>
      </w:pPr>
    </w:p>
    <w:p w:rsidR="00250F9B" w:rsidRDefault="00250F9B" w:rsidP="00250F9B">
      <w:pPr>
        <w:ind w:firstLine="709"/>
        <w:jc w:val="both"/>
        <w:rPr>
          <w:lang w:val="sr-Cyrl-RS"/>
        </w:rPr>
      </w:pPr>
      <w:r>
        <w:rPr>
          <w:lang w:val="sr-Cyrl-RS"/>
        </w:rPr>
        <w:tab/>
        <w:t>Министарство финансија</w:t>
      </w:r>
      <w:r>
        <w:rPr>
          <w:lang w:val="sr-Latn-RS"/>
        </w:rPr>
        <w:t xml:space="preserve"> </w:t>
      </w:r>
      <w:r>
        <w:rPr>
          <w:lang w:val="sr-Cyrl-RS"/>
        </w:rPr>
        <w:t>- Сектор за уговарање и финансирање програма из средстава ЕУ, доставило је Извештај о примљеним донацијама у 201</w:t>
      </w:r>
      <w:r>
        <w:rPr>
          <w:lang w:val="sr-Latn-RS"/>
        </w:rPr>
        <w:t>3</w:t>
      </w:r>
      <w:r>
        <w:rPr>
          <w:lang w:val="sr-Cyrl-RS"/>
        </w:rPr>
        <w:t>. години и то о донацијама за које је Министарство финансија</w:t>
      </w:r>
      <w:r>
        <w:rPr>
          <w:lang w:val="sr-Latn-RS"/>
        </w:rPr>
        <w:t xml:space="preserve"> </w:t>
      </w:r>
      <w:r>
        <w:rPr>
          <w:lang w:val="sr-Cyrl-RS"/>
        </w:rPr>
        <w:t xml:space="preserve">тражило отварање девизних рачуна код Народне банке Србије у своје име, а за рачун корисника донације, као и посредовало приликом конверзије донаторских средстава са поменутих рачуна искључиво на захтев корисника донације, при чему се наведена средства уплаћују на рачун 840-29550845-64 - Донације у корист нивоа Републике Србије и то на разделе корисника донација - односно њихове евиденционе рачуне. </w:t>
      </w:r>
    </w:p>
    <w:p w:rsidR="00250F9B" w:rsidRDefault="00250F9B" w:rsidP="00250F9B">
      <w:pPr>
        <w:jc w:val="both"/>
        <w:rPr>
          <w:lang w:val="sr-Cyrl-RS"/>
        </w:rPr>
      </w:pPr>
    </w:p>
    <w:p w:rsidR="00250F9B" w:rsidRDefault="00250F9B" w:rsidP="00250F9B">
      <w:pPr>
        <w:jc w:val="both"/>
        <w:rPr>
          <w:b/>
          <w:lang w:val="sr-Latn-RS"/>
        </w:rPr>
      </w:pPr>
      <w:r>
        <w:rPr>
          <w:b/>
          <w:lang w:val="sr-Cyrl-RS"/>
        </w:rPr>
        <w:t>Табела - Извештај о примљеним донацијама у току 201</w:t>
      </w:r>
      <w:r>
        <w:rPr>
          <w:b/>
          <w:lang w:val="sr-Latn-RS"/>
        </w:rPr>
        <w:t>3</w:t>
      </w:r>
      <w:r>
        <w:rPr>
          <w:b/>
          <w:lang w:val="sr-Cyrl-RS"/>
        </w:rPr>
        <w:t>. године преко девизних рачуна отворених код Народне банке Србије у име Министарства финансија, а за рачун корисника донације</w:t>
      </w:r>
    </w:p>
    <w:p w:rsidR="00250F9B" w:rsidRPr="00070C80" w:rsidRDefault="00250F9B" w:rsidP="00250F9B">
      <w:pPr>
        <w:jc w:val="both"/>
        <w:rPr>
          <w:b/>
          <w:lang w:val="sr-Latn-R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261"/>
        <w:gridCol w:w="1984"/>
      </w:tblGrid>
      <w:tr w:rsidR="00250F9B" w:rsidRPr="00447D06" w:rsidTr="005546D9">
        <w:trPr>
          <w:trHeight w:val="567"/>
        </w:trPr>
        <w:tc>
          <w:tcPr>
            <w:tcW w:w="3969" w:type="dxa"/>
            <w:shd w:val="clear" w:color="auto" w:fill="auto"/>
            <w:vAlign w:val="center"/>
            <w:hideMark/>
          </w:tcPr>
          <w:p w:rsidR="00250F9B" w:rsidRPr="00951ADB" w:rsidRDefault="00250F9B" w:rsidP="005546D9">
            <w:pPr>
              <w:jc w:val="center"/>
              <w:rPr>
                <w:b/>
                <w:bCs/>
                <w:noProof/>
              </w:rPr>
            </w:pPr>
            <w:r w:rsidRPr="00951ADB">
              <w:rPr>
                <w:b/>
                <w:bCs/>
                <w:noProof/>
              </w:rPr>
              <w:t>Корисник</w:t>
            </w:r>
          </w:p>
        </w:tc>
        <w:tc>
          <w:tcPr>
            <w:tcW w:w="3261" w:type="dxa"/>
            <w:shd w:val="clear" w:color="auto" w:fill="auto"/>
            <w:vAlign w:val="center"/>
            <w:hideMark/>
          </w:tcPr>
          <w:p w:rsidR="00250F9B" w:rsidRPr="00951ADB" w:rsidRDefault="00250F9B" w:rsidP="005546D9">
            <w:pPr>
              <w:jc w:val="center"/>
              <w:rPr>
                <w:b/>
                <w:bCs/>
                <w:noProof/>
              </w:rPr>
            </w:pPr>
            <w:r w:rsidRPr="00951ADB">
              <w:rPr>
                <w:b/>
                <w:bCs/>
                <w:noProof/>
              </w:rPr>
              <w:t>Донатор</w:t>
            </w:r>
          </w:p>
        </w:tc>
        <w:tc>
          <w:tcPr>
            <w:tcW w:w="1984" w:type="dxa"/>
            <w:shd w:val="clear" w:color="auto" w:fill="auto"/>
            <w:hideMark/>
          </w:tcPr>
          <w:p w:rsidR="00250F9B" w:rsidRPr="00951ADB" w:rsidRDefault="00250F9B" w:rsidP="005546D9">
            <w:pPr>
              <w:tabs>
                <w:tab w:val="left" w:pos="1781"/>
              </w:tabs>
              <w:jc w:val="center"/>
              <w:rPr>
                <w:b/>
                <w:bCs/>
                <w:noProof/>
              </w:rPr>
            </w:pPr>
            <w:r w:rsidRPr="00951ADB">
              <w:rPr>
                <w:b/>
                <w:bCs/>
                <w:noProof/>
              </w:rPr>
              <w:t>Конвертовано у току 2013.</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Агенција за борбу против корупције</w:t>
            </w:r>
          </w:p>
        </w:tc>
        <w:tc>
          <w:tcPr>
            <w:tcW w:w="3261" w:type="dxa"/>
            <w:shd w:val="clear" w:color="auto" w:fill="auto"/>
            <w:hideMark/>
          </w:tcPr>
          <w:p w:rsidR="00250F9B" w:rsidRPr="00447D06" w:rsidRDefault="00250F9B" w:rsidP="005546D9">
            <w:pPr>
              <w:rPr>
                <w:noProof/>
              </w:rPr>
            </w:pPr>
            <w:r w:rsidRPr="00447D06">
              <w:rPr>
                <w:noProof/>
              </w:rPr>
              <w:t>Влада Краљевине Норвешке</w:t>
            </w:r>
          </w:p>
        </w:tc>
        <w:tc>
          <w:tcPr>
            <w:tcW w:w="1984" w:type="dxa"/>
            <w:shd w:val="clear" w:color="auto" w:fill="auto"/>
            <w:noWrap/>
            <w:hideMark/>
          </w:tcPr>
          <w:p w:rsidR="00250F9B" w:rsidRPr="00447D06" w:rsidRDefault="00250F9B" w:rsidP="005546D9">
            <w:pPr>
              <w:jc w:val="right"/>
              <w:rPr>
                <w:noProof/>
              </w:rPr>
            </w:pPr>
            <w:r w:rsidRPr="00447D06">
              <w:rPr>
                <w:noProof/>
              </w:rPr>
              <w:t>7.000.001,58</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Агенција за заштиту животне средине</w:t>
            </w:r>
          </w:p>
        </w:tc>
        <w:tc>
          <w:tcPr>
            <w:tcW w:w="3261" w:type="dxa"/>
            <w:shd w:val="clear" w:color="auto" w:fill="auto"/>
            <w:hideMark/>
          </w:tcPr>
          <w:p w:rsidR="00250F9B" w:rsidRPr="00447D06" w:rsidRDefault="00250F9B" w:rsidP="005546D9">
            <w:pPr>
              <w:rPr>
                <w:noProof/>
              </w:rPr>
            </w:pPr>
            <w:r w:rsidRPr="00447D06">
              <w:rPr>
                <w:noProof/>
              </w:rPr>
              <w:t>Влада Kраљевине Норвешке</w:t>
            </w:r>
          </w:p>
        </w:tc>
        <w:tc>
          <w:tcPr>
            <w:tcW w:w="1984" w:type="dxa"/>
            <w:shd w:val="clear" w:color="auto" w:fill="auto"/>
            <w:noWrap/>
            <w:hideMark/>
          </w:tcPr>
          <w:p w:rsidR="00250F9B" w:rsidRPr="00447D06" w:rsidRDefault="00250F9B" w:rsidP="005546D9">
            <w:pPr>
              <w:jc w:val="right"/>
              <w:rPr>
                <w:noProof/>
              </w:rPr>
            </w:pPr>
            <w:r w:rsidRPr="00447D06">
              <w:rPr>
                <w:noProof/>
              </w:rPr>
              <w:t>24.910.573,61</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Aеродром Ниш</w:t>
            </w:r>
          </w:p>
        </w:tc>
        <w:tc>
          <w:tcPr>
            <w:tcW w:w="3261" w:type="dxa"/>
            <w:shd w:val="clear" w:color="auto" w:fill="auto"/>
            <w:hideMark/>
          </w:tcPr>
          <w:p w:rsidR="00250F9B" w:rsidRPr="00447D06" w:rsidRDefault="00250F9B" w:rsidP="005546D9">
            <w:pPr>
              <w:rPr>
                <w:noProof/>
              </w:rPr>
            </w:pPr>
            <w:r w:rsidRPr="00447D06">
              <w:rPr>
                <w:noProof/>
              </w:rPr>
              <w:t>Влада Kраљевине Норвешке</w:t>
            </w:r>
          </w:p>
        </w:tc>
        <w:tc>
          <w:tcPr>
            <w:tcW w:w="1984" w:type="dxa"/>
            <w:shd w:val="clear" w:color="auto" w:fill="auto"/>
            <w:noWrap/>
            <w:hideMark/>
          </w:tcPr>
          <w:p w:rsidR="00250F9B" w:rsidRPr="00447D06" w:rsidRDefault="00250F9B" w:rsidP="005546D9">
            <w:pPr>
              <w:jc w:val="right"/>
              <w:rPr>
                <w:noProof/>
              </w:rPr>
            </w:pPr>
            <w:r w:rsidRPr="00447D06">
              <w:rPr>
                <w:noProof/>
              </w:rPr>
              <w:t>60.981,15</w:t>
            </w:r>
          </w:p>
        </w:tc>
      </w:tr>
      <w:tr w:rsidR="00250F9B" w:rsidRPr="00447D06" w:rsidTr="005546D9">
        <w:trPr>
          <w:trHeight w:val="312"/>
        </w:trPr>
        <w:tc>
          <w:tcPr>
            <w:tcW w:w="3969" w:type="dxa"/>
            <w:shd w:val="clear" w:color="auto" w:fill="auto"/>
            <w:hideMark/>
          </w:tcPr>
          <w:p w:rsidR="00250F9B" w:rsidRPr="00951ADB" w:rsidRDefault="00250F9B" w:rsidP="005546D9">
            <w:pPr>
              <w:rPr>
                <w:noProof/>
                <w:lang w:val="sr-Cyrl-RS"/>
              </w:rPr>
            </w:pPr>
            <w:r w:rsidRPr="00951ADB">
              <w:rPr>
                <w:noProof/>
                <w:lang w:val="sr-Cyrl-RS"/>
              </w:rPr>
              <w:t>Председник Републике</w:t>
            </w:r>
          </w:p>
        </w:tc>
        <w:tc>
          <w:tcPr>
            <w:tcW w:w="3261" w:type="dxa"/>
            <w:shd w:val="clear" w:color="auto" w:fill="auto"/>
            <w:noWrap/>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343.117,50</w:t>
            </w:r>
          </w:p>
        </w:tc>
      </w:tr>
      <w:tr w:rsidR="00250F9B" w:rsidRPr="00447D06" w:rsidTr="005546D9">
        <w:trPr>
          <w:trHeight w:val="624"/>
        </w:trPr>
        <w:tc>
          <w:tcPr>
            <w:tcW w:w="3969" w:type="dxa"/>
            <w:shd w:val="clear" w:color="auto" w:fill="auto"/>
            <w:hideMark/>
          </w:tcPr>
          <w:p w:rsidR="00250F9B" w:rsidRPr="00447D06" w:rsidRDefault="00250F9B" w:rsidP="005546D9">
            <w:pPr>
              <w:rPr>
                <w:noProof/>
              </w:rPr>
            </w:pPr>
            <w:r w:rsidRPr="00447D06">
              <w:rPr>
                <w:noProof/>
              </w:rPr>
              <w:t>Министарство енергетике, развоја и заштите животне средине</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434.333,93</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Канцеларија за европске интеграције</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29.612.334,15</w:t>
            </w:r>
          </w:p>
        </w:tc>
      </w:tr>
      <w:tr w:rsidR="00250F9B" w:rsidRPr="00447D06" w:rsidTr="005546D9">
        <w:trPr>
          <w:trHeight w:val="312"/>
        </w:trPr>
        <w:tc>
          <w:tcPr>
            <w:tcW w:w="3969" w:type="dxa"/>
            <w:shd w:val="clear" w:color="auto" w:fill="auto"/>
          </w:tcPr>
          <w:p w:rsidR="00250F9B" w:rsidRPr="00951ADB" w:rsidRDefault="00250F9B" w:rsidP="005546D9">
            <w:pPr>
              <w:jc w:val="center"/>
              <w:rPr>
                <w:b/>
                <w:bCs/>
                <w:noProof/>
              </w:rPr>
            </w:pPr>
            <w:r w:rsidRPr="00447D06">
              <w:rPr>
                <w:noProof/>
              </w:rPr>
              <w:t>Министарство унутрашњих послова</w:t>
            </w:r>
          </w:p>
        </w:tc>
        <w:tc>
          <w:tcPr>
            <w:tcW w:w="3261" w:type="dxa"/>
            <w:shd w:val="clear" w:color="auto" w:fill="auto"/>
          </w:tcPr>
          <w:p w:rsidR="00250F9B" w:rsidRPr="00951ADB" w:rsidRDefault="00250F9B" w:rsidP="005546D9">
            <w:pPr>
              <w:rPr>
                <w:b/>
                <w:bCs/>
                <w:noProof/>
              </w:rPr>
            </w:pPr>
            <w:r w:rsidRPr="00447D06">
              <w:rPr>
                <w:noProof/>
              </w:rPr>
              <w:t>Европска комисија</w:t>
            </w:r>
          </w:p>
        </w:tc>
        <w:tc>
          <w:tcPr>
            <w:tcW w:w="1984" w:type="dxa"/>
            <w:shd w:val="clear" w:color="auto" w:fill="auto"/>
            <w:noWrap/>
          </w:tcPr>
          <w:p w:rsidR="00250F9B" w:rsidRPr="00951ADB" w:rsidRDefault="00250F9B" w:rsidP="005546D9">
            <w:pPr>
              <w:tabs>
                <w:tab w:val="left" w:pos="1781"/>
              </w:tabs>
              <w:jc w:val="right"/>
              <w:rPr>
                <w:b/>
                <w:bCs/>
                <w:noProof/>
              </w:rPr>
            </w:pPr>
            <w:r w:rsidRPr="00447D06">
              <w:rPr>
                <w:noProof/>
              </w:rPr>
              <w:t>18.820.505,53</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Министарство здравља</w:t>
            </w:r>
          </w:p>
        </w:tc>
        <w:tc>
          <w:tcPr>
            <w:tcW w:w="3261" w:type="dxa"/>
            <w:shd w:val="clear" w:color="auto" w:fill="auto"/>
            <w:hideMark/>
          </w:tcPr>
          <w:p w:rsidR="00250F9B" w:rsidRPr="00447D06" w:rsidRDefault="00250F9B" w:rsidP="005546D9">
            <w:pPr>
              <w:rPr>
                <w:noProof/>
              </w:rPr>
            </w:pPr>
            <w:r w:rsidRPr="00447D06">
              <w:rPr>
                <w:noProof/>
              </w:rPr>
              <w:t>Глобал фонд</w:t>
            </w:r>
          </w:p>
        </w:tc>
        <w:tc>
          <w:tcPr>
            <w:tcW w:w="1984" w:type="dxa"/>
            <w:shd w:val="clear" w:color="auto" w:fill="auto"/>
            <w:noWrap/>
            <w:hideMark/>
          </w:tcPr>
          <w:p w:rsidR="00250F9B" w:rsidRPr="00447D06" w:rsidRDefault="00250F9B" w:rsidP="005546D9">
            <w:pPr>
              <w:jc w:val="right"/>
              <w:rPr>
                <w:noProof/>
              </w:rPr>
            </w:pPr>
            <w:r w:rsidRPr="00447D06">
              <w:rPr>
                <w:noProof/>
              </w:rPr>
              <w:t>224.006.792,96</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Министарство пољопривреде, шумарства и водопривреде</w:t>
            </w:r>
          </w:p>
        </w:tc>
        <w:tc>
          <w:tcPr>
            <w:tcW w:w="3261" w:type="dxa"/>
            <w:shd w:val="clear" w:color="auto" w:fill="auto"/>
            <w:hideMark/>
          </w:tcPr>
          <w:p w:rsidR="00250F9B" w:rsidRPr="00447D06" w:rsidRDefault="00250F9B" w:rsidP="005546D9">
            <w:pPr>
              <w:rPr>
                <w:noProof/>
              </w:rPr>
            </w:pPr>
            <w:r w:rsidRPr="00447D06">
              <w:rPr>
                <w:noProof/>
              </w:rPr>
              <w:t>Организација за храну и пољопривреду (ФАО)</w:t>
            </w:r>
          </w:p>
        </w:tc>
        <w:tc>
          <w:tcPr>
            <w:tcW w:w="1984" w:type="dxa"/>
            <w:shd w:val="clear" w:color="auto" w:fill="auto"/>
            <w:noWrap/>
            <w:hideMark/>
          </w:tcPr>
          <w:p w:rsidR="00250F9B" w:rsidRPr="00447D06" w:rsidRDefault="00250F9B" w:rsidP="005546D9">
            <w:pPr>
              <w:jc w:val="right"/>
              <w:rPr>
                <w:noProof/>
              </w:rPr>
            </w:pPr>
            <w:r w:rsidRPr="00447D06">
              <w:rPr>
                <w:noProof/>
              </w:rPr>
              <w:t>1.823.512,55</w:t>
            </w:r>
          </w:p>
        </w:tc>
      </w:tr>
      <w:tr w:rsidR="00250F9B" w:rsidRPr="00447D06" w:rsidTr="005546D9">
        <w:trPr>
          <w:trHeight w:val="624"/>
        </w:trPr>
        <w:tc>
          <w:tcPr>
            <w:tcW w:w="3969" w:type="dxa"/>
            <w:shd w:val="clear" w:color="auto" w:fill="auto"/>
            <w:hideMark/>
          </w:tcPr>
          <w:p w:rsidR="00250F9B" w:rsidRPr="00447D06" w:rsidRDefault="00250F9B" w:rsidP="005546D9">
            <w:pPr>
              <w:rPr>
                <w:noProof/>
              </w:rPr>
            </w:pPr>
            <w:r w:rsidRPr="00447D06">
              <w:rPr>
                <w:noProof/>
              </w:rPr>
              <w:t>Министарство пољопривреде, шумарства и водопривреде</w:t>
            </w:r>
          </w:p>
        </w:tc>
        <w:tc>
          <w:tcPr>
            <w:tcW w:w="3261" w:type="dxa"/>
            <w:shd w:val="clear" w:color="auto" w:fill="auto"/>
            <w:hideMark/>
          </w:tcPr>
          <w:p w:rsidR="00250F9B" w:rsidRPr="00447D06" w:rsidRDefault="00250F9B" w:rsidP="005546D9">
            <w:pPr>
              <w:rPr>
                <w:noProof/>
              </w:rPr>
            </w:pPr>
            <w:r w:rsidRPr="00447D06">
              <w:rPr>
                <w:noProof/>
              </w:rPr>
              <w:t>Влада Краљевине Данске</w:t>
            </w:r>
          </w:p>
        </w:tc>
        <w:tc>
          <w:tcPr>
            <w:tcW w:w="1984" w:type="dxa"/>
            <w:shd w:val="clear" w:color="auto" w:fill="auto"/>
            <w:noWrap/>
            <w:hideMark/>
          </w:tcPr>
          <w:p w:rsidR="00250F9B" w:rsidRPr="00447D06" w:rsidRDefault="00250F9B" w:rsidP="005546D9">
            <w:pPr>
              <w:jc w:val="right"/>
              <w:rPr>
                <w:noProof/>
              </w:rPr>
            </w:pPr>
            <w:r w:rsidRPr="00447D06">
              <w:rPr>
                <w:noProof/>
              </w:rPr>
              <w:t>3.438.304,26</w:t>
            </w:r>
          </w:p>
        </w:tc>
      </w:tr>
      <w:tr w:rsidR="00250F9B" w:rsidRPr="00447D06" w:rsidTr="005546D9">
        <w:trPr>
          <w:trHeight w:val="624"/>
        </w:trPr>
        <w:tc>
          <w:tcPr>
            <w:tcW w:w="3969" w:type="dxa"/>
            <w:shd w:val="clear" w:color="auto" w:fill="auto"/>
            <w:hideMark/>
          </w:tcPr>
          <w:p w:rsidR="00250F9B" w:rsidRPr="00447D06" w:rsidRDefault="00250F9B" w:rsidP="005546D9">
            <w:pPr>
              <w:rPr>
                <w:noProof/>
              </w:rPr>
            </w:pPr>
            <w:r w:rsidRPr="00447D06">
              <w:rPr>
                <w:noProof/>
              </w:rPr>
              <w:t>Министарство правде и државне управе</w:t>
            </w:r>
          </w:p>
        </w:tc>
        <w:tc>
          <w:tcPr>
            <w:tcW w:w="3261" w:type="dxa"/>
            <w:shd w:val="clear" w:color="auto" w:fill="auto"/>
            <w:hideMark/>
          </w:tcPr>
          <w:p w:rsidR="00250F9B" w:rsidRPr="00447D06" w:rsidRDefault="00250F9B" w:rsidP="005546D9">
            <w:pPr>
              <w:rPr>
                <w:noProof/>
              </w:rPr>
            </w:pPr>
            <w:r w:rsidRPr="00447D06">
              <w:rPr>
                <w:noProof/>
              </w:rPr>
              <w:t>Светска банка</w:t>
            </w:r>
          </w:p>
        </w:tc>
        <w:tc>
          <w:tcPr>
            <w:tcW w:w="1984" w:type="dxa"/>
            <w:shd w:val="clear" w:color="auto" w:fill="auto"/>
            <w:noWrap/>
            <w:hideMark/>
          </w:tcPr>
          <w:p w:rsidR="00250F9B" w:rsidRPr="00447D06" w:rsidRDefault="00250F9B" w:rsidP="005546D9">
            <w:pPr>
              <w:jc w:val="right"/>
              <w:rPr>
                <w:noProof/>
              </w:rPr>
            </w:pPr>
            <w:r w:rsidRPr="00447D06">
              <w:rPr>
                <w:noProof/>
              </w:rPr>
              <w:t>29.069.288,45</w:t>
            </w:r>
          </w:p>
        </w:tc>
      </w:tr>
      <w:tr w:rsidR="00250F9B" w:rsidRPr="00447D06" w:rsidTr="005546D9">
        <w:trPr>
          <w:trHeight w:val="312"/>
        </w:trPr>
        <w:tc>
          <w:tcPr>
            <w:tcW w:w="3969" w:type="dxa"/>
            <w:shd w:val="clear" w:color="auto" w:fill="auto"/>
            <w:noWrap/>
            <w:hideMark/>
          </w:tcPr>
          <w:p w:rsidR="00250F9B" w:rsidRPr="00447D06" w:rsidRDefault="00250F9B" w:rsidP="005546D9">
            <w:pPr>
              <w:rPr>
                <w:noProof/>
              </w:rPr>
            </w:pPr>
            <w:r>
              <w:rPr>
                <w:noProof/>
              </w:rPr>
              <w:t>Министарство просвете,</w:t>
            </w:r>
            <w:r w:rsidRPr="00447D06">
              <w:rPr>
                <w:noProof/>
              </w:rPr>
              <w:t xml:space="preserve"> науке и технолошког развоја</w:t>
            </w:r>
          </w:p>
        </w:tc>
        <w:tc>
          <w:tcPr>
            <w:tcW w:w="3261" w:type="dxa"/>
            <w:shd w:val="clear" w:color="auto" w:fill="auto"/>
            <w:hideMark/>
          </w:tcPr>
          <w:p w:rsidR="00250F9B" w:rsidRPr="00447D06" w:rsidRDefault="00250F9B" w:rsidP="005546D9">
            <w:pPr>
              <w:rPr>
                <w:noProof/>
              </w:rPr>
            </w:pPr>
            <w:r w:rsidRPr="00447D06">
              <w:rPr>
                <w:noProof/>
              </w:rPr>
              <w:t>Европска инвестициона банка</w:t>
            </w:r>
          </w:p>
        </w:tc>
        <w:tc>
          <w:tcPr>
            <w:tcW w:w="1984" w:type="dxa"/>
            <w:shd w:val="clear" w:color="auto" w:fill="auto"/>
            <w:noWrap/>
            <w:hideMark/>
          </w:tcPr>
          <w:p w:rsidR="00250F9B" w:rsidRPr="00447D06" w:rsidRDefault="00250F9B" w:rsidP="005546D9">
            <w:pPr>
              <w:jc w:val="right"/>
              <w:rPr>
                <w:noProof/>
              </w:rPr>
            </w:pPr>
            <w:r w:rsidRPr="00447D06">
              <w:rPr>
                <w:noProof/>
              </w:rPr>
              <w:t>3.989.509,98</w:t>
            </w:r>
          </w:p>
        </w:tc>
      </w:tr>
      <w:tr w:rsidR="00250F9B" w:rsidRPr="00447D06" w:rsidTr="005546D9">
        <w:trPr>
          <w:trHeight w:val="624"/>
        </w:trPr>
        <w:tc>
          <w:tcPr>
            <w:tcW w:w="3969" w:type="dxa"/>
            <w:shd w:val="clear" w:color="auto" w:fill="auto"/>
            <w:hideMark/>
          </w:tcPr>
          <w:p w:rsidR="00250F9B" w:rsidRPr="00447D06" w:rsidRDefault="00250F9B" w:rsidP="005546D9">
            <w:pPr>
              <w:rPr>
                <w:noProof/>
              </w:rPr>
            </w:pPr>
            <w:r w:rsidRPr="00447D06">
              <w:rPr>
                <w:noProof/>
              </w:rPr>
              <w:t>Министарство саобраћаја</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6.536.048,40</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Републички завод за стастистику</w:t>
            </w:r>
          </w:p>
        </w:tc>
        <w:tc>
          <w:tcPr>
            <w:tcW w:w="3261" w:type="dxa"/>
            <w:shd w:val="clear" w:color="auto" w:fill="auto"/>
            <w:hideMark/>
          </w:tcPr>
          <w:p w:rsidR="00250F9B" w:rsidRPr="00447D06" w:rsidRDefault="00250F9B" w:rsidP="005546D9">
            <w:pPr>
              <w:rPr>
                <w:noProof/>
              </w:rPr>
            </w:pPr>
            <w:r w:rsidRPr="00447D06">
              <w:rPr>
                <w:noProof/>
              </w:rPr>
              <w:t>Шведска Агенција за међународну развојну сарадњу СИДА</w:t>
            </w:r>
          </w:p>
        </w:tc>
        <w:tc>
          <w:tcPr>
            <w:tcW w:w="1984" w:type="dxa"/>
            <w:shd w:val="clear" w:color="auto" w:fill="auto"/>
            <w:noWrap/>
            <w:hideMark/>
          </w:tcPr>
          <w:p w:rsidR="00250F9B" w:rsidRPr="00447D06" w:rsidRDefault="00250F9B" w:rsidP="005546D9">
            <w:pPr>
              <w:jc w:val="right"/>
              <w:rPr>
                <w:noProof/>
              </w:rPr>
            </w:pPr>
            <w:r w:rsidRPr="00447D06">
              <w:rPr>
                <w:noProof/>
              </w:rPr>
              <w:t>31.592.095,80</w:t>
            </w:r>
          </w:p>
        </w:tc>
      </w:tr>
      <w:tr w:rsidR="00250F9B" w:rsidRPr="00447D06" w:rsidTr="005546D9">
        <w:trPr>
          <w:trHeight w:val="624"/>
        </w:trPr>
        <w:tc>
          <w:tcPr>
            <w:tcW w:w="3969" w:type="dxa"/>
            <w:shd w:val="clear" w:color="auto" w:fill="auto"/>
            <w:hideMark/>
          </w:tcPr>
          <w:p w:rsidR="00250F9B" w:rsidRPr="00447D06" w:rsidRDefault="00250F9B" w:rsidP="005546D9">
            <w:pPr>
              <w:rPr>
                <w:noProof/>
              </w:rPr>
            </w:pPr>
            <w:r w:rsidRPr="00447D06">
              <w:rPr>
                <w:noProof/>
              </w:rPr>
              <w:t>Републички завод за стастистику</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68.111.031,77</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Републички завод за стастистику</w:t>
            </w:r>
          </w:p>
        </w:tc>
        <w:tc>
          <w:tcPr>
            <w:tcW w:w="3261" w:type="dxa"/>
            <w:shd w:val="clear" w:color="auto" w:fill="auto"/>
            <w:hideMark/>
          </w:tcPr>
          <w:p w:rsidR="00250F9B" w:rsidRPr="00447D06" w:rsidRDefault="00250F9B" w:rsidP="005546D9">
            <w:pPr>
              <w:rPr>
                <w:noProof/>
              </w:rPr>
            </w:pPr>
            <w:r w:rsidRPr="00447D06">
              <w:rPr>
                <w:noProof/>
              </w:rPr>
              <w:t>Светска банка</w:t>
            </w:r>
          </w:p>
        </w:tc>
        <w:tc>
          <w:tcPr>
            <w:tcW w:w="1984" w:type="dxa"/>
            <w:shd w:val="clear" w:color="auto" w:fill="auto"/>
            <w:noWrap/>
            <w:hideMark/>
          </w:tcPr>
          <w:p w:rsidR="00250F9B" w:rsidRPr="00447D06" w:rsidRDefault="00250F9B" w:rsidP="005546D9">
            <w:pPr>
              <w:jc w:val="right"/>
              <w:rPr>
                <w:noProof/>
              </w:rPr>
            </w:pPr>
            <w:r w:rsidRPr="00447D06">
              <w:rPr>
                <w:noProof/>
              </w:rPr>
              <w:t>7.362.599,00</w:t>
            </w:r>
          </w:p>
        </w:tc>
      </w:tr>
      <w:tr w:rsidR="00250F9B" w:rsidRPr="00447D06" w:rsidTr="005546D9">
        <w:trPr>
          <w:trHeight w:val="312"/>
        </w:trPr>
        <w:tc>
          <w:tcPr>
            <w:tcW w:w="3969" w:type="dxa"/>
            <w:shd w:val="clear" w:color="auto" w:fill="auto"/>
            <w:vAlign w:val="center"/>
          </w:tcPr>
          <w:p w:rsidR="00250F9B" w:rsidRPr="00951ADB" w:rsidRDefault="00250F9B" w:rsidP="005546D9">
            <w:pPr>
              <w:jc w:val="center"/>
              <w:rPr>
                <w:b/>
                <w:bCs/>
                <w:noProof/>
              </w:rPr>
            </w:pPr>
            <w:r w:rsidRPr="00951ADB">
              <w:rPr>
                <w:b/>
                <w:bCs/>
                <w:noProof/>
              </w:rPr>
              <w:lastRenderedPageBreak/>
              <w:t>Корисник</w:t>
            </w:r>
          </w:p>
        </w:tc>
        <w:tc>
          <w:tcPr>
            <w:tcW w:w="3261" w:type="dxa"/>
            <w:shd w:val="clear" w:color="auto" w:fill="auto"/>
            <w:vAlign w:val="center"/>
          </w:tcPr>
          <w:p w:rsidR="00250F9B" w:rsidRPr="00951ADB" w:rsidRDefault="00250F9B" w:rsidP="005546D9">
            <w:pPr>
              <w:jc w:val="center"/>
              <w:rPr>
                <w:b/>
                <w:bCs/>
                <w:noProof/>
              </w:rPr>
            </w:pPr>
            <w:r w:rsidRPr="00951ADB">
              <w:rPr>
                <w:b/>
                <w:bCs/>
                <w:noProof/>
              </w:rPr>
              <w:t>Донатор</w:t>
            </w:r>
          </w:p>
        </w:tc>
        <w:tc>
          <w:tcPr>
            <w:tcW w:w="1984" w:type="dxa"/>
            <w:shd w:val="clear" w:color="auto" w:fill="auto"/>
            <w:noWrap/>
          </w:tcPr>
          <w:p w:rsidR="00250F9B" w:rsidRPr="00951ADB" w:rsidRDefault="00250F9B" w:rsidP="005546D9">
            <w:pPr>
              <w:tabs>
                <w:tab w:val="left" w:pos="1781"/>
              </w:tabs>
              <w:jc w:val="center"/>
              <w:rPr>
                <w:b/>
                <w:bCs/>
                <w:noProof/>
              </w:rPr>
            </w:pPr>
            <w:r w:rsidRPr="00951ADB">
              <w:rPr>
                <w:b/>
                <w:bCs/>
                <w:noProof/>
              </w:rPr>
              <w:t>Конвертовано у току 2013.</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Републички хидрометеоролошки завод РС</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1.717.367,16</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Управа царина</w:t>
            </w:r>
          </w:p>
        </w:tc>
        <w:tc>
          <w:tcPr>
            <w:tcW w:w="3261" w:type="dxa"/>
            <w:shd w:val="clear" w:color="auto" w:fill="auto"/>
            <w:hideMark/>
          </w:tcPr>
          <w:p w:rsidR="00250F9B" w:rsidRPr="00447D06" w:rsidRDefault="00250F9B" w:rsidP="005546D9">
            <w:pPr>
              <w:rPr>
                <w:noProof/>
              </w:rPr>
            </w:pPr>
            <w:r w:rsidRPr="00447D06">
              <w:rPr>
                <w:noProof/>
              </w:rPr>
              <w:t>Европска комисија</w:t>
            </w:r>
          </w:p>
        </w:tc>
        <w:tc>
          <w:tcPr>
            <w:tcW w:w="1984" w:type="dxa"/>
            <w:shd w:val="clear" w:color="auto" w:fill="auto"/>
            <w:noWrap/>
            <w:hideMark/>
          </w:tcPr>
          <w:p w:rsidR="00250F9B" w:rsidRPr="00447D06" w:rsidRDefault="00250F9B" w:rsidP="005546D9">
            <w:pPr>
              <w:jc w:val="right"/>
              <w:rPr>
                <w:noProof/>
              </w:rPr>
            </w:pPr>
            <w:r w:rsidRPr="00447D06">
              <w:rPr>
                <w:noProof/>
              </w:rPr>
              <w:t>7.900.116,00</w:t>
            </w:r>
          </w:p>
        </w:tc>
      </w:tr>
      <w:tr w:rsidR="00250F9B" w:rsidRPr="00447D06" w:rsidTr="005546D9">
        <w:trPr>
          <w:trHeight w:val="312"/>
        </w:trPr>
        <w:tc>
          <w:tcPr>
            <w:tcW w:w="3969" w:type="dxa"/>
            <w:shd w:val="clear" w:color="auto" w:fill="auto"/>
            <w:hideMark/>
          </w:tcPr>
          <w:p w:rsidR="00250F9B" w:rsidRPr="00447D06" w:rsidRDefault="00250F9B" w:rsidP="005546D9">
            <w:pPr>
              <w:rPr>
                <w:noProof/>
              </w:rPr>
            </w:pPr>
            <w:r w:rsidRPr="00447D06">
              <w:rPr>
                <w:noProof/>
              </w:rPr>
              <w:t>Управа за аграрна плаћања</w:t>
            </w:r>
          </w:p>
        </w:tc>
        <w:tc>
          <w:tcPr>
            <w:tcW w:w="3261" w:type="dxa"/>
            <w:shd w:val="clear" w:color="auto" w:fill="auto"/>
            <w:hideMark/>
          </w:tcPr>
          <w:p w:rsidR="00250F9B" w:rsidRPr="00447D06" w:rsidRDefault="00250F9B" w:rsidP="005546D9">
            <w:pPr>
              <w:rPr>
                <w:noProof/>
              </w:rPr>
            </w:pPr>
            <w:r w:rsidRPr="00447D06">
              <w:rPr>
                <w:noProof/>
              </w:rPr>
              <w:t>Влада Краљевине Данске</w:t>
            </w:r>
          </w:p>
        </w:tc>
        <w:tc>
          <w:tcPr>
            <w:tcW w:w="1984" w:type="dxa"/>
            <w:shd w:val="clear" w:color="auto" w:fill="auto"/>
            <w:noWrap/>
            <w:hideMark/>
          </w:tcPr>
          <w:p w:rsidR="00250F9B" w:rsidRPr="00447D06" w:rsidRDefault="00250F9B" w:rsidP="005546D9">
            <w:pPr>
              <w:jc w:val="right"/>
              <w:rPr>
                <w:noProof/>
              </w:rPr>
            </w:pPr>
            <w:r w:rsidRPr="00447D06">
              <w:rPr>
                <w:noProof/>
              </w:rPr>
              <w:t>12.502.649,77</w:t>
            </w:r>
          </w:p>
        </w:tc>
      </w:tr>
      <w:tr w:rsidR="00250F9B" w:rsidRPr="00447D06" w:rsidTr="005546D9">
        <w:trPr>
          <w:trHeight w:val="570"/>
        </w:trPr>
        <w:tc>
          <w:tcPr>
            <w:tcW w:w="3969" w:type="dxa"/>
            <w:shd w:val="clear" w:color="auto" w:fill="auto"/>
            <w:hideMark/>
          </w:tcPr>
          <w:p w:rsidR="00250F9B" w:rsidRPr="00447D06" w:rsidRDefault="00250F9B" w:rsidP="005546D9">
            <w:pPr>
              <w:rPr>
                <w:noProof/>
              </w:rPr>
            </w:pPr>
            <w:r w:rsidRPr="00447D06">
              <w:rPr>
                <w:noProof/>
              </w:rPr>
              <w:t>Народна скупштина РС</w:t>
            </w:r>
          </w:p>
        </w:tc>
        <w:tc>
          <w:tcPr>
            <w:tcW w:w="3261" w:type="dxa"/>
            <w:shd w:val="clear" w:color="auto" w:fill="auto"/>
            <w:noWrap/>
            <w:hideMark/>
          </w:tcPr>
          <w:p w:rsidR="00250F9B" w:rsidRPr="00447D06" w:rsidRDefault="00250F9B" w:rsidP="005546D9">
            <w:pPr>
              <w:rPr>
                <w:noProof/>
              </w:rPr>
            </w:pPr>
            <w:r w:rsidRPr="00447D06">
              <w:rPr>
                <w:noProof/>
              </w:rPr>
              <w:t>Женевски центар за демократску конролу оружаних снага</w:t>
            </w:r>
          </w:p>
        </w:tc>
        <w:tc>
          <w:tcPr>
            <w:tcW w:w="1984" w:type="dxa"/>
            <w:shd w:val="clear" w:color="auto" w:fill="auto"/>
            <w:noWrap/>
            <w:hideMark/>
          </w:tcPr>
          <w:p w:rsidR="00250F9B" w:rsidRPr="00447D06" w:rsidRDefault="00250F9B" w:rsidP="005546D9">
            <w:pPr>
              <w:jc w:val="right"/>
              <w:rPr>
                <w:noProof/>
              </w:rPr>
            </w:pPr>
            <w:r w:rsidRPr="00447D06">
              <w:rPr>
                <w:noProof/>
              </w:rPr>
              <w:t>55.356,36</w:t>
            </w:r>
          </w:p>
        </w:tc>
      </w:tr>
      <w:tr w:rsidR="00250F9B" w:rsidRPr="00447D06" w:rsidTr="005546D9">
        <w:trPr>
          <w:trHeight w:val="570"/>
        </w:trPr>
        <w:tc>
          <w:tcPr>
            <w:tcW w:w="3969" w:type="dxa"/>
            <w:shd w:val="clear" w:color="auto" w:fill="auto"/>
            <w:hideMark/>
          </w:tcPr>
          <w:p w:rsidR="00250F9B" w:rsidRPr="00447D06" w:rsidRDefault="00250F9B" w:rsidP="005546D9">
            <w:pPr>
              <w:rPr>
                <w:noProof/>
              </w:rPr>
            </w:pPr>
            <w:r w:rsidRPr="00447D06">
              <w:rPr>
                <w:noProof/>
              </w:rPr>
              <w:t> </w:t>
            </w:r>
          </w:p>
        </w:tc>
        <w:tc>
          <w:tcPr>
            <w:tcW w:w="3261" w:type="dxa"/>
            <w:shd w:val="clear" w:color="auto" w:fill="auto"/>
            <w:vAlign w:val="center"/>
            <w:hideMark/>
          </w:tcPr>
          <w:p w:rsidR="00250F9B" w:rsidRPr="00447D06" w:rsidRDefault="00250F9B" w:rsidP="005546D9">
            <w:pPr>
              <w:rPr>
                <w:noProof/>
              </w:rPr>
            </w:pPr>
            <w:r w:rsidRPr="00951ADB">
              <w:rPr>
                <w:b/>
                <w:bCs/>
                <w:noProof/>
              </w:rPr>
              <w:t>УКУПНО</w:t>
            </w:r>
          </w:p>
        </w:tc>
        <w:tc>
          <w:tcPr>
            <w:tcW w:w="1984" w:type="dxa"/>
            <w:shd w:val="clear" w:color="auto" w:fill="auto"/>
            <w:noWrap/>
            <w:vAlign w:val="center"/>
            <w:hideMark/>
          </w:tcPr>
          <w:p w:rsidR="00250F9B" w:rsidRPr="00447D06" w:rsidRDefault="00250F9B" w:rsidP="005546D9">
            <w:pPr>
              <w:jc w:val="right"/>
              <w:rPr>
                <w:noProof/>
              </w:rPr>
            </w:pPr>
            <w:r w:rsidRPr="00951ADB">
              <w:rPr>
                <w:b/>
                <w:bCs/>
                <w:noProof/>
              </w:rPr>
              <w:t>479.286.519,91</w:t>
            </w:r>
          </w:p>
        </w:tc>
      </w:tr>
    </w:tbl>
    <w:p w:rsidR="00250F9B" w:rsidRPr="00447D06" w:rsidRDefault="00250F9B" w:rsidP="00250F9B">
      <w:pPr>
        <w:rPr>
          <w:noProof/>
        </w:rPr>
      </w:pPr>
    </w:p>
    <w:p w:rsidR="00250F9B" w:rsidRPr="00633034" w:rsidRDefault="00250F9B" w:rsidP="00250F9B">
      <w:pPr>
        <w:jc w:val="both"/>
        <w:rPr>
          <w:b/>
          <w:lang w:val="sr-Cyrl-RS"/>
        </w:rPr>
      </w:pPr>
      <w:r w:rsidRPr="00633034">
        <w:rPr>
          <w:b/>
          <w:lang w:val="sr-Cyrl-RS"/>
        </w:rPr>
        <w:t>Табела - Извештај о примљеним донацијама на основу уплата на евиденционе рачуне директних корисника и из консолидованих извештаја</w:t>
      </w:r>
    </w:p>
    <w:p w:rsidR="00250F9B" w:rsidRDefault="00250F9B" w:rsidP="00250F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5331"/>
        <w:gridCol w:w="2040"/>
        <w:gridCol w:w="1088"/>
      </w:tblGrid>
      <w:tr w:rsidR="00250F9B" w:rsidRPr="00447D06" w:rsidTr="005546D9">
        <w:trPr>
          <w:trHeight w:val="455"/>
        </w:trPr>
        <w:tc>
          <w:tcPr>
            <w:tcW w:w="755" w:type="dxa"/>
            <w:shd w:val="clear" w:color="auto" w:fill="auto"/>
            <w:hideMark/>
          </w:tcPr>
          <w:p w:rsidR="00250F9B" w:rsidRPr="00703610" w:rsidRDefault="00250F9B" w:rsidP="005546D9">
            <w:pPr>
              <w:jc w:val="center"/>
              <w:rPr>
                <w:b/>
                <w:bCs/>
                <w:noProof/>
                <w:sz w:val="20"/>
                <w:szCs w:val="20"/>
              </w:rPr>
            </w:pPr>
            <w:r w:rsidRPr="00703610">
              <w:rPr>
                <w:b/>
                <w:bCs/>
                <w:noProof/>
                <w:sz w:val="20"/>
                <w:szCs w:val="20"/>
              </w:rPr>
              <w:t>Редни број</w:t>
            </w:r>
          </w:p>
        </w:tc>
        <w:tc>
          <w:tcPr>
            <w:tcW w:w="5331" w:type="dxa"/>
            <w:shd w:val="clear" w:color="auto" w:fill="auto"/>
            <w:vAlign w:val="center"/>
            <w:hideMark/>
          </w:tcPr>
          <w:p w:rsidR="00250F9B" w:rsidRPr="00951ADB" w:rsidRDefault="00250F9B" w:rsidP="005546D9">
            <w:pPr>
              <w:jc w:val="center"/>
              <w:rPr>
                <w:b/>
                <w:bCs/>
                <w:noProof/>
                <w:sz w:val="22"/>
              </w:rPr>
            </w:pPr>
            <w:r w:rsidRPr="00951ADB">
              <w:rPr>
                <w:b/>
                <w:bCs/>
                <w:noProof/>
                <w:sz w:val="22"/>
              </w:rPr>
              <w:t>Назив корисника донације</w:t>
            </w:r>
          </w:p>
        </w:tc>
        <w:tc>
          <w:tcPr>
            <w:tcW w:w="2040" w:type="dxa"/>
            <w:shd w:val="clear" w:color="auto" w:fill="auto"/>
            <w:hideMark/>
          </w:tcPr>
          <w:p w:rsidR="00250F9B" w:rsidRPr="00951ADB" w:rsidRDefault="00250F9B" w:rsidP="005546D9">
            <w:pPr>
              <w:jc w:val="center"/>
              <w:rPr>
                <w:b/>
                <w:bCs/>
                <w:noProof/>
                <w:sz w:val="22"/>
              </w:rPr>
            </w:pPr>
            <w:r w:rsidRPr="00951ADB">
              <w:rPr>
                <w:b/>
                <w:bCs/>
                <w:noProof/>
                <w:sz w:val="22"/>
              </w:rPr>
              <w:t>Износ примљене донације</w:t>
            </w:r>
          </w:p>
        </w:tc>
        <w:tc>
          <w:tcPr>
            <w:tcW w:w="1088" w:type="dxa"/>
            <w:shd w:val="clear" w:color="auto" w:fill="auto"/>
            <w:vAlign w:val="center"/>
            <w:hideMark/>
          </w:tcPr>
          <w:p w:rsidR="00250F9B" w:rsidRPr="00951ADB" w:rsidRDefault="00250F9B" w:rsidP="005546D9">
            <w:pPr>
              <w:jc w:val="center"/>
              <w:rPr>
                <w:b/>
                <w:bCs/>
                <w:noProof/>
                <w:sz w:val="22"/>
              </w:rPr>
            </w:pPr>
            <w:r w:rsidRPr="00951ADB">
              <w:rPr>
                <w:b/>
                <w:bCs/>
                <w:noProof/>
                <w:sz w:val="22"/>
              </w:rPr>
              <w:t>Извор</w:t>
            </w:r>
          </w:p>
        </w:tc>
      </w:tr>
      <w:tr w:rsidR="00250F9B" w:rsidRPr="00447D06" w:rsidTr="005546D9">
        <w:trPr>
          <w:trHeight w:val="348"/>
        </w:trPr>
        <w:tc>
          <w:tcPr>
            <w:tcW w:w="755" w:type="dxa"/>
            <w:shd w:val="clear" w:color="auto" w:fill="auto"/>
            <w:hideMark/>
          </w:tcPr>
          <w:p w:rsidR="00250F9B" w:rsidRPr="00951ADB" w:rsidRDefault="00250F9B" w:rsidP="005546D9">
            <w:pPr>
              <w:rPr>
                <w:b/>
                <w:bCs/>
                <w:noProof/>
              </w:rPr>
            </w:pPr>
            <w:r w:rsidRPr="00951ADB">
              <w:rPr>
                <w:b/>
                <w:bCs/>
                <w:noProof/>
              </w:rPr>
              <w:t> </w:t>
            </w:r>
          </w:p>
        </w:tc>
        <w:tc>
          <w:tcPr>
            <w:tcW w:w="5331" w:type="dxa"/>
            <w:shd w:val="clear" w:color="auto" w:fill="auto"/>
            <w:hideMark/>
          </w:tcPr>
          <w:p w:rsidR="00250F9B" w:rsidRPr="00951ADB" w:rsidRDefault="00250F9B" w:rsidP="005546D9">
            <w:pPr>
              <w:rPr>
                <w:b/>
                <w:bCs/>
                <w:noProof/>
              </w:rPr>
            </w:pPr>
            <w:r>
              <w:rPr>
                <w:b/>
                <w:bCs/>
                <w:noProof/>
              </w:rPr>
              <w:t xml:space="preserve">А) </w:t>
            </w:r>
            <w:r w:rsidRPr="00951ADB">
              <w:rPr>
                <w:b/>
                <w:bCs/>
                <w:noProof/>
              </w:rPr>
              <w:t xml:space="preserve">Директни корисници буџетских средстава </w:t>
            </w:r>
          </w:p>
        </w:tc>
        <w:tc>
          <w:tcPr>
            <w:tcW w:w="2040" w:type="dxa"/>
            <w:shd w:val="clear" w:color="auto" w:fill="auto"/>
            <w:hideMark/>
          </w:tcPr>
          <w:p w:rsidR="00250F9B" w:rsidRPr="00951ADB" w:rsidRDefault="00250F9B" w:rsidP="005546D9">
            <w:pPr>
              <w:rPr>
                <w:b/>
                <w:bCs/>
                <w:noProof/>
              </w:rPr>
            </w:pPr>
            <w:r w:rsidRPr="00951ADB">
              <w:rPr>
                <w:b/>
                <w:bCs/>
                <w:noProof/>
              </w:rPr>
              <w:t> </w:t>
            </w:r>
          </w:p>
        </w:tc>
        <w:tc>
          <w:tcPr>
            <w:tcW w:w="1088" w:type="dxa"/>
            <w:shd w:val="clear" w:color="auto" w:fill="auto"/>
            <w:hideMark/>
          </w:tcPr>
          <w:p w:rsidR="00250F9B" w:rsidRPr="00951ADB" w:rsidRDefault="00250F9B" w:rsidP="005546D9">
            <w:pPr>
              <w:rPr>
                <w:b/>
                <w:bCs/>
                <w:noProof/>
              </w:rPr>
            </w:pPr>
            <w:r w:rsidRPr="00951ADB">
              <w:rPr>
                <w:b/>
                <w:bCs/>
                <w:noProof/>
              </w:rPr>
              <w:t> </w:t>
            </w:r>
          </w:p>
        </w:tc>
      </w:tr>
      <w:tr w:rsidR="00250F9B" w:rsidRPr="00447D06" w:rsidTr="005546D9">
        <w:trPr>
          <w:trHeight w:val="624"/>
        </w:trPr>
        <w:tc>
          <w:tcPr>
            <w:tcW w:w="755" w:type="dxa"/>
            <w:shd w:val="clear" w:color="auto" w:fill="auto"/>
            <w:noWrap/>
            <w:hideMark/>
          </w:tcPr>
          <w:p w:rsidR="00250F9B" w:rsidRPr="00447D06" w:rsidRDefault="00250F9B" w:rsidP="005546D9">
            <w:pPr>
              <w:jc w:val="center"/>
              <w:rPr>
                <w:noProof/>
              </w:rPr>
            </w:pPr>
            <w:r w:rsidRPr="00447D06">
              <w:rPr>
                <w:noProof/>
              </w:rPr>
              <w:t>1</w:t>
            </w:r>
          </w:p>
        </w:tc>
        <w:tc>
          <w:tcPr>
            <w:tcW w:w="5331" w:type="dxa"/>
            <w:shd w:val="clear" w:color="auto" w:fill="auto"/>
            <w:hideMark/>
          </w:tcPr>
          <w:p w:rsidR="00250F9B" w:rsidRPr="00447D06" w:rsidRDefault="00250F9B" w:rsidP="005546D9">
            <w:pPr>
              <w:rPr>
                <w:noProof/>
              </w:rPr>
            </w:pPr>
            <w:r w:rsidRPr="00447D06">
              <w:rPr>
                <w:noProof/>
              </w:rPr>
              <w:t>Служба координационог тела Владе Републике Србије за општине Прешево, Бујановац и Медвеђа</w:t>
            </w:r>
          </w:p>
        </w:tc>
        <w:tc>
          <w:tcPr>
            <w:tcW w:w="2040" w:type="dxa"/>
            <w:shd w:val="clear" w:color="auto" w:fill="auto"/>
            <w:hideMark/>
          </w:tcPr>
          <w:p w:rsidR="00250F9B" w:rsidRPr="00447D06" w:rsidRDefault="00250F9B" w:rsidP="005546D9">
            <w:pPr>
              <w:jc w:val="right"/>
              <w:rPr>
                <w:noProof/>
              </w:rPr>
            </w:pPr>
            <w:r w:rsidRPr="00447D06">
              <w:rPr>
                <w:noProof/>
              </w:rPr>
              <w:t>8.766.366,87</w:t>
            </w:r>
          </w:p>
        </w:tc>
        <w:tc>
          <w:tcPr>
            <w:tcW w:w="1088" w:type="dxa"/>
            <w:shd w:val="clear" w:color="auto" w:fill="auto"/>
            <w:noWrap/>
            <w:hideMark/>
          </w:tcPr>
          <w:p w:rsidR="00250F9B" w:rsidRPr="00447D06" w:rsidRDefault="00250F9B" w:rsidP="005546D9">
            <w:pPr>
              <w:jc w:val="center"/>
              <w:rPr>
                <w:noProof/>
              </w:rPr>
            </w:pPr>
            <w:r w:rsidRPr="00447D06">
              <w:rPr>
                <w:noProof/>
              </w:rPr>
              <w:t>05</w:t>
            </w:r>
            <w:r w:rsidRPr="00447D06">
              <w:rPr>
                <w:rStyle w:val="FootnoteReference"/>
                <w:noProof/>
              </w:rPr>
              <w:footnoteReference w:id="1"/>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w:t>
            </w:r>
          </w:p>
        </w:tc>
        <w:tc>
          <w:tcPr>
            <w:tcW w:w="5331" w:type="dxa"/>
            <w:shd w:val="clear" w:color="auto" w:fill="auto"/>
            <w:hideMark/>
          </w:tcPr>
          <w:p w:rsidR="00250F9B" w:rsidRPr="00447D06" w:rsidRDefault="00250F9B" w:rsidP="005546D9">
            <w:pPr>
              <w:rPr>
                <w:noProof/>
              </w:rPr>
            </w:pPr>
            <w:r w:rsidRPr="00447D06">
              <w:rPr>
                <w:noProof/>
              </w:rPr>
              <w:t>Канцеларија за људска и мањинска права</w:t>
            </w:r>
          </w:p>
        </w:tc>
        <w:tc>
          <w:tcPr>
            <w:tcW w:w="2040" w:type="dxa"/>
            <w:shd w:val="clear" w:color="auto" w:fill="auto"/>
            <w:hideMark/>
          </w:tcPr>
          <w:p w:rsidR="00250F9B" w:rsidRPr="00447D06" w:rsidRDefault="00250F9B" w:rsidP="005546D9">
            <w:pPr>
              <w:jc w:val="right"/>
              <w:rPr>
                <w:noProof/>
              </w:rPr>
            </w:pPr>
            <w:r w:rsidRPr="00447D06">
              <w:rPr>
                <w:noProof/>
              </w:rPr>
              <w:t>17.241.172,61</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3</w:t>
            </w:r>
          </w:p>
        </w:tc>
        <w:tc>
          <w:tcPr>
            <w:tcW w:w="5331" w:type="dxa"/>
            <w:shd w:val="clear" w:color="auto" w:fill="auto"/>
            <w:hideMark/>
          </w:tcPr>
          <w:p w:rsidR="00250F9B" w:rsidRPr="00447D06" w:rsidRDefault="00250F9B" w:rsidP="005546D9">
            <w:pPr>
              <w:rPr>
                <w:noProof/>
              </w:rPr>
            </w:pPr>
            <w:r w:rsidRPr="00447D06">
              <w:rPr>
                <w:noProof/>
              </w:rPr>
              <w:t>Управа царина</w:t>
            </w:r>
          </w:p>
        </w:tc>
        <w:tc>
          <w:tcPr>
            <w:tcW w:w="2040" w:type="dxa"/>
            <w:shd w:val="clear" w:color="auto" w:fill="auto"/>
            <w:noWrap/>
            <w:hideMark/>
          </w:tcPr>
          <w:p w:rsidR="00250F9B" w:rsidRPr="00447D06" w:rsidRDefault="00250F9B" w:rsidP="005546D9">
            <w:pPr>
              <w:jc w:val="right"/>
              <w:rPr>
                <w:noProof/>
              </w:rPr>
            </w:pPr>
            <w:r w:rsidRPr="00447D06">
              <w:rPr>
                <w:noProof/>
              </w:rPr>
              <w:t>4.286.010,04</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4</w:t>
            </w:r>
          </w:p>
        </w:tc>
        <w:tc>
          <w:tcPr>
            <w:tcW w:w="5331" w:type="dxa"/>
            <w:shd w:val="clear" w:color="auto" w:fill="auto"/>
            <w:hideMark/>
          </w:tcPr>
          <w:p w:rsidR="00250F9B" w:rsidRPr="00447D06" w:rsidRDefault="00250F9B" w:rsidP="005546D9">
            <w:pPr>
              <w:rPr>
                <w:noProof/>
              </w:rPr>
            </w:pPr>
            <w:r w:rsidRPr="00447D06">
              <w:rPr>
                <w:noProof/>
              </w:rPr>
              <w:t xml:space="preserve">Министарство финансија </w:t>
            </w:r>
          </w:p>
        </w:tc>
        <w:tc>
          <w:tcPr>
            <w:tcW w:w="2040" w:type="dxa"/>
            <w:shd w:val="clear" w:color="auto" w:fill="auto"/>
            <w:hideMark/>
          </w:tcPr>
          <w:p w:rsidR="00250F9B" w:rsidRPr="00447D06" w:rsidRDefault="00250F9B" w:rsidP="005546D9">
            <w:pPr>
              <w:jc w:val="right"/>
              <w:rPr>
                <w:noProof/>
              </w:rPr>
            </w:pPr>
            <w:r w:rsidRPr="00447D06">
              <w:rPr>
                <w:noProof/>
              </w:rPr>
              <w:t>45.690,00</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5</w:t>
            </w:r>
          </w:p>
        </w:tc>
        <w:tc>
          <w:tcPr>
            <w:tcW w:w="5331" w:type="dxa"/>
            <w:shd w:val="clear" w:color="auto" w:fill="auto"/>
            <w:hideMark/>
          </w:tcPr>
          <w:p w:rsidR="00250F9B" w:rsidRPr="00447D06" w:rsidRDefault="00250F9B" w:rsidP="005546D9">
            <w:pPr>
              <w:rPr>
                <w:noProof/>
              </w:rPr>
            </w:pPr>
            <w:r w:rsidRPr="00447D06">
              <w:rPr>
                <w:noProof/>
              </w:rPr>
              <w:t>Управа царина</w:t>
            </w:r>
          </w:p>
        </w:tc>
        <w:tc>
          <w:tcPr>
            <w:tcW w:w="2040" w:type="dxa"/>
            <w:shd w:val="clear" w:color="auto" w:fill="auto"/>
            <w:hideMark/>
          </w:tcPr>
          <w:p w:rsidR="00250F9B" w:rsidRPr="00447D06" w:rsidRDefault="00250F9B" w:rsidP="005546D9">
            <w:pPr>
              <w:jc w:val="right"/>
              <w:rPr>
                <w:noProof/>
              </w:rPr>
            </w:pPr>
            <w:r w:rsidRPr="00447D06">
              <w:rPr>
                <w:noProof/>
              </w:rPr>
              <w:t>4.404.460,08</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6</w:t>
            </w:r>
          </w:p>
        </w:tc>
        <w:tc>
          <w:tcPr>
            <w:tcW w:w="5331" w:type="dxa"/>
            <w:shd w:val="clear" w:color="auto" w:fill="auto"/>
            <w:hideMark/>
          </w:tcPr>
          <w:p w:rsidR="00250F9B" w:rsidRPr="00447D06" w:rsidRDefault="00250F9B" w:rsidP="005546D9">
            <w:pPr>
              <w:rPr>
                <w:noProof/>
              </w:rPr>
            </w:pPr>
            <w:r w:rsidRPr="00447D06">
              <w:rPr>
                <w:noProof/>
              </w:rPr>
              <w:t>Министарство унутрашњих послова</w:t>
            </w:r>
          </w:p>
        </w:tc>
        <w:tc>
          <w:tcPr>
            <w:tcW w:w="2040" w:type="dxa"/>
            <w:shd w:val="clear" w:color="auto" w:fill="auto"/>
            <w:hideMark/>
          </w:tcPr>
          <w:p w:rsidR="00250F9B" w:rsidRPr="00447D06" w:rsidRDefault="00250F9B" w:rsidP="005546D9">
            <w:pPr>
              <w:jc w:val="right"/>
              <w:rPr>
                <w:noProof/>
              </w:rPr>
            </w:pPr>
            <w:r w:rsidRPr="00447D06">
              <w:rPr>
                <w:noProof/>
              </w:rPr>
              <w:t>18.820.505,53</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7</w:t>
            </w:r>
          </w:p>
        </w:tc>
        <w:tc>
          <w:tcPr>
            <w:tcW w:w="5331" w:type="dxa"/>
            <w:shd w:val="clear" w:color="auto" w:fill="auto"/>
            <w:hideMark/>
          </w:tcPr>
          <w:p w:rsidR="00250F9B" w:rsidRPr="00447D06" w:rsidRDefault="00250F9B" w:rsidP="005546D9">
            <w:pPr>
              <w:rPr>
                <w:noProof/>
              </w:rPr>
            </w:pPr>
            <w:r w:rsidRPr="00447D06">
              <w:rPr>
                <w:noProof/>
              </w:rPr>
              <w:t>Управа за аграрна плаћања</w:t>
            </w:r>
          </w:p>
        </w:tc>
        <w:tc>
          <w:tcPr>
            <w:tcW w:w="2040" w:type="dxa"/>
            <w:shd w:val="clear" w:color="auto" w:fill="auto"/>
            <w:hideMark/>
          </w:tcPr>
          <w:p w:rsidR="00250F9B" w:rsidRPr="00447D06" w:rsidRDefault="00250F9B" w:rsidP="005546D9">
            <w:pPr>
              <w:jc w:val="right"/>
              <w:rPr>
                <w:noProof/>
              </w:rPr>
            </w:pPr>
            <w:r w:rsidRPr="00447D06">
              <w:rPr>
                <w:noProof/>
              </w:rPr>
              <w:t>17.632.538,70</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48"/>
        </w:trPr>
        <w:tc>
          <w:tcPr>
            <w:tcW w:w="755" w:type="dxa"/>
            <w:shd w:val="clear" w:color="auto" w:fill="auto"/>
            <w:noWrap/>
            <w:hideMark/>
          </w:tcPr>
          <w:p w:rsidR="00250F9B" w:rsidRPr="00447D06" w:rsidRDefault="00250F9B" w:rsidP="005546D9">
            <w:pPr>
              <w:jc w:val="center"/>
              <w:rPr>
                <w:noProof/>
              </w:rPr>
            </w:pPr>
            <w:r w:rsidRPr="00447D06">
              <w:rPr>
                <w:noProof/>
              </w:rPr>
              <w:t>8</w:t>
            </w:r>
          </w:p>
        </w:tc>
        <w:tc>
          <w:tcPr>
            <w:tcW w:w="5331" w:type="dxa"/>
            <w:shd w:val="clear" w:color="auto" w:fill="auto"/>
            <w:hideMark/>
          </w:tcPr>
          <w:p w:rsidR="00250F9B" w:rsidRPr="00447D06" w:rsidRDefault="00250F9B" w:rsidP="005546D9">
            <w:pPr>
              <w:rPr>
                <w:noProof/>
              </w:rPr>
            </w:pPr>
            <w:r w:rsidRPr="00447D06">
              <w:rPr>
                <w:noProof/>
              </w:rPr>
              <w:t>Министарство саобраћаја</w:t>
            </w:r>
          </w:p>
        </w:tc>
        <w:tc>
          <w:tcPr>
            <w:tcW w:w="2040" w:type="dxa"/>
            <w:shd w:val="clear" w:color="auto" w:fill="auto"/>
            <w:hideMark/>
          </w:tcPr>
          <w:p w:rsidR="00250F9B" w:rsidRPr="00447D06" w:rsidRDefault="00250F9B" w:rsidP="005546D9">
            <w:pPr>
              <w:jc w:val="right"/>
              <w:rPr>
                <w:noProof/>
              </w:rPr>
            </w:pPr>
            <w:r w:rsidRPr="00447D06">
              <w:rPr>
                <w:noProof/>
              </w:rPr>
              <w:t>6.194.920,50</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9</w:t>
            </w:r>
          </w:p>
        </w:tc>
        <w:tc>
          <w:tcPr>
            <w:tcW w:w="5331" w:type="dxa"/>
            <w:shd w:val="clear" w:color="auto" w:fill="auto"/>
            <w:hideMark/>
          </w:tcPr>
          <w:p w:rsidR="00250F9B" w:rsidRPr="00447D06" w:rsidRDefault="00250F9B" w:rsidP="005546D9">
            <w:pPr>
              <w:rPr>
                <w:noProof/>
              </w:rPr>
            </w:pPr>
            <w:r w:rsidRPr="00447D06">
              <w:rPr>
                <w:noProof/>
              </w:rPr>
              <w:t>МС-Дирекција за водне путеве</w:t>
            </w:r>
          </w:p>
        </w:tc>
        <w:tc>
          <w:tcPr>
            <w:tcW w:w="2040" w:type="dxa"/>
            <w:shd w:val="clear" w:color="auto" w:fill="auto"/>
            <w:hideMark/>
          </w:tcPr>
          <w:p w:rsidR="00250F9B" w:rsidRPr="00447D06" w:rsidRDefault="00250F9B" w:rsidP="005546D9">
            <w:pPr>
              <w:jc w:val="right"/>
              <w:rPr>
                <w:noProof/>
              </w:rPr>
            </w:pPr>
            <w:r w:rsidRPr="00447D06">
              <w:rPr>
                <w:noProof/>
              </w:rPr>
              <w:t>444.014,07</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569"/>
        </w:trPr>
        <w:tc>
          <w:tcPr>
            <w:tcW w:w="755" w:type="dxa"/>
            <w:shd w:val="clear" w:color="auto" w:fill="auto"/>
            <w:noWrap/>
            <w:hideMark/>
          </w:tcPr>
          <w:p w:rsidR="00250F9B" w:rsidRPr="00447D06" w:rsidRDefault="00250F9B" w:rsidP="005546D9">
            <w:pPr>
              <w:jc w:val="center"/>
              <w:rPr>
                <w:noProof/>
              </w:rPr>
            </w:pPr>
            <w:r w:rsidRPr="00447D06">
              <w:rPr>
                <w:noProof/>
              </w:rPr>
              <w:t>10</w:t>
            </w:r>
          </w:p>
        </w:tc>
        <w:tc>
          <w:tcPr>
            <w:tcW w:w="5331" w:type="dxa"/>
            <w:shd w:val="clear" w:color="auto" w:fill="auto"/>
            <w:hideMark/>
          </w:tcPr>
          <w:p w:rsidR="00250F9B" w:rsidRDefault="00250F9B" w:rsidP="005546D9">
            <w:pPr>
              <w:rPr>
                <w:noProof/>
              </w:rPr>
            </w:pPr>
            <w:r w:rsidRPr="00447D06">
              <w:rPr>
                <w:noProof/>
              </w:rPr>
              <w:t>Министарство е</w:t>
            </w:r>
            <w:r>
              <w:rPr>
                <w:noProof/>
              </w:rPr>
              <w:t xml:space="preserve"> </w:t>
            </w:r>
            <w:r w:rsidRPr="00447D06">
              <w:rPr>
                <w:noProof/>
              </w:rPr>
              <w:t xml:space="preserve">нергетике, развоја и </w:t>
            </w:r>
          </w:p>
          <w:p w:rsidR="00250F9B" w:rsidRPr="00447D06" w:rsidRDefault="00250F9B" w:rsidP="005546D9">
            <w:pPr>
              <w:rPr>
                <w:noProof/>
              </w:rPr>
            </w:pPr>
            <w:r>
              <w:rPr>
                <w:noProof/>
              </w:rPr>
              <w:t>z</w:t>
            </w:r>
            <w:r w:rsidRPr="00447D06">
              <w:rPr>
                <w:noProof/>
              </w:rPr>
              <w:t>аштите</w:t>
            </w:r>
            <w:r>
              <w:rPr>
                <w:noProof/>
              </w:rPr>
              <w:t xml:space="preserve"> </w:t>
            </w:r>
            <w:r w:rsidRPr="00447D06">
              <w:rPr>
                <w:noProof/>
              </w:rPr>
              <w:t>животне средине</w:t>
            </w:r>
          </w:p>
        </w:tc>
        <w:tc>
          <w:tcPr>
            <w:tcW w:w="2040" w:type="dxa"/>
            <w:shd w:val="clear" w:color="auto" w:fill="auto"/>
            <w:hideMark/>
          </w:tcPr>
          <w:p w:rsidR="00250F9B" w:rsidRPr="00447D06" w:rsidRDefault="00250F9B" w:rsidP="005546D9">
            <w:pPr>
              <w:jc w:val="right"/>
              <w:rPr>
                <w:noProof/>
              </w:rPr>
            </w:pPr>
            <w:r w:rsidRPr="00447D06">
              <w:rPr>
                <w:noProof/>
              </w:rPr>
              <w:t>8.616.175,38</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11</w:t>
            </w:r>
          </w:p>
        </w:tc>
        <w:tc>
          <w:tcPr>
            <w:tcW w:w="5331" w:type="dxa"/>
            <w:shd w:val="clear" w:color="auto" w:fill="auto"/>
            <w:hideMark/>
          </w:tcPr>
          <w:p w:rsidR="00250F9B" w:rsidRPr="00447D06" w:rsidRDefault="00250F9B" w:rsidP="005546D9">
            <w:pPr>
              <w:rPr>
                <w:noProof/>
              </w:rPr>
            </w:pPr>
            <w:r w:rsidRPr="00447D06">
              <w:rPr>
                <w:noProof/>
              </w:rPr>
              <w:t>Агенција за заштиту животне средине</w:t>
            </w:r>
          </w:p>
        </w:tc>
        <w:tc>
          <w:tcPr>
            <w:tcW w:w="2040" w:type="dxa"/>
            <w:shd w:val="clear" w:color="auto" w:fill="auto"/>
            <w:hideMark/>
          </w:tcPr>
          <w:p w:rsidR="00250F9B" w:rsidRPr="00447D06" w:rsidRDefault="00250F9B" w:rsidP="005546D9">
            <w:pPr>
              <w:jc w:val="right"/>
              <w:rPr>
                <w:noProof/>
              </w:rPr>
            </w:pPr>
            <w:r w:rsidRPr="00447D06">
              <w:rPr>
                <w:noProof/>
              </w:rPr>
              <w:t>25.595.155,88</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12</w:t>
            </w:r>
          </w:p>
        </w:tc>
        <w:tc>
          <w:tcPr>
            <w:tcW w:w="5331" w:type="dxa"/>
            <w:shd w:val="clear" w:color="auto" w:fill="auto"/>
            <w:hideMark/>
          </w:tcPr>
          <w:p w:rsidR="00250F9B" w:rsidRPr="00447D06" w:rsidRDefault="00250F9B" w:rsidP="005546D9">
            <w:pPr>
              <w:rPr>
                <w:noProof/>
              </w:rPr>
            </w:pPr>
            <w:r w:rsidRPr="00447D06">
              <w:rPr>
                <w:noProof/>
              </w:rPr>
              <w:t>Државна ревизорска институција</w:t>
            </w:r>
          </w:p>
        </w:tc>
        <w:tc>
          <w:tcPr>
            <w:tcW w:w="2040" w:type="dxa"/>
            <w:shd w:val="clear" w:color="auto" w:fill="auto"/>
            <w:hideMark/>
          </w:tcPr>
          <w:p w:rsidR="00250F9B" w:rsidRPr="00447D06" w:rsidRDefault="00250F9B" w:rsidP="005546D9">
            <w:pPr>
              <w:jc w:val="right"/>
              <w:rPr>
                <w:noProof/>
              </w:rPr>
            </w:pPr>
            <w:r w:rsidRPr="00447D06">
              <w:rPr>
                <w:noProof/>
              </w:rPr>
              <w:t>16.935.927,57</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13</w:t>
            </w:r>
          </w:p>
        </w:tc>
        <w:tc>
          <w:tcPr>
            <w:tcW w:w="5331" w:type="dxa"/>
            <w:shd w:val="clear" w:color="auto" w:fill="auto"/>
            <w:hideMark/>
          </w:tcPr>
          <w:p w:rsidR="00250F9B" w:rsidRPr="00447D06" w:rsidRDefault="00250F9B" w:rsidP="005546D9">
            <w:pPr>
              <w:rPr>
                <w:noProof/>
              </w:rPr>
            </w:pPr>
            <w:r w:rsidRPr="00447D06">
              <w:rPr>
                <w:noProof/>
              </w:rPr>
              <w:t>Канцеларија за европске интеграције</w:t>
            </w:r>
          </w:p>
        </w:tc>
        <w:tc>
          <w:tcPr>
            <w:tcW w:w="2040" w:type="dxa"/>
            <w:shd w:val="clear" w:color="auto" w:fill="auto"/>
            <w:hideMark/>
          </w:tcPr>
          <w:p w:rsidR="00250F9B" w:rsidRPr="00447D06" w:rsidRDefault="00250F9B" w:rsidP="005546D9">
            <w:pPr>
              <w:jc w:val="right"/>
              <w:rPr>
                <w:noProof/>
              </w:rPr>
            </w:pPr>
            <w:r w:rsidRPr="00447D06">
              <w:rPr>
                <w:noProof/>
              </w:rPr>
              <w:t>43.103.454,80</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624"/>
        </w:trPr>
        <w:tc>
          <w:tcPr>
            <w:tcW w:w="755" w:type="dxa"/>
            <w:shd w:val="clear" w:color="auto" w:fill="auto"/>
            <w:noWrap/>
            <w:hideMark/>
          </w:tcPr>
          <w:p w:rsidR="00250F9B" w:rsidRPr="00447D06" w:rsidRDefault="00250F9B" w:rsidP="005546D9">
            <w:pPr>
              <w:jc w:val="center"/>
              <w:rPr>
                <w:noProof/>
              </w:rPr>
            </w:pPr>
            <w:r w:rsidRPr="00447D06">
              <w:rPr>
                <w:noProof/>
              </w:rPr>
              <w:t>14</w:t>
            </w:r>
          </w:p>
        </w:tc>
        <w:tc>
          <w:tcPr>
            <w:tcW w:w="5331" w:type="dxa"/>
            <w:shd w:val="clear" w:color="auto" w:fill="auto"/>
            <w:hideMark/>
          </w:tcPr>
          <w:p w:rsidR="00250F9B" w:rsidRPr="00447D06" w:rsidRDefault="00250F9B" w:rsidP="005546D9">
            <w:pPr>
              <w:rPr>
                <w:noProof/>
              </w:rPr>
            </w:pPr>
            <w:r w:rsidRPr="00447D06">
              <w:rPr>
                <w:noProof/>
              </w:rPr>
              <w:t>Повереник за информације од јавног значаја и заштиту података о личности</w:t>
            </w:r>
          </w:p>
        </w:tc>
        <w:tc>
          <w:tcPr>
            <w:tcW w:w="2040" w:type="dxa"/>
            <w:shd w:val="clear" w:color="auto" w:fill="auto"/>
            <w:hideMark/>
          </w:tcPr>
          <w:p w:rsidR="00250F9B" w:rsidRPr="00447D06" w:rsidRDefault="00250F9B" w:rsidP="005546D9">
            <w:pPr>
              <w:jc w:val="right"/>
              <w:rPr>
                <w:noProof/>
              </w:rPr>
            </w:pPr>
            <w:r w:rsidRPr="00447D06">
              <w:rPr>
                <w:noProof/>
              </w:rPr>
              <w:t>4.298.044,43</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15</w:t>
            </w:r>
          </w:p>
        </w:tc>
        <w:tc>
          <w:tcPr>
            <w:tcW w:w="5331" w:type="dxa"/>
            <w:shd w:val="clear" w:color="auto" w:fill="auto"/>
            <w:noWrap/>
            <w:hideMark/>
          </w:tcPr>
          <w:p w:rsidR="00250F9B" w:rsidRPr="00447D06" w:rsidRDefault="00250F9B" w:rsidP="005546D9">
            <w:pPr>
              <w:rPr>
                <w:noProof/>
              </w:rPr>
            </w:pPr>
            <w:r w:rsidRPr="00447D06">
              <w:rPr>
                <w:noProof/>
              </w:rPr>
              <w:t>Заштитник грађана</w:t>
            </w:r>
          </w:p>
        </w:tc>
        <w:tc>
          <w:tcPr>
            <w:tcW w:w="2040" w:type="dxa"/>
            <w:shd w:val="clear" w:color="auto" w:fill="auto"/>
            <w:hideMark/>
          </w:tcPr>
          <w:p w:rsidR="00250F9B" w:rsidRPr="00447D06" w:rsidRDefault="00250F9B" w:rsidP="005546D9">
            <w:pPr>
              <w:jc w:val="right"/>
              <w:rPr>
                <w:noProof/>
              </w:rPr>
            </w:pPr>
            <w:r w:rsidRPr="00447D06">
              <w:rPr>
                <w:noProof/>
              </w:rPr>
              <w:t>25.879.359,06</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16</w:t>
            </w:r>
          </w:p>
        </w:tc>
        <w:tc>
          <w:tcPr>
            <w:tcW w:w="5331" w:type="dxa"/>
            <w:shd w:val="clear" w:color="auto" w:fill="auto"/>
            <w:hideMark/>
          </w:tcPr>
          <w:p w:rsidR="00250F9B" w:rsidRPr="00447D06" w:rsidRDefault="00250F9B" w:rsidP="005546D9">
            <w:pPr>
              <w:rPr>
                <w:noProof/>
              </w:rPr>
            </w:pPr>
            <w:r w:rsidRPr="00447D06">
              <w:rPr>
                <w:noProof/>
              </w:rPr>
              <w:t>Агенција за борбу против корупције</w:t>
            </w:r>
          </w:p>
        </w:tc>
        <w:tc>
          <w:tcPr>
            <w:tcW w:w="2040" w:type="dxa"/>
            <w:shd w:val="clear" w:color="auto" w:fill="auto"/>
            <w:hideMark/>
          </w:tcPr>
          <w:p w:rsidR="00250F9B" w:rsidRPr="00447D06" w:rsidRDefault="00250F9B" w:rsidP="005546D9">
            <w:pPr>
              <w:jc w:val="right"/>
              <w:rPr>
                <w:noProof/>
              </w:rPr>
            </w:pPr>
            <w:r w:rsidRPr="00447D06">
              <w:rPr>
                <w:noProof/>
              </w:rPr>
              <w:t>7.000.001,58</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17</w:t>
            </w:r>
          </w:p>
        </w:tc>
        <w:tc>
          <w:tcPr>
            <w:tcW w:w="5331" w:type="dxa"/>
            <w:shd w:val="clear" w:color="auto" w:fill="auto"/>
            <w:hideMark/>
          </w:tcPr>
          <w:p w:rsidR="00250F9B" w:rsidRPr="00447D06" w:rsidRDefault="00250F9B" w:rsidP="005546D9">
            <w:pPr>
              <w:rPr>
                <w:noProof/>
              </w:rPr>
            </w:pPr>
            <w:r w:rsidRPr="00447D06">
              <w:rPr>
                <w:noProof/>
              </w:rPr>
              <w:t>Повереник за заштиту равноправности</w:t>
            </w:r>
          </w:p>
        </w:tc>
        <w:tc>
          <w:tcPr>
            <w:tcW w:w="2040" w:type="dxa"/>
            <w:shd w:val="clear" w:color="auto" w:fill="auto"/>
            <w:noWrap/>
            <w:hideMark/>
          </w:tcPr>
          <w:p w:rsidR="00250F9B" w:rsidRPr="00447D06" w:rsidRDefault="00250F9B" w:rsidP="005546D9">
            <w:pPr>
              <w:jc w:val="right"/>
              <w:rPr>
                <w:noProof/>
              </w:rPr>
            </w:pPr>
            <w:r w:rsidRPr="00447D06">
              <w:rPr>
                <w:noProof/>
              </w:rPr>
              <w:t>6.985.843,52</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18</w:t>
            </w:r>
          </w:p>
        </w:tc>
        <w:tc>
          <w:tcPr>
            <w:tcW w:w="5331" w:type="dxa"/>
            <w:shd w:val="clear" w:color="auto" w:fill="auto"/>
            <w:hideMark/>
          </w:tcPr>
          <w:p w:rsidR="00250F9B" w:rsidRPr="00447D06" w:rsidRDefault="00250F9B" w:rsidP="005546D9">
            <w:pPr>
              <w:rPr>
                <w:noProof/>
              </w:rPr>
            </w:pPr>
            <w:r w:rsidRPr="00447D06">
              <w:rPr>
                <w:noProof/>
              </w:rPr>
              <w:t>Републички геодетски завод - Седиште</w:t>
            </w:r>
          </w:p>
        </w:tc>
        <w:tc>
          <w:tcPr>
            <w:tcW w:w="2040" w:type="dxa"/>
            <w:shd w:val="clear" w:color="auto" w:fill="auto"/>
            <w:noWrap/>
            <w:hideMark/>
          </w:tcPr>
          <w:p w:rsidR="00250F9B" w:rsidRPr="00447D06" w:rsidRDefault="00250F9B" w:rsidP="005546D9">
            <w:pPr>
              <w:jc w:val="right"/>
              <w:rPr>
                <w:noProof/>
              </w:rPr>
            </w:pPr>
            <w:r w:rsidRPr="00447D06">
              <w:rPr>
                <w:noProof/>
              </w:rPr>
              <w:t>11.376.450,00</w:t>
            </w:r>
          </w:p>
        </w:tc>
        <w:tc>
          <w:tcPr>
            <w:tcW w:w="1088" w:type="dxa"/>
            <w:shd w:val="clear" w:color="auto" w:fill="auto"/>
            <w:noWrap/>
            <w:hideMark/>
          </w:tcPr>
          <w:p w:rsidR="00250F9B" w:rsidRPr="00447D06" w:rsidRDefault="00250F9B" w:rsidP="005546D9">
            <w:pPr>
              <w:jc w:val="center"/>
              <w:rPr>
                <w:noProof/>
              </w:rPr>
            </w:pPr>
            <w:r w:rsidRPr="00447D06">
              <w:rPr>
                <w:noProof/>
              </w:rPr>
              <w:t>05</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p>
        </w:tc>
        <w:tc>
          <w:tcPr>
            <w:tcW w:w="5331" w:type="dxa"/>
            <w:shd w:val="clear" w:color="auto" w:fill="auto"/>
            <w:hideMark/>
          </w:tcPr>
          <w:p w:rsidR="00250F9B" w:rsidRPr="00951ADB" w:rsidRDefault="00250F9B" w:rsidP="005546D9">
            <w:pPr>
              <w:rPr>
                <w:b/>
                <w:bCs/>
                <w:noProof/>
              </w:rPr>
            </w:pPr>
            <w:r w:rsidRPr="00951ADB">
              <w:rPr>
                <w:b/>
                <w:bCs/>
                <w:noProof/>
              </w:rPr>
              <w:t>Укупно извор 05</w:t>
            </w:r>
          </w:p>
        </w:tc>
        <w:tc>
          <w:tcPr>
            <w:tcW w:w="2040" w:type="dxa"/>
            <w:shd w:val="clear" w:color="auto" w:fill="auto"/>
            <w:noWrap/>
            <w:hideMark/>
          </w:tcPr>
          <w:p w:rsidR="00250F9B" w:rsidRPr="00951ADB" w:rsidRDefault="00250F9B" w:rsidP="005546D9">
            <w:pPr>
              <w:jc w:val="right"/>
              <w:rPr>
                <w:b/>
                <w:bCs/>
                <w:noProof/>
              </w:rPr>
            </w:pPr>
            <w:r w:rsidRPr="00951ADB">
              <w:rPr>
                <w:b/>
                <w:bCs/>
                <w:noProof/>
              </w:rPr>
              <w:t>227.626.090,62</w:t>
            </w:r>
          </w:p>
        </w:tc>
        <w:tc>
          <w:tcPr>
            <w:tcW w:w="1088" w:type="dxa"/>
            <w:shd w:val="clear" w:color="auto" w:fill="auto"/>
            <w:noWrap/>
            <w:hideMark/>
          </w:tcPr>
          <w:p w:rsidR="00250F9B" w:rsidRPr="00447D06" w:rsidRDefault="00250F9B" w:rsidP="005546D9">
            <w:pPr>
              <w:jc w:val="center"/>
              <w:rPr>
                <w:noProof/>
              </w:rPr>
            </w:pP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19</w:t>
            </w:r>
          </w:p>
        </w:tc>
        <w:tc>
          <w:tcPr>
            <w:tcW w:w="5331" w:type="dxa"/>
            <w:shd w:val="clear" w:color="auto" w:fill="auto"/>
            <w:noWrap/>
            <w:hideMark/>
          </w:tcPr>
          <w:p w:rsidR="00250F9B" w:rsidRPr="00447D06" w:rsidRDefault="00250F9B" w:rsidP="005546D9">
            <w:pPr>
              <w:rPr>
                <w:noProof/>
              </w:rPr>
            </w:pPr>
            <w:r w:rsidRPr="00447D06">
              <w:rPr>
                <w:noProof/>
              </w:rPr>
              <w:t>Председник Републике</w:t>
            </w:r>
          </w:p>
        </w:tc>
        <w:tc>
          <w:tcPr>
            <w:tcW w:w="2040" w:type="dxa"/>
            <w:shd w:val="clear" w:color="auto" w:fill="auto"/>
            <w:hideMark/>
          </w:tcPr>
          <w:p w:rsidR="00250F9B" w:rsidRPr="00447D06" w:rsidRDefault="00250F9B" w:rsidP="005546D9">
            <w:pPr>
              <w:jc w:val="right"/>
              <w:rPr>
                <w:noProof/>
              </w:rPr>
            </w:pPr>
            <w:r w:rsidRPr="00447D06">
              <w:rPr>
                <w:noProof/>
              </w:rPr>
              <w:t>343.117,50</w:t>
            </w:r>
          </w:p>
        </w:tc>
        <w:tc>
          <w:tcPr>
            <w:tcW w:w="1088" w:type="dxa"/>
            <w:shd w:val="clear" w:color="auto" w:fill="auto"/>
            <w:hideMark/>
          </w:tcPr>
          <w:p w:rsidR="00250F9B" w:rsidRPr="00447D06" w:rsidRDefault="00250F9B" w:rsidP="005546D9">
            <w:pPr>
              <w:jc w:val="center"/>
              <w:rPr>
                <w:noProof/>
              </w:rPr>
            </w:pPr>
            <w:r w:rsidRPr="00447D06">
              <w:rPr>
                <w:noProof/>
              </w:rPr>
              <w:t>06</w:t>
            </w:r>
            <w:r w:rsidRPr="00447D06">
              <w:rPr>
                <w:rStyle w:val="FootnoteReference"/>
                <w:noProof/>
              </w:rPr>
              <w:footnoteReference w:id="2"/>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20</w:t>
            </w:r>
          </w:p>
        </w:tc>
        <w:tc>
          <w:tcPr>
            <w:tcW w:w="5331" w:type="dxa"/>
            <w:shd w:val="clear" w:color="auto" w:fill="auto"/>
            <w:noWrap/>
            <w:hideMark/>
          </w:tcPr>
          <w:p w:rsidR="00250F9B" w:rsidRPr="00447D06" w:rsidRDefault="00250F9B" w:rsidP="005546D9">
            <w:pPr>
              <w:rPr>
                <w:noProof/>
              </w:rPr>
            </w:pPr>
            <w:r w:rsidRPr="00447D06">
              <w:rPr>
                <w:noProof/>
              </w:rPr>
              <w:t>Министарство правде и државне управе</w:t>
            </w:r>
          </w:p>
        </w:tc>
        <w:tc>
          <w:tcPr>
            <w:tcW w:w="2040" w:type="dxa"/>
            <w:shd w:val="clear" w:color="auto" w:fill="auto"/>
            <w:hideMark/>
          </w:tcPr>
          <w:p w:rsidR="00250F9B" w:rsidRPr="00447D06" w:rsidRDefault="00250F9B" w:rsidP="005546D9">
            <w:pPr>
              <w:jc w:val="right"/>
              <w:rPr>
                <w:noProof/>
              </w:rPr>
            </w:pPr>
            <w:r w:rsidRPr="00447D06">
              <w:rPr>
                <w:noProof/>
              </w:rPr>
              <w:t>29.075.545,24</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21</w:t>
            </w:r>
          </w:p>
        </w:tc>
        <w:tc>
          <w:tcPr>
            <w:tcW w:w="5331" w:type="dxa"/>
            <w:shd w:val="clear" w:color="auto" w:fill="auto"/>
            <w:hideMark/>
          </w:tcPr>
          <w:p w:rsidR="00250F9B" w:rsidRPr="00447D06" w:rsidRDefault="00250F9B" w:rsidP="005546D9">
            <w:pPr>
              <w:rPr>
                <w:noProof/>
              </w:rPr>
            </w:pPr>
            <w:r w:rsidRPr="00447D06">
              <w:rPr>
                <w:noProof/>
              </w:rPr>
              <w:t>Правосудна академија</w:t>
            </w:r>
          </w:p>
        </w:tc>
        <w:tc>
          <w:tcPr>
            <w:tcW w:w="2040" w:type="dxa"/>
            <w:shd w:val="clear" w:color="auto" w:fill="auto"/>
            <w:hideMark/>
          </w:tcPr>
          <w:p w:rsidR="00250F9B" w:rsidRPr="00447D06" w:rsidRDefault="00250F9B" w:rsidP="005546D9">
            <w:pPr>
              <w:jc w:val="right"/>
              <w:rPr>
                <w:noProof/>
              </w:rPr>
            </w:pPr>
            <w:r w:rsidRPr="00447D06">
              <w:rPr>
                <w:noProof/>
              </w:rPr>
              <w:t>11.753.080,94</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tcPr>
          <w:p w:rsidR="00250F9B" w:rsidRPr="00703610" w:rsidRDefault="00250F9B" w:rsidP="005546D9">
            <w:pPr>
              <w:jc w:val="center"/>
              <w:rPr>
                <w:b/>
                <w:bCs/>
                <w:noProof/>
                <w:sz w:val="20"/>
                <w:szCs w:val="20"/>
              </w:rPr>
            </w:pPr>
            <w:r w:rsidRPr="00703610">
              <w:rPr>
                <w:b/>
                <w:bCs/>
                <w:noProof/>
                <w:sz w:val="20"/>
                <w:szCs w:val="20"/>
              </w:rPr>
              <w:lastRenderedPageBreak/>
              <w:t>Редни број</w:t>
            </w:r>
          </w:p>
        </w:tc>
        <w:tc>
          <w:tcPr>
            <w:tcW w:w="5331" w:type="dxa"/>
            <w:shd w:val="clear" w:color="auto" w:fill="auto"/>
            <w:vAlign w:val="center"/>
          </w:tcPr>
          <w:p w:rsidR="00250F9B" w:rsidRPr="00951ADB" w:rsidRDefault="00250F9B" w:rsidP="005546D9">
            <w:pPr>
              <w:jc w:val="center"/>
              <w:rPr>
                <w:b/>
                <w:bCs/>
                <w:noProof/>
                <w:sz w:val="22"/>
              </w:rPr>
            </w:pPr>
            <w:r w:rsidRPr="00951ADB">
              <w:rPr>
                <w:b/>
                <w:bCs/>
                <w:noProof/>
                <w:sz w:val="22"/>
              </w:rPr>
              <w:t>Назив корисника донације</w:t>
            </w:r>
          </w:p>
        </w:tc>
        <w:tc>
          <w:tcPr>
            <w:tcW w:w="2040" w:type="dxa"/>
            <w:shd w:val="clear" w:color="auto" w:fill="auto"/>
          </w:tcPr>
          <w:p w:rsidR="00250F9B" w:rsidRPr="00951ADB" w:rsidRDefault="00250F9B" w:rsidP="005546D9">
            <w:pPr>
              <w:jc w:val="center"/>
              <w:rPr>
                <w:b/>
                <w:bCs/>
                <w:noProof/>
                <w:sz w:val="22"/>
              </w:rPr>
            </w:pPr>
            <w:r w:rsidRPr="00951ADB">
              <w:rPr>
                <w:b/>
                <w:bCs/>
                <w:noProof/>
                <w:sz w:val="22"/>
              </w:rPr>
              <w:t>Износ примљене донације</w:t>
            </w:r>
          </w:p>
        </w:tc>
        <w:tc>
          <w:tcPr>
            <w:tcW w:w="1088" w:type="dxa"/>
            <w:shd w:val="clear" w:color="auto" w:fill="auto"/>
            <w:vAlign w:val="center"/>
          </w:tcPr>
          <w:p w:rsidR="00250F9B" w:rsidRPr="00951ADB" w:rsidRDefault="00250F9B" w:rsidP="005546D9">
            <w:pPr>
              <w:jc w:val="center"/>
              <w:rPr>
                <w:b/>
                <w:bCs/>
                <w:noProof/>
                <w:sz w:val="22"/>
              </w:rPr>
            </w:pPr>
            <w:r w:rsidRPr="00951ADB">
              <w:rPr>
                <w:b/>
                <w:bCs/>
                <w:noProof/>
                <w:sz w:val="22"/>
              </w:rPr>
              <w:t>Извор</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22</w:t>
            </w:r>
          </w:p>
        </w:tc>
        <w:tc>
          <w:tcPr>
            <w:tcW w:w="5331" w:type="dxa"/>
            <w:shd w:val="clear" w:color="auto" w:fill="auto"/>
            <w:hideMark/>
          </w:tcPr>
          <w:p w:rsidR="00250F9B" w:rsidRPr="00447D06" w:rsidRDefault="00250F9B" w:rsidP="005546D9">
            <w:pPr>
              <w:rPr>
                <w:noProof/>
              </w:rPr>
            </w:pPr>
            <w:r w:rsidRPr="00447D06">
              <w:rPr>
                <w:noProof/>
              </w:rPr>
              <w:t>Министарство пољопривреде, шумарства и водопривреде</w:t>
            </w:r>
          </w:p>
        </w:tc>
        <w:tc>
          <w:tcPr>
            <w:tcW w:w="2040" w:type="dxa"/>
            <w:shd w:val="clear" w:color="auto" w:fill="auto"/>
            <w:hideMark/>
          </w:tcPr>
          <w:p w:rsidR="00250F9B" w:rsidRPr="00447D06" w:rsidRDefault="00250F9B" w:rsidP="005546D9">
            <w:pPr>
              <w:jc w:val="right"/>
              <w:rPr>
                <w:noProof/>
              </w:rPr>
            </w:pPr>
            <w:r w:rsidRPr="00447D06">
              <w:rPr>
                <w:noProof/>
              </w:rPr>
              <w:t>2.179.838,32</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23</w:t>
            </w:r>
          </w:p>
        </w:tc>
        <w:tc>
          <w:tcPr>
            <w:tcW w:w="5331" w:type="dxa"/>
            <w:shd w:val="clear" w:color="auto" w:fill="auto"/>
            <w:hideMark/>
          </w:tcPr>
          <w:p w:rsidR="00250F9B" w:rsidRPr="00447D06" w:rsidRDefault="00250F9B" w:rsidP="005546D9">
            <w:pPr>
              <w:rPr>
                <w:noProof/>
              </w:rPr>
            </w:pPr>
            <w:r w:rsidRPr="00447D06">
              <w:rPr>
                <w:noProof/>
              </w:rPr>
              <w:t>Републичка дирекција за воде</w:t>
            </w:r>
          </w:p>
        </w:tc>
        <w:tc>
          <w:tcPr>
            <w:tcW w:w="2040" w:type="dxa"/>
            <w:shd w:val="clear" w:color="auto" w:fill="auto"/>
            <w:hideMark/>
          </w:tcPr>
          <w:p w:rsidR="00250F9B" w:rsidRPr="00447D06" w:rsidRDefault="00250F9B" w:rsidP="005546D9">
            <w:pPr>
              <w:jc w:val="right"/>
              <w:rPr>
                <w:noProof/>
              </w:rPr>
            </w:pPr>
            <w:r w:rsidRPr="00447D06">
              <w:rPr>
                <w:noProof/>
              </w:rPr>
              <w:t>1.097.248,75</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45"/>
        </w:trPr>
        <w:tc>
          <w:tcPr>
            <w:tcW w:w="755" w:type="dxa"/>
            <w:shd w:val="clear" w:color="auto" w:fill="auto"/>
            <w:noWrap/>
            <w:hideMark/>
          </w:tcPr>
          <w:p w:rsidR="00250F9B" w:rsidRPr="00447D06" w:rsidRDefault="00250F9B" w:rsidP="005546D9">
            <w:pPr>
              <w:jc w:val="center"/>
              <w:rPr>
                <w:noProof/>
              </w:rPr>
            </w:pPr>
            <w:r w:rsidRPr="00447D06">
              <w:rPr>
                <w:noProof/>
              </w:rPr>
              <w:t>24</w:t>
            </w:r>
          </w:p>
        </w:tc>
        <w:tc>
          <w:tcPr>
            <w:tcW w:w="5331" w:type="dxa"/>
            <w:shd w:val="clear" w:color="auto" w:fill="auto"/>
            <w:hideMark/>
          </w:tcPr>
          <w:p w:rsidR="00250F9B" w:rsidRPr="00447D06" w:rsidRDefault="00250F9B" w:rsidP="005546D9">
            <w:pPr>
              <w:rPr>
                <w:noProof/>
              </w:rPr>
            </w:pPr>
            <w:r w:rsidRPr="00447D06">
              <w:rPr>
                <w:noProof/>
              </w:rPr>
              <w:t>Министарство културе и информисањa</w:t>
            </w:r>
          </w:p>
        </w:tc>
        <w:tc>
          <w:tcPr>
            <w:tcW w:w="2040" w:type="dxa"/>
            <w:shd w:val="clear" w:color="auto" w:fill="auto"/>
            <w:noWrap/>
            <w:hideMark/>
          </w:tcPr>
          <w:p w:rsidR="00250F9B" w:rsidRPr="00447D06" w:rsidRDefault="00250F9B" w:rsidP="005546D9">
            <w:pPr>
              <w:jc w:val="right"/>
              <w:rPr>
                <w:noProof/>
              </w:rPr>
            </w:pPr>
            <w:r w:rsidRPr="00447D06">
              <w:rPr>
                <w:noProof/>
              </w:rPr>
              <w:t>5.856.760,25</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25</w:t>
            </w:r>
          </w:p>
        </w:tc>
        <w:tc>
          <w:tcPr>
            <w:tcW w:w="5331" w:type="dxa"/>
            <w:shd w:val="clear" w:color="auto" w:fill="auto"/>
            <w:hideMark/>
          </w:tcPr>
          <w:p w:rsidR="00250F9B" w:rsidRPr="00447D06" w:rsidRDefault="00250F9B" w:rsidP="005546D9">
            <w:pPr>
              <w:rPr>
                <w:noProof/>
              </w:rPr>
            </w:pPr>
            <w:r w:rsidRPr="00447D06">
              <w:rPr>
                <w:noProof/>
              </w:rPr>
              <w:t>Министарство здравља</w:t>
            </w:r>
          </w:p>
        </w:tc>
        <w:tc>
          <w:tcPr>
            <w:tcW w:w="2040" w:type="dxa"/>
            <w:shd w:val="clear" w:color="auto" w:fill="auto"/>
            <w:hideMark/>
          </w:tcPr>
          <w:p w:rsidR="00250F9B" w:rsidRPr="00447D06" w:rsidRDefault="00250F9B" w:rsidP="005546D9">
            <w:pPr>
              <w:jc w:val="right"/>
              <w:rPr>
                <w:noProof/>
              </w:rPr>
            </w:pPr>
            <w:r w:rsidRPr="00447D06">
              <w:rPr>
                <w:noProof/>
              </w:rPr>
              <w:t>265.481.401,66</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26</w:t>
            </w:r>
          </w:p>
        </w:tc>
        <w:tc>
          <w:tcPr>
            <w:tcW w:w="5331" w:type="dxa"/>
            <w:shd w:val="clear" w:color="auto" w:fill="auto"/>
            <w:hideMark/>
          </w:tcPr>
          <w:p w:rsidR="00250F9B" w:rsidRPr="00447D06" w:rsidRDefault="00250F9B" w:rsidP="005546D9">
            <w:pPr>
              <w:rPr>
                <w:noProof/>
              </w:rPr>
            </w:pPr>
            <w:r w:rsidRPr="00447D06">
              <w:rPr>
                <w:noProof/>
              </w:rPr>
              <w:t>Министарство рада, запошљавања и социјалне политике</w:t>
            </w:r>
          </w:p>
        </w:tc>
        <w:tc>
          <w:tcPr>
            <w:tcW w:w="2040" w:type="dxa"/>
            <w:shd w:val="clear" w:color="auto" w:fill="auto"/>
            <w:hideMark/>
          </w:tcPr>
          <w:p w:rsidR="00250F9B" w:rsidRPr="00447D06" w:rsidRDefault="00250F9B" w:rsidP="005546D9">
            <w:pPr>
              <w:jc w:val="right"/>
              <w:rPr>
                <w:noProof/>
              </w:rPr>
            </w:pPr>
            <w:r w:rsidRPr="00447D06">
              <w:rPr>
                <w:noProof/>
              </w:rPr>
              <w:t>7.977.379,97</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27</w:t>
            </w:r>
          </w:p>
        </w:tc>
        <w:tc>
          <w:tcPr>
            <w:tcW w:w="5331" w:type="dxa"/>
            <w:shd w:val="clear" w:color="auto" w:fill="auto"/>
            <w:hideMark/>
          </w:tcPr>
          <w:p w:rsidR="00250F9B" w:rsidRPr="00447D06" w:rsidRDefault="00250F9B" w:rsidP="005546D9">
            <w:pPr>
              <w:rPr>
                <w:noProof/>
              </w:rPr>
            </w:pPr>
            <w:r w:rsidRPr="00447D06">
              <w:rPr>
                <w:noProof/>
              </w:rPr>
              <w:t>Управа за родну равноправност</w:t>
            </w:r>
          </w:p>
        </w:tc>
        <w:tc>
          <w:tcPr>
            <w:tcW w:w="2040" w:type="dxa"/>
            <w:shd w:val="clear" w:color="auto" w:fill="auto"/>
            <w:hideMark/>
          </w:tcPr>
          <w:p w:rsidR="00250F9B" w:rsidRPr="00447D06" w:rsidRDefault="00250F9B" w:rsidP="005546D9">
            <w:pPr>
              <w:jc w:val="right"/>
              <w:rPr>
                <w:noProof/>
              </w:rPr>
            </w:pPr>
            <w:r w:rsidRPr="00447D06">
              <w:rPr>
                <w:noProof/>
              </w:rPr>
              <w:t>1.305.160,00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2"/>
        </w:trPr>
        <w:tc>
          <w:tcPr>
            <w:tcW w:w="755" w:type="dxa"/>
            <w:shd w:val="clear" w:color="auto" w:fill="auto"/>
            <w:noWrap/>
            <w:hideMark/>
          </w:tcPr>
          <w:p w:rsidR="00250F9B" w:rsidRPr="00447D06" w:rsidRDefault="00250F9B" w:rsidP="005546D9">
            <w:pPr>
              <w:jc w:val="center"/>
              <w:rPr>
                <w:noProof/>
              </w:rPr>
            </w:pPr>
            <w:r w:rsidRPr="00447D06">
              <w:rPr>
                <w:noProof/>
              </w:rPr>
              <w:t>28</w:t>
            </w:r>
          </w:p>
        </w:tc>
        <w:tc>
          <w:tcPr>
            <w:tcW w:w="5331" w:type="dxa"/>
            <w:shd w:val="clear" w:color="auto" w:fill="auto"/>
            <w:hideMark/>
          </w:tcPr>
          <w:p w:rsidR="00250F9B" w:rsidRPr="00447D06" w:rsidRDefault="00250F9B" w:rsidP="005546D9">
            <w:pPr>
              <w:rPr>
                <w:noProof/>
              </w:rPr>
            </w:pPr>
            <w:r w:rsidRPr="00447D06">
              <w:rPr>
                <w:noProof/>
              </w:rPr>
              <w:t>Министарство просвете, науке и технолошког развоја</w:t>
            </w:r>
          </w:p>
        </w:tc>
        <w:tc>
          <w:tcPr>
            <w:tcW w:w="2040" w:type="dxa"/>
            <w:shd w:val="clear" w:color="auto" w:fill="auto"/>
            <w:hideMark/>
          </w:tcPr>
          <w:p w:rsidR="00250F9B" w:rsidRPr="00447D06" w:rsidRDefault="00250F9B" w:rsidP="005546D9">
            <w:pPr>
              <w:jc w:val="right"/>
              <w:rPr>
                <w:noProof/>
              </w:rPr>
            </w:pPr>
            <w:r w:rsidRPr="00447D06">
              <w:rPr>
                <w:noProof/>
              </w:rPr>
              <w:t>589.541.471,55</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29</w:t>
            </w:r>
          </w:p>
        </w:tc>
        <w:tc>
          <w:tcPr>
            <w:tcW w:w="5331" w:type="dxa"/>
            <w:shd w:val="clear" w:color="auto" w:fill="auto"/>
            <w:hideMark/>
          </w:tcPr>
          <w:p w:rsidR="00250F9B" w:rsidRPr="00447D06" w:rsidRDefault="00250F9B" w:rsidP="005546D9">
            <w:pPr>
              <w:rPr>
                <w:noProof/>
              </w:rPr>
            </w:pPr>
            <w:r w:rsidRPr="00447D06">
              <w:rPr>
                <w:noProof/>
              </w:rPr>
              <w:t>Министарство саобраћаја</w:t>
            </w:r>
          </w:p>
        </w:tc>
        <w:tc>
          <w:tcPr>
            <w:tcW w:w="2040" w:type="dxa"/>
            <w:shd w:val="clear" w:color="auto" w:fill="auto"/>
            <w:noWrap/>
            <w:hideMark/>
          </w:tcPr>
          <w:p w:rsidR="00250F9B" w:rsidRPr="00447D06" w:rsidRDefault="00250F9B" w:rsidP="005546D9">
            <w:pPr>
              <w:jc w:val="right"/>
              <w:rPr>
                <w:noProof/>
              </w:rPr>
            </w:pPr>
            <w:r w:rsidRPr="00447D06">
              <w:rPr>
                <w:noProof/>
              </w:rPr>
              <w:t>341.127,90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30</w:t>
            </w:r>
          </w:p>
        </w:tc>
        <w:tc>
          <w:tcPr>
            <w:tcW w:w="5331" w:type="dxa"/>
            <w:shd w:val="clear" w:color="auto" w:fill="auto"/>
            <w:hideMark/>
          </w:tcPr>
          <w:p w:rsidR="00250F9B" w:rsidRPr="00447D06" w:rsidRDefault="00250F9B" w:rsidP="005546D9">
            <w:pPr>
              <w:rPr>
                <w:noProof/>
              </w:rPr>
            </w:pPr>
            <w:r w:rsidRPr="00447D06">
              <w:rPr>
                <w:noProof/>
              </w:rPr>
              <w:t>МС-Дирекција за водне путеве</w:t>
            </w:r>
          </w:p>
        </w:tc>
        <w:tc>
          <w:tcPr>
            <w:tcW w:w="2040" w:type="dxa"/>
            <w:shd w:val="clear" w:color="auto" w:fill="auto"/>
            <w:noWrap/>
            <w:hideMark/>
          </w:tcPr>
          <w:p w:rsidR="00250F9B" w:rsidRPr="00447D06" w:rsidRDefault="00250F9B" w:rsidP="005546D9">
            <w:pPr>
              <w:jc w:val="right"/>
              <w:rPr>
                <w:noProof/>
              </w:rPr>
            </w:pPr>
            <w:r w:rsidRPr="00447D06">
              <w:rPr>
                <w:noProof/>
              </w:rPr>
              <w:t>177.804,16</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31</w:t>
            </w:r>
          </w:p>
        </w:tc>
        <w:tc>
          <w:tcPr>
            <w:tcW w:w="5331" w:type="dxa"/>
            <w:shd w:val="clear" w:color="auto" w:fill="auto"/>
            <w:hideMark/>
          </w:tcPr>
          <w:p w:rsidR="00250F9B" w:rsidRPr="00447D06" w:rsidRDefault="00250F9B" w:rsidP="005546D9">
            <w:pPr>
              <w:rPr>
                <w:noProof/>
              </w:rPr>
            </w:pPr>
            <w:r w:rsidRPr="00447D06">
              <w:rPr>
                <w:noProof/>
              </w:rPr>
              <w:t>Министарство енергетике, развоја и заштите животне средине</w:t>
            </w:r>
          </w:p>
        </w:tc>
        <w:tc>
          <w:tcPr>
            <w:tcW w:w="2040" w:type="dxa"/>
            <w:shd w:val="clear" w:color="auto" w:fill="auto"/>
            <w:noWrap/>
            <w:hideMark/>
          </w:tcPr>
          <w:p w:rsidR="00250F9B" w:rsidRPr="00447D06" w:rsidRDefault="00250F9B" w:rsidP="005546D9">
            <w:pPr>
              <w:jc w:val="right"/>
              <w:rPr>
                <w:noProof/>
              </w:rPr>
            </w:pPr>
            <w:r w:rsidRPr="00447D06">
              <w:rPr>
                <w:noProof/>
              </w:rPr>
              <w:t>9.587.168,38</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32</w:t>
            </w:r>
          </w:p>
        </w:tc>
        <w:tc>
          <w:tcPr>
            <w:tcW w:w="5331" w:type="dxa"/>
            <w:shd w:val="clear" w:color="auto" w:fill="auto"/>
            <w:hideMark/>
          </w:tcPr>
          <w:p w:rsidR="00250F9B" w:rsidRPr="00447D06" w:rsidRDefault="00250F9B" w:rsidP="005546D9">
            <w:pPr>
              <w:rPr>
                <w:noProof/>
              </w:rPr>
            </w:pPr>
            <w:r w:rsidRPr="00447D06">
              <w:rPr>
                <w:noProof/>
              </w:rPr>
              <w:t>Министарство спољне и унутрашње трговине и телекомуникација</w:t>
            </w:r>
          </w:p>
        </w:tc>
        <w:tc>
          <w:tcPr>
            <w:tcW w:w="2040" w:type="dxa"/>
            <w:shd w:val="clear" w:color="auto" w:fill="auto"/>
            <w:noWrap/>
            <w:hideMark/>
          </w:tcPr>
          <w:p w:rsidR="00250F9B" w:rsidRPr="00447D06" w:rsidRDefault="00250F9B" w:rsidP="005546D9">
            <w:pPr>
              <w:jc w:val="right"/>
              <w:rPr>
                <w:noProof/>
              </w:rPr>
            </w:pPr>
            <w:r w:rsidRPr="00447D06">
              <w:rPr>
                <w:noProof/>
              </w:rPr>
              <w:t>2.712.175,83</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33</w:t>
            </w:r>
          </w:p>
        </w:tc>
        <w:tc>
          <w:tcPr>
            <w:tcW w:w="5331" w:type="dxa"/>
            <w:shd w:val="clear" w:color="auto" w:fill="auto"/>
            <w:hideMark/>
          </w:tcPr>
          <w:p w:rsidR="00250F9B" w:rsidRPr="00447D06" w:rsidRDefault="00250F9B" w:rsidP="005546D9">
            <w:pPr>
              <w:rPr>
                <w:noProof/>
              </w:rPr>
            </w:pPr>
            <w:r w:rsidRPr="00447D06">
              <w:rPr>
                <w:noProof/>
              </w:rPr>
              <w:t>Народна скупштина</w:t>
            </w:r>
          </w:p>
        </w:tc>
        <w:tc>
          <w:tcPr>
            <w:tcW w:w="2040" w:type="dxa"/>
            <w:shd w:val="clear" w:color="auto" w:fill="auto"/>
            <w:noWrap/>
            <w:hideMark/>
          </w:tcPr>
          <w:p w:rsidR="00250F9B" w:rsidRPr="00447D06" w:rsidRDefault="00250F9B" w:rsidP="005546D9">
            <w:pPr>
              <w:jc w:val="right"/>
              <w:rPr>
                <w:noProof/>
              </w:rPr>
            </w:pPr>
            <w:r w:rsidRPr="00447D06">
              <w:rPr>
                <w:noProof/>
              </w:rPr>
              <w:t>2.646.932,90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34</w:t>
            </w:r>
          </w:p>
        </w:tc>
        <w:tc>
          <w:tcPr>
            <w:tcW w:w="5331" w:type="dxa"/>
            <w:shd w:val="clear" w:color="auto" w:fill="auto"/>
            <w:hideMark/>
          </w:tcPr>
          <w:p w:rsidR="00250F9B" w:rsidRPr="00447D06" w:rsidRDefault="00250F9B" w:rsidP="005546D9">
            <w:pPr>
              <w:rPr>
                <w:noProof/>
              </w:rPr>
            </w:pPr>
            <w:r w:rsidRPr="00447D06">
              <w:rPr>
                <w:noProof/>
              </w:rPr>
              <w:t>Народна скупштина-стручне службе</w:t>
            </w:r>
          </w:p>
        </w:tc>
        <w:tc>
          <w:tcPr>
            <w:tcW w:w="2040" w:type="dxa"/>
            <w:shd w:val="clear" w:color="auto" w:fill="auto"/>
            <w:noWrap/>
            <w:hideMark/>
          </w:tcPr>
          <w:p w:rsidR="00250F9B" w:rsidRPr="00447D06" w:rsidRDefault="00250F9B" w:rsidP="005546D9">
            <w:pPr>
              <w:jc w:val="right"/>
              <w:rPr>
                <w:noProof/>
              </w:rPr>
            </w:pPr>
            <w:r w:rsidRPr="00447D06">
              <w:rPr>
                <w:noProof/>
              </w:rPr>
              <w:t>1.220.400,00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35</w:t>
            </w:r>
          </w:p>
        </w:tc>
        <w:tc>
          <w:tcPr>
            <w:tcW w:w="5331" w:type="dxa"/>
            <w:shd w:val="clear" w:color="auto" w:fill="auto"/>
            <w:hideMark/>
          </w:tcPr>
          <w:p w:rsidR="00250F9B" w:rsidRPr="00447D06" w:rsidRDefault="00250F9B" w:rsidP="005546D9">
            <w:pPr>
              <w:rPr>
                <w:noProof/>
              </w:rPr>
            </w:pPr>
            <w:r w:rsidRPr="00447D06">
              <w:rPr>
                <w:noProof/>
              </w:rPr>
              <w:t>Државна ревизорска институција</w:t>
            </w:r>
          </w:p>
        </w:tc>
        <w:tc>
          <w:tcPr>
            <w:tcW w:w="2040" w:type="dxa"/>
            <w:shd w:val="clear" w:color="auto" w:fill="auto"/>
            <w:noWrap/>
            <w:hideMark/>
          </w:tcPr>
          <w:p w:rsidR="00250F9B" w:rsidRPr="00447D06" w:rsidRDefault="00250F9B" w:rsidP="005546D9">
            <w:pPr>
              <w:jc w:val="right"/>
              <w:rPr>
                <w:noProof/>
              </w:rPr>
            </w:pPr>
            <w:r w:rsidRPr="00447D06">
              <w:rPr>
                <w:noProof/>
              </w:rPr>
              <w:t>874.700,00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36</w:t>
            </w:r>
          </w:p>
        </w:tc>
        <w:tc>
          <w:tcPr>
            <w:tcW w:w="5331" w:type="dxa"/>
            <w:shd w:val="clear" w:color="auto" w:fill="auto"/>
            <w:hideMark/>
          </w:tcPr>
          <w:p w:rsidR="00250F9B" w:rsidRPr="00447D06" w:rsidRDefault="00250F9B" w:rsidP="005546D9">
            <w:pPr>
              <w:rPr>
                <w:noProof/>
              </w:rPr>
            </w:pPr>
            <w:r w:rsidRPr="00447D06">
              <w:rPr>
                <w:noProof/>
              </w:rPr>
              <w:t>Републички завод за статистику</w:t>
            </w:r>
          </w:p>
        </w:tc>
        <w:tc>
          <w:tcPr>
            <w:tcW w:w="2040" w:type="dxa"/>
            <w:shd w:val="clear" w:color="auto" w:fill="auto"/>
            <w:noWrap/>
            <w:hideMark/>
          </w:tcPr>
          <w:p w:rsidR="00250F9B" w:rsidRPr="00447D06" w:rsidRDefault="00250F9B" w:rsidP="005546D9">
            <w:pPr>
              <w:jc w:val="right"/>
              <w:rPr>
                <w:noProof/>
              </w:rPr>
            </w:pPr>
            <w:r w:rsidRPr="00447D06">
              <w:rPr>
                <w:noProof/>
              </w:rPr>
              <w:t>161.933.675,42</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37</w:t>
            </w:r>
          </w:p>
        </w:tc>
        <w:tc>
          <w:tcPr>
            <w:tcW w:w="5331" w:type="dxa"/>
            <w:shd w:val="clear" w:color="auto" w:fill="auto"/>
            <w:hideMark/>
          </w:tcPr>
          <w:p w:rsidR="00250F9B" w:rsidRPr="00447D06" w:rsidRDefault="00250F9B" w:rsidP="005546D9">
            <w:pPr>
              <w:rPr>
                <w:noProof/>
              </w:rPr>
            </w:pPr>
            <w:r w:rsidRPr="00447D06">
              <w:rPr>
                <w:noProof/>
              </w:rPr>
              <w:t>Републички хидрометеоролшки завод</w:t>
            </w:r>
          </w:p>
        </w:tc>
        <w:tc>
          <w:tcPr>
            <w:tcW w:w="2040" w:type="dxa"/>
            <w:shd w:val="clear" w:color="auto" w:fill="auto"/>
            <w:noWrap/>
            <w:hideMark/>
          </w:tcPr>
          <w:p w:rsidR="00250F9B" w:rsidRPr="00447D06" w:rsidRDefault="00250F9B" w:rsidP="005546D9">
            <w:pPr>
              <w:jc w:val="right"/>
              <w:rPr>
                <w:noProof/>
              </w:rPr>
            </w:pPr>
            <w:r w:rsidRPr="00447D06">
              <w:rPr>
                <w:noProof/>
              </w:rPr>
              <w:t>1.946.371,96</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38</w:t>
            </w:r>
          </w:p>
        </w:tc>
        <w:tc>
          <w:tcPr>
            <w:tcW w:w="5331" w:type="dxa"/>
            <w:shd w:val="clear" w:color="auto" w:fill="auto"/>
            <w:hideMark/>
          </w:tcPr>
          <w:p w:rsidR="00250F9B" w:rsidRPr="00447D06" w:rsidRDefault="00250F9B" w:rsidP="005546D9">
            <w:pPr>
              <w:rPr>
                <w:noProof/>
              </w:rPr>
            </w:pPr>
            <w:r w:rsidRPr="00447D06">
              <w:rPr>
                <w:noProof/>
              </w:rPr>
              <w:t>Републички сеизмолошки завод</w:t>
            </w:r>
          </w:p>
        </w:tc>
        <w:tc>
          <w:tcPr>
            <w:tcW w:w="2040" w:type="dxa"/>
            <w:shd w:val="clear" w:color="auto" w:fill="auto"/>
            <w:noWrap/>
            <w:hideMark/>
          </w:tcPr>
          <w:p w:rsidR="00250F9B" w:rsidRPr="00447D06" w:rsidRDefault="00250F9B" w:rsidP="005546D9">
            <w:pPr>
              <w:jc w:val="right"/>
              <w:rPr>
                <w:noProof/>
              </w:rPr>
            </w:pPr>
            <w:r w:rsidRPr="00447D06">
              <w:rPr>
                <w:noProof/>
              </w:rPr>
              <w:t>503.395,29</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39</w:t>
            </w:r>
          </w:p>
        </w:tc>
        <w:tc>
          <w:tcPr>
            <w:tcW w:w="5331" w:type="dxa"/>
            <w:shd w:val="clear" w:color="auto" w:fill="auto"/>
            <w:hideMark/>
          </w:tcPr>
          <w:p w:rsidR="00250F9B" w:rsidRPr="00447D06" w:rsidRDefault="00250F9B" w:rsidP="005546D9">
            <w:pPr>
              <w:rPr>
                <w:noProof/>
              </w:rPr>
            </w:pPr>
            <w:r w:rsidRPr="00447D06">
              <w:rPr>
                <w:noProof/>
              </w:rPr>
              <w:t>Комесаријат за избеглице</w:t>
            </w:r>
          </w:p>
        </w:tc>
        <w:tc>
          <w:tcPr>
            <w:tcW w:w="2040" w:type="dxa"/>
            <w:shd w:val="clear" w:color="auto" w:fill="auto"/>
            <w:noWrap/>
            <w:hideMark/>
          </w:tcPr>
          <w:p w:rsidR="00250F9B" w:rsidRPr="00447D06" w:rsidRDefault="00250F9B" w:rsidP="005546D9">
            <w:pPr>
              <w:jc w:val="right"/>
              <w:rPr>
                <w:noProof/>
              </w:rPr>
            </w:pPr>
            <w:r w:rsidRPr="00447D06">
              <w:rPr>
                <w:noProof/>
              </w:rPr>
              <w:t>20.289.985,00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40</w:t>
            </w:r>
          </w:p>
        </w:tc>
        <w:tc>
          <w:tcPr>
            <w:tcW w:w="5331" w:type="dxa"/>
            <w:shd w:val="clear" w:color="auto" w:fill="auto"/>
            <w:hideMark/>
          </w:tcPr>
          <w:p w:rsidR="00250F9B" w:rsidRPr="00447D06" w:rsidRDefault="00250F9B" w:rsidP="005546D9">
            <w:pPr>
              <w:rPr>
                <w:noProof/>
              </w:rPr>
            </w:pPr>
            <w:r w:rsidRPr="00447D06">
              <w:rPr>
                <w:noProof/>
              </w:rPr>
              <w:t>Заштитник грђана</w:t>
            </w:r>
          </w:p>
        </w:tc>
        <w:tc>
          <w:tcPr>
            <w:tcW w:w="2040" w:type="dxa"/>
            <w:shd w:val="clear" w:color="auto" w:fill="auto"/>
            <w:noWrap/>
            <w:hideMark/>
          </w:tcPr>
          <w:p w:rsidR="00250F9B" w:rsidRPr="00447D06" w:rsidRDefault="00250F9B" w:rsidP="005546D9">
            <w:pPr>
              <w:jc w:val="right"/>
              <w:rPr>
                <w:noProof/>
              </w:rPr>
            </w:pPr>
            <w:r w:rsidRPr="00447D06">
              <w:rPr>
                <w:noProof/>
              </w:rPr>
              <w:t>214.750,00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41</w:t>
            </w:r>
          </w:p>
        </w:tc>
        <w:tc>
          <w:tcPr>
            <w:tcW w:w="5331" w:type="dxa"/>
            <w:shd w:val="clear" w:color="auto" w:fill="auto"/>
            <w:hideMark/>
          </w:tcPr>
          <w:p w:rsidR="00250F9B" w:rsidRPr="00447D06" w:rsidRDefault="00250F9B" w:rsidP="005546D9">
            <w:pPr>
              <w:rPr>
                <w:noProof/>
              </w:rPr>
            </w:pPr>
            <w:r w:rsidRPr="00447D06">
              <w:rPr>
                <w:noProof/>
              </w:rPr>
              <w:t>Повереник за заштиту равноправности</w:t>
            </w:r>
          </w:p>
        </w:tc>
        <w:tc>
          <w:tcPr>
            <w:tcW w:w="2040" w:type="dxa"/>
            <w:shd w:val="clear" w:color="auto" w:fill="auto"/>
            <w:noWrap/>
            <w:hideMark/>
          </w:tcPr>
          <w:p w:rsidR="00250F9B" w:rsidRPr="00447D06" w:rsidRDefault="00250F9B" w:rsidP="005546D9">
            <w:pPr>
              <w:jc w:val="right"/>
              <w:rPr>
                <w:noProof/>
              </w:rPr>
            </w:pPr>
            <w:r w:rsidRPr="00447D06">
              <w:rPr>
                <w:noProof/>
              </w:rPr>
              <w:t>179.262,00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42</w:t>
            </w:r>
          </w:p>
        </w:tc>
        <w:tc>
          <w:tcPr>
            <w:tcW w:w="5331" w:type="dxa"/>
            <w:shd w:val="clear" w:color="auto" w:fill="auto"/>
            <w:hideMark/>
          </w:tcPr>
          <w:p w:rsidR="00250F9B" w:rsidRPr="00447D06" w:rsidRDefault="00250F9B" w:rsidP="005546D9">
            <w:pPr>
              <w:rPr>
                <w:noProof/>
              </w:rPr>
            </w:pPr>
            <w:r w:rsidRPr="00447D06">
              <w:rPr>
                <w:noProof/>
              </w:rPr>
              <w:t>Министарство одбране</w:t>
            </w:r>
          </w:p>
        </w:tc>
        <w:tc>
          <w:tcPr>
            <w:tcW w:w="2040" w:type="dxa"/>
            <w:shd w:val="clear" w:color="auto" w:fill="auto"/>
            <w:noWrap/>
            <w:hideMark/>
          </w:tcPr>
          <w:p w:rsidR="00250F9B" w:rsidRPr="00447D06" w:rsidRDefault="00250F9B" w:rsidP="005546D9">
            <w:pPr>
              <w:jc w:val="right"/>
              <w:rPr>
                <w:noProof/>
              </w:rPr>
            </w:pPr>
            <w:r w:rsidRPr="00447D06">
              <w:rPr>
                <w:noProof/>
              </w:rPr>
              <w:t>803.200,00</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r w:rsidRPr="00447D06">
              <w:rPr>
                <w:noProof/>
              </w:rPr>
              <w:t>43</w:t>
            </w:r>
          </w:p>
        </w:tc>
        <w:tc>
          <w:tcPr>
            <w:tcW w:w="5331" w:type="dxa"/>
            <w:shd w:val="clear" w:color="auto" w:fill="auto"/>
            <w:hideMark/>
          </w:tcPr>
          <w:p w:rsidR="00250F9B" w:rsidRPr="00447D06" w:rsidRDefault="00250F9B" w:rsidP="005546D9">
            <w:pPr>
              <w:rPr>
                <w:noProof/>
              </w:rPr>
            </w:pPr>
            <w:r w:rsidRPr="00447D06">
              <w:rPr>
                <w:noProof/>
              </w:rPr>
              <w:t>Завод за интелектуалну својину</w:t>
            </w:r>
          </w:p>
        </w:tc>
        <w:tc>
          <w:tcPr>
            <w:tcW w:w="2040" w:type="dxa"/>
            <w:shd w:val="clear" w:color="auto" w:fill="auto"/>
            <w:noWrap/>
            <w:hideMark/>
          </w:tcPr>
          <w:p w:rsidR="00250F9B" w:rsidRPr="00447D06" w:rsidRDefault="00250F9B" w:rsidP="005546D9">
            <w:pPr>
              <w:jc w:val="right"/>
              <w:rPr>
                <w:noProof/>
              </w:rPr>
            </w:pPr>
            <w:r w:rsidRPr="00447D06">
              <w:rPr>
                <w:noProof/>
              </w:rPr>
              <w:t>7.344.563,02</w:t>
            </w:r>
          </w:p>
        </w:tc>
        <w:tc>
          <w:tcPr>
            <w:tcW w:w="1088" w:type="dxa"/>
            <w:shd w:val="clear" w:color="auto" w:fill="auto"/>
            <w:hideMark/>
          </w:tcPr>
          <w:p w:rsidR="00250F9B" w:rsidRPr="00447D06" w:rsidRDefault="00250F9B" w:rsidP="005546D9">
            <w:pPr>
              <w:jc w:val="center"/>
              <w:rPr>
                <w:noProof/>
              </w:rPr>
            </w:pPr>
            <w:r w:rsidRPr="00447D06">
              <w:rPr>
                <w:noProof/>
              </w:rPr>
              <w:t>06</w:t>
            </w:r>
          </w:p>
        </w:tc>
      </w:tr>
      <w:tr w:rsidR="00250F9B" w:rsidRPr="00447D06" w:rsidTr="005546D9">
        <w:trPr>
          <w:trHeight w:val="315"/>
        </w:trPr>
        <w:tc>
          <w:tcPr>
            <w:tcW w:w="755" w:type="dxa"/>
            <w:shd w:val="clear" w:color="auto" w:fill="auto"/>
            <w:noWrap/>
            <w:hideMark/>
          </w:tcPr>
          <w:p w:rsidR="00250F9B" w:rsidRPr="00447D06" w:rsidRDefault="00250F9B" w:rsidP="005546D9">
            <w:pPr>
              <w:jc w:val="center"/>
              <w:rPr>
                <w:noProof/>
              </w:rPr>
            </w:pPr>
          </w:p>
        </w:tc>
        <w:tc>
          <w:tcPr>
            <w:tcW w:w="5331" w:type="dxa"/>
            <w:shd w:val="clear" w:color="auto" w:fill="auto"/>
            <w:hideMark/>
          </w:tcPr>
          <w:p w:rsidR="00250F9B" w:rsidRPr="00951ADB" w:rsidRDefault="00250F9B" w:rsidP="005546D9">
            <w:pPr>
              <w:rPr>
                <w:b/>
                <w:bCs/>
                <w:noProof/>
              </w:rPr>
            </w:pPr>
            <w:r w:rsidRPr="00951ADB">
              <w:rPr>
                <w:b/>
                <w:bCs/>
                <w:noProof/>
              </w:rPr>
              <w:t>Укупно извор 06</w:t>
            </w:r>
          </w:p>
        </w:tc>
        <w:tc>
          <w:tcPr>
            <w:tcW w:w="2040" w:type="dxa"/>
            <w:shd w:val="clear" w:color="auto" w:fill="auto"/>
            <w:noWrap/>
            <w:hideMark/>
          </w:tcPr>
          <w:p w:rsidR="00250F9B" w:rsidRPr="00951ADB" w:rsidRDefault="00250F9B" w:rsidP="005546D9">
            <w:pPr>
              <w:jc w:val="right"/>
              <w:rPr>
                <w:b/>
                <w:bCs/>
                <w:noProof/>
              </w:rPr>
            </w:pPr>
            <w:r w:rsidRPr="00951ADB">
              <w:rPr>
                <w:b/>
                <w:bCs/>
                <w:noProof/>
              </w:rPr>
              <w:t>1.125.386.516,04</w:t>
            </w:r>
          </w:p>
        </w:tc>
        <w:tc>
          <w:tcPr>
            <w:tcW w:w="1088" w:type="dxa"/>
            <w:shd w:val="clear" w:color="auto" w:fill="auto"/>
            <w:noWrap/>
            <w:hideMark/>
          </w:tcPr>
          <w:p w:rsidR="00250F9B" w:rsidRPr="00447D06" w:rsidRDefault="00250F9B" w:rsidP="005546D9">
            <w:pPr>
              <w:jc w:val="center"/>
              <w:rPr>
                <w:noProof/>
              </w:rPr>
            </w:pPr>
          </w:p>
        </w:tc>
      </w:tr>
      <w:tr w:rsidR="00250F9B" w:rsidRPr="00447D06" w:rsidTr="005546D9">
        <w:trPr>
          <w:trHeight w:val="348"/>
        </w:trPr>
        <w:tc>
          <w:tcPr>
            <w:tcW w:w="755" w:type="dxa"/>
            <w:shd w:val="clear" w:color="auto" w:fill="auto"/>
            <w:noWrap/>
            <w:hideMark/>
          </w:tcPr>
          <w:p w:rsidR="00250F9B" w:rsidRPr="00447D06" w:rsidRDefault="00250F9B" w:rsidP="005546D9">
            <w:pPr>
              <w:jc w:val="center"/>
              <w:rPr>
                <w:noProof/>
              </w:rPr>
            </w:pPr>
            <w:r w:rsidRPr="00951ADB">
              <w:rPr>
                <w:b/>
                <w:bCs/>
                <w:noProof/>
                <w:color w:val="000000"/>
              </w:rPr>
              <w:t>А.</w:t>
            </w:r>
          </w:p>
        </w:tc>
        <w:tc>
          <w:tcPr>
            <w:tcW w:w="5331" w:type="dxa"/>
            <w:shd w:val="clear" w:color="auto" w:fill="auto"/>
            <w:hideMark/>
          </w:tcPr>
          <w:p w:rsidR="00250F9B" w:rsidRPr="00951ADB" w:rsidRDefault="00250F9B" w:rsidP="005546D9">
            <w:pPr>
              <w:rPr>
                <w:b/>
                <w:bCs/>
                <w:noProof/>
              </w:rPr>
            </w:pPr>
            <w:r w:rsidRPr="00951ADB">
              <w:rPr>
                <w:b/>
                <w:bCs/>
                <w:noProof/>
                <w:color w:val="000000"/>
              </w:rPr>
              <w:t>Укупно директни корисници буџетских средстава</w:t>
            </w:r>
          </w:p>
        </w:tc>
        <w:tc>
          <w:tcPr>
            <w:tcW w:w="2040" w:type="dxa"/>
            <w:shd w:val="clear" w:color="auto" w:fill="auto"/>
            <w:hideMark/>
          </w:tcPr>
          <w:p w:rsidR="00250F9B" w:rsidRPr="00951ADB" w:rsidRDefault="00250F9B" w:rsidP="005546D9">
            <w:pPr>
              <w:jc w:val="right"/>
              <w:rPr>
                <w:b/>
                <w:bCs/>
                <w:noProof/>
              </w:rPr>
            </w:pPr>
            <w:r w:rsidRPr="00951ADB">
              <w:rPr>
                <w:b/>
                <w:bCs/>
                <w:noProof/>
              </w:rPr>
              <w:t>1.353.012.606,66</w:t>
            </w:r>
          </w:p>
        </w:tc>
        <w:tc>
          <w:tcPr>
            <w:tcW w:w="1088" w:type="dxa"/>
            <w:shd w:val="clear" w:color="auto" w:fill="auto"/>
            <w:noWrap/>
            <w:hideMark/>
          </w:tcPr>
          <w:p w:rsidR="00250F9B" w:rsidRPr="00951ADB" w:rsidRDefault="00250F9B" w:rsidP="005546D9">
            <w:pPr>
              <w:rPr>
                <w:b/>
                <w:bCs/>
                <w:noProof/>
              </w:rPr>
            </w:pPr>
            <w:r w:rsidRPr="00951ADB">
              <w:rPr>
                <w:b/>
                <w:bCs/>
                <w:noProof/>
              </w:rPr>
              <w:t> </w:t>
            </w:r>
          </w:p>
        </w:tc>
      </w:tr>
      <w:tr w:rsidR="00250F9B" w:rsidRPr="00447D06" w:rsidTr="005546D9">
        <w:trPr>
          <w:trHeight w:val="348"/>
        </w:trPr>
        <w:tc>
          <w:tcPr>
            <w:tcW w:w="755" w:type="dxa"/>
            <w:shd w:val="clear" w:color="auto" w:fill="auto"/>
            <w:noWrap/>
          </w:tcPr>
          <w:p w:rsidR="00250F9B" w:rsidRPr="00447D06" w:rsidRDefault="00250F9B" w:rsidP="005546D9">
            <w:pPr>
              <w:jc w:val="center"/>
              <w:rPr>
                <w:noProof/>
              </w:rPr>
            </w:pPr>
            <w:r w:rsidRPr="00951ADB">
              <w:rPr>
                <w:b/>
                <w:bCs/>
                <w:noProof/>
                <w:color w:val="000000"/>
              </w:rPr>
              <w:t>Б.</w:t>
            </w:r>
          </w:p>
        </w:tc>
        <w:tc>
          <w:tcPr>
            <w:tcW w:w="5331" w:type="dxa"/>
            <w:shd w:val="clear" w:color="auto" w:fill="auto"/>
          </w:tcPr>
          <w:p w:rsidR="00250F9B" w:rsidRPr="00951ADB" w:rsidRDefault="00250F9B" w:rsidP="005546D9">
            <w:pPr>
              <w:rPr>
                <w:b/>
                <w:bCs/>
                <w:noProof/>
                <w:color w:val="000000"/>
              </w:rPr>
            </w:pPr>
            <w:r w:rsidRPr="00951ADB">
              <w:rPr>
                <w:b/>
                <w:bCs/>
                <w:noProof/>
                <w:color w:val="000000"/>
              </w:rPr>
              <w:t xml:space="preserve">Укупно индиректни </w:t>
            </w:r>
            <w:r>
              <w:rPr>
                <w:b/>
                <w:bCs/>
                <w:noProof/>
                <w:color w:val="000000"/>
              </w:rPr>
              <w:t>корисници буџетских средстава -</w:t>
            </w:r>
            <w:r w:rsidRPr="00951ADB">
              <w:rPr>
                <w:b/>
                <w:bCs/>
                <w:noProof/>
                <w:color w:val="000000"/>
              </w:rPr>
              <w:t xml:space="preserve"> из консолидованих извештаја</w:t>
            </w:r>
          </w:p>
        </w:tc>
        <w:tc>
          <w:tcPr>
            <w:tcW w:w="2040" w:type="dxa"/>
            <w:shd w:val="clear" w:color="auto" w:fill="auto"/>
          </w:tcPr>
          <w:p w:rsidR="00250F9B" w:rsidRPr="00951ADB" w:rsidRDefault="00250F9B" w:rsidP="005546D9">
            <w:pPr>
              <w:jc w:val="right"/>
              <w:rPr>
                <w:b/>
                <w:bCs/>
                <w:noProof/>
              </w:rPr>
            </w:pPr>
            <w:r w:rsidRPr="00951ADB">
              <w:rPr>
                <w:b/>
                <w:bCs/>
                <w:noProof/>
              </w:rPr>
              <w:t>1.998.087.000,00</w:t>
            </w:r>
          </w:p>
        </w:tc>
        <w:tc>
          <w:tcPr>
            <w:tcW w:w="1088" w:type="dxa"/>
            <w:shd w:val="clear" w:color="auto" w:fill="auto"/>
            <w:noWrap/>
          </w:tcPr>
          <w:p w:rsidR="00250F9B" w:rsidRPr="00951ADB" w:rsidRDefault="00250F9B" w:rsidP="005546D9">
            <w:pPr>
              <w:rPr>
                <w:b/>
                <w:bCs/>
                <w:noProof/>
              </w:rPr>
            </w:pPr>
          </w:p>
        </w:tc>
      </w:tr>
      <w:tr w:rsidR="00250F9B" w:rsidRPr="00447D06" w:rsidTr="005546D9">
        <w:trPr>
          <w:trHeight w:val="315"/>
        </w:trPr>
        <w:tc>
          <w:tcPr>
            <w:tcW w:w="755" w:type="dxa"/>
            <w:shd w:val="clear" w:color="auto" w:fill="auto"/>
            <w:noWrap/>
          </w:tcPr>
          <w:p w:rsidR="00250F9B" w:rsidRPr="00951ADB" w:rsidRDefault="00250F9B" w:rsidP="005546D9">
            <w:pPr>
              <w:jc w:val="center"/>
              <w:rPr>
                <w:b/>
                <w:bCs/>
                <w:noProof/>
                <w:color w:val="000000"/>
              </w:rPr>
            </w:pPr>
          </w:p>
        </w:tc>
        <w:tc>
          <w:tcPr>
            <w:tcW w:w="5331" w:type="dxa"/>
            <w:shd w:val="clear" w:color="auto" w:fill="auto"/>
            <w:noWrap/>
          </w:tcPr>
          <w:p w:rsidR="00250F9B" w:rsidRPr="00951ADB" w:rsidRDefault="00250F9B" w:rsidP="005546D9">
            <w:pPr>
              <w:rPr>
                <w:b/>
                <w:noProof/>
                <w:color w:val="000000"/>
              </w:rPr>
            </w:pPr>
            <w:r w:rsidRPr="00951ADB">
              <w:rPr>
                <w:b/>
                <w:noProof/>
                <w:color w:val="000000"/>
              </w:rPr>
              <w:t>Укупно А + Б</w:t>
            </w:r>
          </w:p>
        </w:tc>
        <w:tc>
          <w:tcPr>
            <w:tcW w:w="2040" w:type="dxa"/>
            <w:shd w:val="clear" w:color="auto" w:fill="auto"/>
            <w:noWrap/>
          </w:tcPr>
          <w:p w:rsidR="00250F9B" w:rsidRPr="00951ADB" w:rsidRDefault="00250F9B" w:rsidP="005546D9">
            <w:pPr>
              <w:jc w:val="right"/>
              <w:rPr>
                <w:b/>
                <w:bCs/>
                <w:noProof/>
                <w:color w:val="000000"/>
              </w:rPr>
            </w:pPr>
            <w:r w:rsidRPr="00951ADB">
              <w:rPr>
                <w:b/>
                <w:bCs/>
                <w:noProof/>
                <w:color w:val="000000"/>
              </w:rPr>
              <w:t>3.351.099.606,66</w:t>
            </w:r>
          </w:p>
        </w:tc>
        <w:tc>
          <w:tcPr>
            <w:tcW w:w="1088" w:type="dxa"/>
            <w:shd w:val="clear" w:color="auto" w:fill="auto"/>
            <w:noWrap/>
            <w:hideMark/>
          </w:tcPr>
          <w:p w:rsidR="00250F9B" w:rsidRPr="00951ADB" w:rsidRDefault="00250F9B" w:rsidP="005546D9">
            <w:pPr>
              <w:jc w:val="center"/>
              <w:rPr>
                <w:noProof/>
                <w:color w:val="000000"/>
                <w:sz w:val="22"/>
              </w:rPr>
            </w:pPr>
            <w:r w:rsidRPr="00951ADB">
              <w:rPr>
                <w:noProof/>
                <w:color w:val="000000"/>
                <w:sz w:val="22"/>
              </w:rPr>
              <w:t> </w:t>
            </w:r>
          </w:p>
        </w:tc>
      </w:tr>
    </w:tbl>
    <w:p w:rsidR="00250F9B" w:rsidRDefault="00250F9B" w:rsidP="00250F9B">
      <w:pPr>
        <w:rPr>
          <w:b/>
          <w:color w:val="000000"/>
          <w:lang w:val="sr-Latn-RS"/>
        </w:rPr>
      </w:pPr>
    </w:p>
    <w:p w:rsidR="00250F9B" w:rsidRPr="005627F0" w:rsidRDefault="00250F9B" w:rsidP="00250F9B">
      <w:pPr>
        <w:ind w:firstLine="709"/>
        <w:rPr>
          <w:b/>
          <w:color w:val="000000"/>
          <w:lang w:val="sr-Cyrl-RS"/>
        </w:rPr>
      </w:pPr>
      <w:r>
        <w:rPr>
          <w:b/>
          <w:color w:val="000000"/>
          <w:lang w:val="sr-Latn-RS"/>
        </w:rPr>
        <w:br w:type="page"/>
      </w:r>
      <w:r w:rsidRPr="005627F0">
        <w:rPr>
          <w:b/>
          <w:color w:val="000000"/>
          <w:lang w:val="sr-Cyrl-RS"/>
        </w:rPr>
        <w:lastRenderedPageBreak/>
        <w:t>7.2. ИЗВЕШТАЈ О ПРИМЉЕНИМ КРЕДИТИМА, ДОМАЋИМ И ИНОСТРАНИМ И ИЗВРШЕНИМ ОТПЛАТАМА ДУГОВА У ТОКУ 201</w:t>
      </w:r>
      <w:r>
        <w:rPr>
          <w:b/>
          <w:color w:val="000000"/>
          <w:lang w:val="sr-Latn-RS"/>
        </w:rPr>
        <w:t>3</w:t>
      </w:r>
      <w:r w:rsidRPr="005627F0">
        <w:rPr>
          <w:b/>
          <w:color w:val="000000"/>
          <w:lang w:val="sr-Cyrl-RS"/>
        </w:rPr>
        <w:t>. ГОДИНЕ</w:t>
      </w:r>
    </w:p>
    <w:p w:rsidR="00250F9B" w:rsidRPr="00070C80" w:rsidRDefault="00250F9B" w:rsidP="00250F9B">
      <w:pPr>
        <w:rPr>
          <w:b/>
          <w:bCs/>
          <w:color w:val="000000"/>
          <w:lang w:val="sr-Latn-RS"/>
        </w:rPr>
      </w:pPr>
    </w:p>
    <w:p w:rsidR="00250F9B" w:rsidRPr="00FD1D9B" w:rsidRDefault="00250F9B" w:rsidP="00250F9B">
      <w:pPr>
        <w:jc w:val="center"/>
        <w:rPr>
          <w:b/>
        </w:rPr>
      </w:pPr>
      <w:r w:rsidRPr="00FD1D9B">
        <w:rPr>
          <w:b/>
          <w:lang w:val="sr-Cyrl-RS"/>
        </w:rPr>
        <w:t>СТАЊ</w:t>
      </w:r>
      <w:r w:rsidRPr="00FD1D9B">
        <w:rPr>
          <w:b/>
          <w:lang w:val="sr-Latn-RS"/>
        </w:rPr>
        <w:t>E</w:t>
      </w:r>
      <w:r w:rsidRPr="00FD1D9B">
        <w:rPr>
          <w:b/>
          <w:lang w:val="sr-Cyrl-RS"/>
        </w:rPr>
        <w:t xml:space="preserve"> ЈАВНОГ ДУГА РЕПУБЛИКЕ СРБИЈЕ</w:t>
      </w:r>
    </w:p>
    <w:p w:rsidR="00250F9B" w:rsidRPr="00FD1D9B" w:rsidRDefault="00250F9B" w:rsidP="00250F9B">
      <w:pPr>
        <w:jc w:val="center"/>
        <w:rPr>
          <w:b/>
          <w:lang w:val="sr-Cyrl-RS"/>
        </w:rPr>
      </w:pPr>
      <w:r w:rsidRPr="00FD1D9B">
        <w:rPr>
          <w:b/>
          <w:lang w:val="sr-Cyrl-RS"/>
        </w:rPr>
        <w:t xml:space="preserve"> НА ДАН 31.</w:t>
      </w:r>
      <w:r w:rsidRPr="00FD1D9B">
        <w:rPr>
          <w:b/>
        </w:rPr>
        <w:t xml:space="preserve"> </w:t>
      </w:r>
      <w:r w:rsidRPr="00FD1D9B">
        <w:rPr>
          <w:b/>
          <w:lang w:val="sr-Cyrl-RS"/>
        </w:rPr>
        <w:t xml:space="preserve">ДЕЦЕМБРА 2013. ГОДИНЕ </w:t>
      </w:r>
    </w:p>
    <w:p w:rsidR="00250F9B" w:rsidRPr="00FD1D9B" w:rsidRDefault="00250F9B" w:rsidP="00250F9B">
      <w:pPr>
        <w:jc w:val="center"/>
        <w:rPr>
          <w:b/>
        </w:rPr>
      </w:pPr>
    </w:p>
    <w:p w:rsidR="00250F9B" w:rsidRPr="00FD1D9B" w:rsidRDefault="00250F9B" w:rsidP="00250F9B">
      <w:pPr>
        <w:ind w:firstLine="720"/>
        <w:jc w:val="both"/>
      </w:pPr>
      <w:r w:rsidRPr="00FD1D9B">
        <w:rPr>
          <w:lang w:val="sr-Cyrl-RS"/>
        </w:rPr>
        <w:t>Укупан јавни дуг Републике Србије на нивоу централне државе на дан 31. децембра 2013. године износио је 2.309 милијарди динара (20,1 милијарди евра), односно 63,8% БДП. Пораст јавног дуга на нивоу централне државе током 2013. године износио</w:t>
      </w:r>
      <w:r w:rsidRPr="00FD1D9B">
        <w:rPr>
          <w:lang w:val="sr-Latn-RS"/>
        </w:rPr>
        <w:t xml:space="preserve"> </w:t>
      </w:r>
      <w:r w:rsidRPr="00FD1D9B">
        <w:rPr>
          <w:lang w:val="sr-Cyrl-RS"/>
        </w:rPr>
        <w:t xml:space="preserve">је </w:t>
      </w:r>
      <w:r w:rsidRPr="00FD1D9B">
        <w:rPr>
          <w:lang w:val="sr-Latn-RS"/>
        </w:rPr>
        <w:t xml:space="preserve">294,3 </w:t>
      </w:r>
      <w:r w:rsidRPr="00FD1D9B">
        <w:rPr>
          <w:lang w:val="sr-Cyrl-RS"/>
        </w:rPr>
        <w:t>милијарди динара (2,4 милијарди евра). Основни генератор раста јавног дуга у 2013. години био је буџетски дефицит Републике Србије, а поред тога на раст јавног дуга су утицала повлачења по основу пројектних зајмова и датих гаранција</w:t>
      </w:r>
      <w:r w:rsidRPr="00FD1D9B">
        <w:rPr>
          <w:lang w:val="sr-Latn-RS"/>
        </w:rPr>
        <w:t xml:space="preserve">, </w:t>
      </w:r>
      <w:r w:rsidRPr="00FD1D9B">
        <w:rPr>
          <w:lang w:val="sr-Cyrl-RS"/>
        </w:rPr>
        <w:t>као и депрецијација динара у односу на стране валуте у којима је деноминован јавни дуг.</w:t>
      </w:r>
    </w:p>
    <w:p w:rsidR="00250F9B" w:rsidRPr="00FD1D9B" w:rsidRDefault="00250F9B" w:rsidP="00250F9B">
      <w:pPr>
        <w:ind w:firstLine="720"/>
        <w:jc w:val="both"/>
      </w:pPr>
    </w:p>
    <w:p w:rsidR="00250F9B" w:rsidRPr="00FD1D9B" w:rsidRDefault="00250F9B" w:rsidP="00250F9B">
      <w:pPr>
        <w:ind w:firstLine="720"/>
        <w:jc w:val="both"/>
        <w:rPr>
          <w:lang w:val="sr-Cyrl-RS"/>
        </w:rPr>
      </w:pPr>
      <w:r w:rsidRPr="00FD1D9B">
        <w:rPr>
          <w:lang w:val="sr-Cyrl-RS"/>
        </w:rPr>
        <w:t xml:space="preserve">Основни вид задуживања у 2013. години био је по основу емитовања државних хартија од вредности на домаћем и међународном финансијском тржишту. </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Cyrl-RS"/>
        </w:rPr>
      </w:pPr>
      <w:r w:rsidRPr="00FD1D9B">
        <w:rPr>
          <w:lang w:val="sr-Cyrl-RS"/>
        </w:rPr>
        <w:t xml:space="preserve">Раст јавног дуга по основу издатих хартија од вредности на домаћем финансијском тржишту у 2013. години износио је 110 милијарди динара, док је раст по основу хартија од вредности издатих на међународном финансијском тржишту износио 170 милијарди динара. Република Србија је крајем априла 2013. године превремено отплатила 400 милиона америчких долара дуга по основу еврообвезница Србија 2024 </w:t>
      </w:r>
      <w:r>
        <w:rPr>
          <w:lang w:val="sr-Latn-RS"/>
        </w:rPr>
        <w:t>-</w:t>
      </w:r>
      <w:r w:rsidRPr="00FD1D9B">
        <w:rPr>
          <w:lang w:val="sr-Cyrl-RS"/>
        </w:rPr>
        <w:t xml:space="preserve"> емитованих 2005. године ради регулисања дуга према Лондонском клубу поверилаца.</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Cyrl-RS"/>
        </w:rPr>
      </w:pPr>
      <w:r w:rsidRPr="00FD1D9B">
        <w:rPr>
          <w:lang w:val="sr-Cyrl-RS"/>
        </w:rPr>
        <w:t>Јавни дуг општег нивоа државе, који поред стања јавног дуга централног нивоа власти обухвата и негарантовани дуг локалне власти, као и негарантовани дуг Фонда за развој Републике Србије и ЈП Путеви Србије, на дан 31. децембра 2013. године износио је 2.369,0 милијарди динара (20,7 милијарди евра), односно 65,5% БДП.</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Latn-RS"/>
        </w:rPr>
      </w:pPr>
      <w:r w:rsidRPr="00FD1D9B">
        <w:rPr>
          <w:lang w:val="sr-Cyrl-RS"/>
        </w:rPr>
        <w:t xml:space="preserve">Трошкови задуживања у 2013. години су значајно смањени. Просечно пондерисана каматна стопа на динарске државне записе (рочности од три месеца до 53 недеље) је у 2012. години износила 12,68%, док је у 2013. години смањена на 9,88%. Просечно пондерисана каматна стопа на динарске државне обвезнице (рочности од три године) је у 2012. години износила 15,21%, док је у 2013. години смањена на 11,02%. Када посматрамо државне евро хартије од вредности емитоване на домаћем финансијском тржишту, такође постоји значајно смањење трошкова задуживања. Просечно пондерисана каматна стопа на државне евро хартије од вредности емитоване на домаћем финансијском тржишту у 2012. години је износила 6,0%, док је у 2013. години износила 4,4%. </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Cyrl-RS"/>
        </w:rPr>
      </w:pPr>
      <w:r w:rsidRPr="00FD1D9B">
        <w:rPr>
          <w:lang w:val="sr-Cyrl-RS"/>
        </w:rPr>
        <w:t>Најуспешнија продаја еврообвезница Републике Србије на међународном финансијском тржишту извршена је 14. фебруара 2013. године (Србија 2020). У примарном трговању српским еврообвезницама Србија 2020 учествовало je 148 финансијских инвеститора из читавог света. Tражња је била три пута већа од износа који је држава нудила на продају. Обим продаје eврообвезница износио је 1,5 милијарди америчких долара, са каматном стопом од 4,875% и роком доспећа од седам година, док је принос који су оставрили инвеститори износио 5,15%.</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Cyrl-RS"/>
        </w:rPr>
      </w:pPr>
      <w:r w:rsidRPr="00FD1D9B">
        <w:rPr>
          <w:lang w:val="sr-Cyrl-RS"/>
        </w:rPr>
        <w:t>Друга емисија еврообвезница Републике Србије у 2013. години је извршена 21. новембра (Србија 2018), а интересовање за државним обвезницама је исказало преко 140 страних инвеститора.</w:t>
      </w:r>
      <w:r w:rsidRPr="00FD1D9B">
        <w:rPr>
          <w:lang w:val="sr-Latn-RS"/>
        </w:rPr>
        <w:t xml:space="preserve"> </w:t>
      </w:r>
      <w:r w:rsidRPr="00FD1D9B">
        <w:rPr>
          <w:lang w:val="sr-Cyrl-RS"/>
        </w:rPr>
        <w:t xml:space="preserve">Tражња је била преко пет пута већа од иницијално планираног </w:t>
      </w:r>
      <w:r w:rsidRPr="00FD1D9B">
        <w:rPr>
          <w:lang w:val="sr-Cyrl-RS"/>
        </w:rPr>
        <w:lastRenderedPageBreak/>
        <w:t>износа емисије, који је држава понудила на продају, а преко два и по пута већа од реализованог износа емисије. Обим продаје eврообвезница износио је 1,0 милијарду америчких долара, са каматном стопом од 5,875% и роком доспећа од пет година, док је принос који су остварили инвеститори износио 6,125%.</w:t>
      </w:r>
    </w:p>
    <w:p w:rsidR="00250F9B" w:rsidRPr="00FD1D9B" w:rsidRDefault="00250F9B" w:rsidP="00250F9B">
      <w:pPr>
        <w:ind w:firstLine="720"/>
        <w:jc w:val="both"/>
        <w:rPr>
          <w:lang w:val="sr-Cyrl-RS"/>
        </w:rPr>
      </w:pPr>
    </w:p>
    <w:p w:rsidR="00250F9B" w:rsidRPr="00FD1D9B" w:rsidRDefault="00250F9B" w:rsidP="00250F9B">
      <w:pPr>
        <w:ind w:firstLine="720"/>
        <w:jc w:val="both"/>
      </w:pPr>
      <w:r w:rsidRPr="00FD1D9B">
        <w:rPr>
          <w:lang w:val="sr-Cyrl-RS"/>
        </w:rPr>
        <w:t>Дуг локалне власти на дан 31. децембра 2013. године износио је 8</w:t>
      </w:r>
      <w:r w:rsidRPr="00FD1D9B">
        <w:t>1</w:t>
      </w:r>
      <w:r w:rsidRPr="00FD1D9B">
        <w:rPr>
          <w:lang w:val="sr-Cyrl-RS"/>
        </w:rPr>
        <w:t>,</w:t>
      </w:r>
      <w:r w:rsidRPr="00FD1D9B">
        <w:t>2</w:t>
      </w:r>
      <w:r w:rsidRPr="00FD1D9B">
        <w:rPr>
          <w:lang w:val="sr-Cyrl-RS"/>
        </w:rPr>
        <w:t xml:space="preserve"> милијарди динара (70</w:t>
      </w:r>
      <w:r w:rsidRPr="00FD1D9B">
        <w:t>8</w:t>
      </w:r>
      <w:r w:rsidRPr="00FD1D9B">
        <w:rPr>
          <w:lang w:val="sr-Cyrl-RS"/>
        </w:rPr>
        <w:t>,</w:t>
      </w:r>
      <w:r w:rsidRPr="00FD1D9B">
        <w:t>66</w:t>
      </w:r>
      <w:r w:rsidRPr="00FD1D9B">
        <w:rPr>
          <w:lang w:val="sr-Cyrl-RS"/>
        </w:rPr>
        <w:t xml:space="preserve"> милиона евра). Од тога је гарантовани дуг локалних власти од стране Републике Србије износио 26,9 милијарди динара (234,5</w:t>
      </w:r>
      <w:r w:rsidRPr="00FD1D9B">
        <w:t>4</w:t>
      </w:r>
      <w:r w:rsidRPr="00FD1D9B">
        <w:rPr>
          <w:lang w:val="sr-Cyrl-RS"/>
        </w:rPr>
        <w:t xml:space="preserve"> милиона евра), док је негарантовани дуг локалних власти износио 5</w:t>
      </w:r>
      <w:r w:rsidRPr="00FD1D9B">
        <w:t>4</w:t>
      </w:r>
      <w:r w:rsidRPr="00FD1D9B">
        <w:rPr>
          <w:lang w:val="sr-Cyrl-RS"/>
        </w:rPr>
        <w:t>,</w:t>
      </w:r>
      <w:r w:rsidRPr="00FD1D9B">
        <w:t>3</w:t>
      </w:r>
      <w:r w:rsidRPr="00FD1D9B">
        <w:rPr>
          <w:lang w:val="sr-Cyrl-RS"/>
        </w:rPr>
        <w:t xml:space="preserve"> милијарди динара (4</w:t>
      </w:r>
      <w:r w:rsidRPr="00FD1D9B">
        <w:t>74</w:t>
      </w:r>
      <w:r w:rsidRPr="00FD1D9B">
        <w:rPr>
          <w:lang w:val="sr-Cyrl-RS"/>
        </w:rPr>
        <w:t>,</w:t>
      </w:r>
      <w:r w:rsidRPr="00FD1D9B">
        <w:t>12</w:t>
      </w:r>
      <w:r w:rsidRPr="00FD1D9B">
        <w:rPr>
          <w:lang w:val="sr-Cyrl-RS"/>
        </w:rPr>
        <w:t xml:space="preserve"> милиона евра). Дуг локалне власти је у 2013. години порастао за </w:t>
      </w:r>
      <w:r w:rsidRPr="00FD1D9B">
        <w:t>5,3</w:t>
      </w:r>
      <w:r w:rsidRPr="00FD1D9B">
        <w:rPr>
          <w:lang w:val="sr-Cyrl-RS"/>
        </w:rPr>
        <w:t xml:space="preserve"> милијарди динара у односу на 2012. годину. </w:t>
      </w:r>
    </w:p>
    <w:p w:rsidR="00250F9B" w:rsidRPr="00FD1D9B" w:rsidRDefault="00250F9B" w:rsidP="00250F9B">
      <w:pPr>
        <w:ind w:firstLine="720"/>
        <w:jc w:val="both"/>
        <w:rPr>
          <w:lang w:val="sr-Cyrl-RS"/>
        </w:rPr>
      </w:pPr>
    </w:p>
    <w:p w:rsidR="00250F9B" w:rsidRPr="00FD1D9B" w:rsidRDefault="00250F9B" w:rsidP="00250F9B">
      <w:pPr>
        <w:ind w:firstLine="720"/>
        <w:jc w:val="both"/>
        <w:rPr>
          <w:lang w:val="sr-Cyrl-RS"/>
        </w:rPr>
      </w:pPr>
      <w:r w:rsidRPr="00FD1D9B">
        <w:rPr>
          <w:lang w:val="sr-Cyrl-RS"/>
        </w:rPr>
        <w:t>Највећи део стања дуга локалних власти на дан 31. децембра 2013. године односи се на дуг града Београда у износу од 47,</w:t>
      </w:r>
      <w:r w:rsidRPr="00FD1D9B">
        <w:t>3</w:t>
      </w:r>
      <w:r w:rsidRPr="00FD1D9B">
        <w:rPr>
          <w:lang w:val="sr-Cyrl-RS"/>
        </w:rPr>
        <w:t xml:space="preserve"> милијарди динара, односно 41</w:t>
      </w:r>
      <w:r w:rsidRPr="00FD1D9B">
        <w:t>2</w:t>
      </w:r>
      <w:r w:rsidRPr="00FD1D9B">
        <w:rPr>
          <w:lang w:val="sr-Cyrl-RS"/>
        </w:rPr>
        <w:t>,</w:t>
      </w:r>
      <w:r w:rsidRPr="00FD1D9B">
        <w:t>2</w:t>
      </w:r>
      <w:r w:rsidRPr="00FD1D9B">
        <w:rPr>
          <w:lang w:val="sr-Cyrl-RS"/>
        </w:rPr>
        <w:t xml:space="preserve"> милиона евра (5</w:t>
      </w:r>
      <w:r w:rsidRPr="00FD1D9B">
        <w:t>8</w:t>
      </w:r>
      <w:r w:rsidRPr="00FD1D9B">
        <w:rPr>
          <w:lang w:val="sr-Cyrl-RS"/>
        </w:rPr>
        <w:t>,2% од укупног дуга локалних власти), затим следи дуг Аутономне Покрајине Војводине у износу од 10,</w:t>
      </w:r>
      <w:r w:rsidRPr="00FD1D9B">
        <w:t>5</w:t>
      </w:r>
      <w:r w:rsidRPr="00FD1D9B">
        <w:rPr>
          <w:lang w:val="sr-Cyrl-RS"/>
        </w:rPr>
        <w:t xml:space="preserve"> милијарди динара, односно </w:t>
      </w:r>
      <w:r w:rsidRPr="00FD1D9B">
        <w:t>92</w:t>
      </w:r>
      <w:r w:rsidRPr="00FD1D9B">
        <w:rPr>
          <w:lang w:val="sr-Cyrl-RS"/>
        </w:rPr>
        <w:t>,</w:t>
      </w:r>
      <w:r w:rsidRPr="00FD1D9B">
        <w:t>0</w:t>
      </w:r>
      <w:r w:rsidRPr="00FD1D9B">
        <w:rPr>
          <w:lang w:val="sr-Cyrl-RS"/>
        </w:rPr>
        <w:t xml:space="preserve"> милиона евра (1</w:t>
      </w:r>
      <w:r w:rsidRPr="00FD1D9B">
        <w:t>3</w:t>
      </w:r>
      <w:r w:rsidRPr="00FD1D9B">
        <w:rPr>
          <w:lang w:val="sr-Cyrl-RS"/>
        </w:rPr>
        <w:t>,</w:t>
      </w:r>
      <w:r w:rsidRPr="00FD1D9B">
        <w:t>0</w:t>
      </w:r>
      <w:r w:rsidRPr="00FD1D9B">
        <w:rPr>
          <w:lang w:val="sr-Cyrl-RS"/>
        </w:rPr>
        <w:t>% од укупног дуга локалних власти) и дуг града Новог Сада у износу од 4,</w:t>
      </w:r>
      <w:r w:rsidRPr="00FD1D9B">
        <w:t>0</w:t>
      </w:r>
      <w:r w:rsidRPr="00FD1D9B">
        <w:rPr>
          <w:lang w:val="sr-Cyrl-RS"/>
        </w:rPr>
        <w:t xml:space="preserve"> милијарди динара, односно 35,</w:t>
      </w:r>
      <w:r w:rsidRPr="00FD1D9B">
        <w:t>2</w:t>
      </w:r>
      <w:r w:rsidRPr="00FD1D9B">
        <w:rPr>
          <w:lang w:val="sr-Cyrl-RS"/>
        </w:rPr>
        <w:t xml:space="preserve"> милиона евра (5,</w:t>
      </w:r>
      <w:r w:rsidRPr="00FD1D9B">
        <w:t>0</w:t>
      </w:r>
      <w:r w:rsidRPr="00FD1D9B">
        <w:rPr>
          <w:lang w:val="sr-Cyrl-RS"/>
        </w:rPr>
        <w:t>% од укупног дуга локалних власти).</w:t>
      </w:r>
    </w:p>
    <w:p w:rsidR="00250F9B" w:rsidRPr="00FD1D9B" w:rsidRDefault="00250F9B" w:rsidP="00250F9B">
      <w:pPr>
        <w:ind w:firstLine="720"/>
        <w:jc w:val="both"/>
        <w:rPr>
          <w:lang w:val="sr-Cyrl-RS"/>
        </w:rPr>
      </w:pPr>
    </w:p>
    <w:tbl>
      <w:tblPr>
        <w:tblW w:w="5000" w:type="pct"/>
        <w:jc w:val="center"/>
        <w:tblLayout w:type="fixed"/>
        <w:tblLook w:val="04A0" w:firstRow="1" w:lastRow="0" w:firstColumn="1" w:lastColumn="0" w:noHBand="0" w:noVBand="1"/>
      </w:tblPr>
      <w:tblGrid>
        <w:gridCol w:w="4017"/>
        <w:gridCol w:w="1288"/>
        <w:gridCol w:w="1375"/>
        <w:gridCol w:w="1375"/>
        <w:gridCol w:w="1375"/>
      </w:tblGrid>
      <w:tr w:rsidR="00250F9B" w:rsidRPr="00FD1D9B" w:rsidTr="005546D9">
        <w:trPr>
          <w:trHeight w:val="315"/>
          <w:jc w:val="center"/>
        </w:trPr>
        <w:tc>
          <w:tcPr>
            <w:tcW w:w="3936" w:type="dxa"/>
            <w:tcBorders>
              <w:top w:val="nil"/>
              <w:left w:val="nil"/>
              <w:bottom w:val="nil"/>
              <w:right w:val="nil"/>
            </w:tcBorders>
            <w:shd w:val="clear" w:color="000000" w:fill="494529"/>
            <w:vAlign w:val="center"/>
            <w:hideMark/>
          </w:tcPr>
          <w:p w:rsidR="00250F9B" w:rsidRPr="00FD1D9B" w:rsidRDefault="00250F9B" w:rsidP="005546D9">
            <w:pPr>
              <w:rPr>
                <w:b/>
                <w:bCs/>
                <w:color w:val="FFFFFF"/>
                <w:lang w:val="sr-Latn-RS" w:eastAsia="sr-Latn-RS"/>
              </w:rPr>
            </w:pPr>
            <w:r w:rsidRPr="00FD1D9B">
              <w:rPr>
                <w:b/>
                <w:bCs/>
                <w:color w:val="FFFFFF"/>
                <w:lang w:val="sr-Cyrl-RS" w:eastAsia="sr-Latn-RS"/>
              </w:rPr>
              <w:t> </w:t>
            </w:r>
          </w:p>
        </w:tc>
        <w:tc>
          <w:tcPr>
            <w:tcW w:w="1262" w:type="dxa"/>
            <w:tcBorders>
              <w:top w:val="nil"/>
              <w:left w:val="nil"/>
              <w:bottom w:val="nil"/>
              <w:right w:val="nil"/>
            </w:tcBorders>
            <w:shd w:val="clear" w:color="000000" w:fill="494529"/>
            <w:vAlign w:val="center"/>
            <w:hideMark/>
          </w:tcPr>
          <w:p w:rsidR="00250F9B" w:rsidRPr="00FD1D9B" w:rsidRDefault="00250F9B" w:rsidP="005546D9">
            <w:pPr>
              <w:jc w:val="center"/>
              <w:rPr>
                <w:b/>
                <w:bCs/>
                <w:color w:val="FFFFFF"/>
                <w:lang w:val="sr-Latn-RS" w:eastAsia="sr-Latn-RS"/>
              </w:rPr>
            </w:pPr>
            <w:r w:rsidRPr="00FD1D9B">
              <w:rPr>
                <w:b/>
                <w:bCs/>
                <w:color w:val="FFFFFF"/>
                <w:lang w:val="sr-Cyrl-RS" w:eastAsia="sr-Latn-RS"/>
              </w:rPr>
              <w:t xml:space="preserve">       EUR</w:t>
            </w:r>
          </w:p>
        </w:tc>
        <w:tc>
          <w:tcPr>
            <w:tcW w:w="1348" w:type="dxa"/>
            <w:tcBorders>
              <w:top w:val="nil"/>
              <w:left w:val="nil"/>
              <w:bottom w:val="nil"/>
              <w:right w:val="nil"/>
            </w:tcBorders>
            <w:shd w:val="clear" w:color="000000" w:fill="494529"/>
            <w:vAlign w:val="center"/>
            <w:hideMark/>
          </w:tcPr>
          <w:p w:rsidR="00250F9B" w:rsidRPr="00FD1D9B" w:rsidRDefault="00250F9B" w:rsidP="005546D9">
            <w:pPr>
              <w:jc w:val="center"/>
              <w:rPr>
                <w:b/>
                <w:bCs/>
                <w:color w:val="FFFFFF"/>
                <w:lang w:val="sr-Latn-RS" w:eastAsia="sr-Latn-RS"/>
              </w:rPr>
            </w:pPr>
            <w:r w:rsidRPr="00FD1D9B">
              <w:rPr>
                <w:b/>
                <w:bCs/>
                <w:color w:val="FFFFFF"/>
                <w:lang w:val="sr-Cyrl-RS" w:eastAsia="sr-Latn-RS"/>
              </w:rPr>
              <w:t xml:space="preserve">      USD</w:t>
            </w:r>
          </w:p>
        </w:tc>
        <w:tc>
          <w:tcPr>
            <w:tcW w:w="1348" w:type="dxa"/>
            <w:tcBorders>
              <w:top w:val="nil"/>
              <w:left w:val="nil"/>
              <w:bottom w:val="nil"/>
              <w:right w:val="nil"/>
            </w:tcBorders>
            <w:shd w:val="clear" w:color="000000" w:fill="494529"/>
            <w:vAlign w:val="center"/>
            <w:hideMark/>
          </w:tcPr>
          <w:p w:rsidR="00250F9B" w:rsidRPr="00FD1D9B" w:rsidRDefault="00250F9B" w:rsidP="005546D9">
            <w:pPr>
              <w:jc w:val="center"/>
              <w:rPr>
                <w:b/>
                <w:bCs/>
                <w:color w:val="FFFFFF"/>
                <w:lang w:val="sr-Latn-RS" w:eastAsia="sr-Latn-RS"/>
              </w:rPr>
            </w:pPr>
            <w:r w:rsidRPr="00FD1D9B">
              <w:rPr>
                <w:b/>
                <w:bCs/>
                <w:color w:val="FFFFFF"/>
                <w:lang w:val="sr-Cyrl-RS" w:eastAsia="sr-Latn-RS"/>
              </w:rPr>
              <w:t xml:space="preserve">     RSD</w:t>
            </w:r>
          </w:p>
        </w:tc>
        <w:tc>
          <w:tcPr>
            <w:tcW w:w="1348" w:type="dxa"/>
            <w:vMerge w:val="restart"/>
            <w:tcBorders>
              <w:top w:val="nil"/>
              <w:left w:val="nil"/>
              <w:bottom w:val="nil"/>
              <w:right w:val="nil"/>
            </w:tcBorders>
            <w:shd w:val="clear" w:color="000000" w:fill="494529"/>
            <w:vAlign w:val="center"/>
            <w:hideMark/>
          </w:tcPr>
          <w:p w:rsidR="00250F9B" w:rsidRPr="00FD1D9B" w:rsidRDefault="00250F9B" w:rsidP="005546D9">
            <w:pPr>
              <w:jc w:val="center"/>
              <w:rPr>
                <w:b/>
                <w:bCs/>
                <w:color w:val="FFFFFF"/>
                <w:lang w:val="sr-Latn-RS" w:eastAsia="sr-Latn-RS"/>
              </w:rPr>
            </w:pPr>
            <w:r w:rsidRPr="00FD1D9B">
              <w:rPr>
                <w:b/>
                <w:bCs/>
                <w:color w:val="FFFFFF"/>
                <w:lang w:val="sr-Cyrl-RS" w:eastAsia="sr-Latn-RS"/>
              </w:rPr>
              <w:t>БДП          %</w:t>
            </w:r>
          </w:p>
        </w:tc>
      </w:tr>
      <w:tr w:rsidR="00250F9B" w:rsidRPr="00FD1D9B" w:rsidTr="005546D9">
        <w:trPr>
          <w:trHeight w:val="315"/>
          <w:jc w:val="center"/>
        </w:trPr>
        <w:tc>
          <w:tcPr>
            <w:tcW w:w="3936" w:type="dxa"/>
            <w:tcBorders>
              <w:top w:val="nil"/>
              <w:left w:val="nil"/>
              <w:bottom w:val="nil"/>
              <w:right w:val="nil"/>
            </w:tcBorders>
            <w:shd w:val="clear" w:color="000000" w:fill="494529"/>
            <w:vAlign w:val="center"/>
            <w:hideMark/>
          </w:tcPr>
          <w:p w:rsidR="00250F9B" w:rsidRPr="00FD1D9B" w:rsidRDefault="00250F9B" w:rsidP="005546D9">
            <w:pPr>
              <w:rPr>
                <w:b/>
                <w:bCs/>
                <w:color w:val="FFFFFF"/>
                <w:lang w:val="sr-Latn-RS" w:eastAsia="sr-Latn-RS"/>
              </w:rPr>
            </w:pPr>
            <w:r w:rsidRPr="00FD1D9B">
              <w:rPr>
                <w:b/>
                <w:bCs/>
                <w:color w:val="FFFFFF"/>
                <w:lang w:val="sr-Cyrl-RS" w:eastAsia="sr-Latn-RS"/>
              </w:rPr>
              <w:t> </w:t>
            </w:r>
          </w:p>
        </w:tc>
        <w:tc>
          <w:tcPr>
            <w:tcW w:w="3958" w:type="dxa"/>
            <w:gridSpan w:val="3"/>
            <w:tcBorders>
              <w:top w:val="nil"/>
              <w:left w:val="nil"/>
              <w:bottom w:val="nil"/>
              <w:right w:val="nil"/>
            </w:tcBorders>
            <w:shd w:val="clear" w:color="000000" w:fill="494529"/>
            <w:vAlign w:val="center"/>
            <w:hideMark/>
          </w:tcPr>
          <w:p w:rsidR="00250F9B" w:rsidRPr="00FD1D9B" w:rsidRDefault="00250F9B" w:rsidP="005546D9">
            <w:pPr>
              <w:jc w:val="center"/>
              <w:rPr>
                <w:b/>
                <w:bCs/>
                <w:i/>
                <w:iCs/>
                <w:color w:val="FFFFFF"/>
                <w:lang w:val="sr-Latn-RS" w:eastAsia="sr-Latn-RS"/>
              </w:rPr>
            </w:pPr>
            <w:r w:rsidRPr="00FD1D9B">
              <w:rPr>
                <w:b/>
                <w:bCs/>
                <w:i/>
                <w:iCs/>
                <w:color w:val="FFFFFF"/>
                <w:lang w:val="sr-Cyrl-RS" w:eastAsia="sr-Latn-RS"/>
              </w:rPr>
              <w:t>У милионима</w:t>
            </w:r>
          </w:p>
        </w:tc>
        <w:tc>
          <w:tcPr>
            <w:tcW w:w="1348" w:type="dxa"/>
            <w:vMerge/>
            <w:tcBorders>
              <w:top w:val="nil"/>
              <w:left w:val="nil"/>
              <w:bottom w:val="nil"/>
              <w:right w:val="nil"/>
            </w:tcBorders>
            <w:vAlign w:val="center"/>
            <w:hideMark/>
          </w:tcPr>
          <w:p w:rsidR="00250F9B" w:rsidRPr="00FD1D9B" w:rsidRDefault="00250F9B" w:rsidP="005546D9">
            <w:pPr>
              <w:rPr>
                <w:b/>
                <w:bCs/>
                <w:color w:val="FFFFFF"/>
                <w:lang w:val="sr-Latn-RS" w:eastAsia="sr-Latn-RS"/>
              </w:rPr>
            </w:pPr>
          </w:p>
        </w:tc>
      </w:tr>
      <w:tr w:rsidR="00250F9B" w:rsidRPr="00FD1D9B" w:rsidTr="005546D9">
        <w:trPr>
          <w:trHeight w:val="315"/>
          <w:jc w:val="center"/>
        </w:trPr>
        <w:tc>
          <w:tcPr>
            <w:tcW w:w="9242" w:type="dxa"/>
            <w:gridSpan w:val="5"/>
            <w:tcBorders>
              <w:top w:val="nil"/>
              <w:left w:val="nil"/>
              <w:bottom w:val="nil"/>
              <w:right w:val="nil"/>
            </w:tcBorders>
            <w:shd w:val="clear" w:color="000000" w:fill="C4BD97"/>
            <w:vAlign w:val="center"/>
            <w:hideMark/>
          </w:tcPr>
          <w:p w:rsidR="00250F9B" w:rsidRPr="00FD1D9B" w:rsidRDefault="00250F9B" w:rsidP="005546D9">
            <w:pPr>
              <w:jc w:val="center"/>
              <w:rPr>
                <w:b/>
                <w:bCs/>
                <w:color w:val="404040"/>
                <w:lang w:val="sr-Latn-RS" w:eastAsia="sr-Latn-RS"/>
              </w:rPr>
            </w:pPr>
            <w:r w:rsidRPr="00FD1D9B">
              <w:rPr>
                <w:b/>
                <w:bCs/>
                <w:color w:val="404040"/>
                <w:lang w:val="sr-Cyrl-RS" w:eastAsia="sr-Latn-RS"/>
              </w:rPr>
              <w:t>Директне обавезе (A)</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Унутрашњи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7.055</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9.729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808.753</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22,3%</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Спољни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10.245</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14.129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1.174.497</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32,5%</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i/>
                <w:iCs/>
                <w:color w:val="404040"/>
                <w:lang w:val="sr-Latn-RS" w:eastAsia="sr-Latn-RS"/>
              </w:rPr>
            </w:pPr>
            <w:r w:rsidRPr="00FD1D9B">
              <w:rPr>
                <w:i/>
                <w:iCs/>
                <w:color w:val="404040"/>
                <w:lang w:val="sr-Cyrl-RS" w:eastAsia="sr-Latn-RS"/>
              </w:rPr>
              <w:t>Директне обавезе укупно</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17.299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23.858</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1.983.250</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54,8%</w:t>
            </w:r>
          </w:p>
        </w:tc>
      </w:tr>
      <w:tr w:rsidR="00250F9B" w:rsidRPr="00FD1D9B" w:rsidTr="005546D9">
        <w:trPr>
          <w:trHeight w:val="315"/>
          <w:jc w:val="center"/>
        </w:trPr>
        <w:tc>
          <w:tcPr>
            <w:tcW w:w="9242" w:type="dxa"/>
            <w:gridSpan w:val="5"/>
            <w:tcBorders>
              <w:top w:val="nil"/>
              <w:left w:val="nil"/>
              <w:bottom w:val="nil"/>
              <w:right w:val="nil"/>
            </w:tcBorders>
            <w:shd w:val="clear" w:color="000000" w:fill="C4BD97"/>
            <w:vAlign w:val="center"/>
            <w:hideMark/>
          </w:tcPr>
          <w:p w:rsidR="00250F9B" w:rsidRPr="00FD1D9B" w:rsidRDefault="00250F9B" w:rsidP="005546D9">
            <w:pPr>
              <w:jc w:val="center"/>
              <w:rPr>
                <w:b/>
                <w:bCs/>
                <w:color w:val="404040"/>
                <w:lang w:val="sr-Latn-RS" w:eastAsia="sr-Latn-RS"/>
              </w:rPr>
            </w:pPr>
            <w:r w:rsidRPr="00FD1D9B">
              <w:rPr>
                <w:b/>
                <w:bCs/>
                <w:color w:val="404040"/>
                <w:lang w:val="sr-Cyrl-RS" w:eastAsia="sr-Latn-RS"/>
              </w:rPr>
              <w:t>Индиректне обавезе (Б)</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Унутрашњи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857</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1.182</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98.265</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2,7%</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Спољни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1.985</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2.737</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227.526</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6,3%</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i/>
                <w:iCs/>
                <w:color w:val="404040"/>
                <w:lang w:val="sr-Latn-RS" w:eastAsia="sr-Latn-RS"/>
              </w:rPr>
            </w:pPr>
            <w:r w:rsidRPr="00FD1D9B">
              <w:rPr>
                <w:i/>
                <w:iCs/>
                <w:color w:val="404040"/>
                <w:lang w:val="sr-Cyrl-RS" w:eastAsia="sr-Latn-RS"/>
              </w:rPr>
              <w:t>Индиректне обавезе укупно</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2.842</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3.919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325.791</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9,0%</w:t>
            </w:r>
          </w:p>
        </w:tc>
      </w:tr>
      <w:tr w:rsidR="00250F9B" w:rsidRPr="00FD1D9B" w:rsidTr="005546D9">
        <w:trPr>
          <w:trHeight w:val="315"/>
          <w:jc w:val="center"/>
        </w:trPr>
        <w:tc>
          <w:tcPr>
            <w:tcW w:w="9242" w:type="dxa"/>
            <w:gridSpan w:val="5"/>
            <w:tcBorders>
              <w:top w:val="nil"/>
              <w:left w:val="nil"/>
              <w:bottom w:val="nil"/>
              <w:right w:val="nil"/>
            </w:tcBorders>
            <w:shd w:val="clear" w:color="000000" w:fill="C4BD97"/>
            <w:vAlign w:val="center"/>
            <w:hideMark/>
          </w:tcPr>
          <w:p w:rsidR="00250F9B" w:rsidRPr="00FD1D9B" w:rsidRDefault="00250F9B" w:rsidP="005546D9">
            <w:pPr>
              <w:jc w:val="center"/>
              <w:rPr>
                <w:b/>
                <w:bCs/>
                <w:color w:val="404040"/>
                <w:lang w:val="sr-Latn-RS" w:eastAsia="sr-Latn-RS"/>
              </w:rPr>
            </w:pPr>
            <w:r w:rsidRPr="00FD1D9B">
              <w:rPr>
                <w:b/>
                <w:bCs/>
                <w:color w:val="404040"/>
                <w:lang w:val="sr-Cyrl-RS" w:eastAsia="sr-Latn-RS"/>
              </w:rPr>
              <w:t>Негарантовани дуг локалне власти и Фонда за развој РС(В)</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Унутрашњи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386</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532</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44.229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1,2%</w:t>
            </w:r>
          </w:p>
        </w:tc>
      </w:tr>
      <w:tr w:rsidR="00250F9B" w:rsidRPr="00FD1D9B" w:rsidTr="005546D9">
        <w:trPr>
          <w:trHeight w:val="315"/>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color w:val="404040"/>
                <w:lang w:val="sr-Latn-RS" w:eastAsia="sr-Latn-RS"/>
              </w:rPr>
            </w:pPr>
            <w:r w:rsidRPr="00FD1D9B">
              <w:rPr>
                <w:color w:val="404040"/>
                <w:lang w:val="sr-Cyrl-RS" w:eastAsia="sr-Latn-RS"/>
              </w:rPr>
              <w:t>Спољни дуг</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137</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189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Latn-RS" w:eastAsia="sr-Latn-RS"/>
              </w:rPr>
              <w:t>15.749</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0,5%</w:t>
            </w:r>
          </w:p>
        </w:tc>
      </w:tr>
      <w:tr w:rsidR="00250F9B" w:rsidRPr="00FD1D9B" w:rsidTr="005546D9">
        <w:trPr>
          <w:trHeight w:val="630"/>
          <w:jc w:val="center"/>
        </w:trPr>
        <w:tc>
          <w:tcPr>
            <w:tcW w:w="3936" w:type="dxa"/>
            <w:tcBorders>
              <w:top w:val="nil"/>
              <w:left w:val="nil"/>
              <w:bottom w:val="nil"/>
              <w:right w:val="nil"/>
            </w:tcBorders>
            <w:shd w:val="clear" w:color="000000" w:fill="EEECE1"/>
            <w:vAlign w:val="center"/>
            <w:hideMark/>
          </w:tcPr>
          <w:p w:rsidR="00250F9B" w:rsidRPr="00FD1D9B" w:rsidRDefault="00250F9B" w:rsidP="005546D9">
            <w:pPr>
              <w:rPr>
                <w:i/>
                <w:iCs/>
                <w:color w:val="404040"/>
                <w:lang w:val="sr-Latn-RS" w:eastAsia="sr-Latn-RS"/>
              </w:rPr>
            </w:pPr>
            <w:r w:rsidRPr="00FD1D9B">
              <w:rPr>
                <w:i/>
                <w:iCs/>
                <w:color w:val="404040"/>
                <w:lang w:val="sr-Cyrl-RS" w:eastAsia="sr-Latn-RS"/>
              </w:rPr>
              <w:t>Укупно негарантовани дуг локалне власти</w:t>
            </w:r>
            <w:r w:rsidRPr="00FD1D9B">
              <w:rPr>
                <w:i/>
                <w:iCs/>
                <w:color w:val="404040"/>
                <w:lang w:eastAsia="sr-Latn-RS"/>
              </w:rPr>
              <w:t xml:space="preserve">, </w:t>
            </w:r>
            <w:r w:rsidRPr="00FD1D9B">
              <w:rPr>
                <w:i/>
                <w:iCs/>
                <w:color w:val="404040"/>
                <w:lang w:val="sr-Cyrl-RS" w:eastAsia="sr-Latn-RS"/>
              </w:rPr>
              <w:t>Фонда за развој РС</w:t>
            </w:r>
            <w:r w:rsidRPr="00FD1D9B">
              <w:rPr>
                <w:i/>
                <w:iCs/>
                <w:color w:val="404040"/>
                <w:lang w:eastAsia="sr-Latn-RS"/>
              </w:rPr>
              <w:t xml:space="preserve"> </w:t>
            </w:r>
            <w:r w:rsidRPr="00FD1D9B">
              <w:rPr>
                <w:i/>
                <w:iCs/>
                <w:color w:val="404040"/>
                <w:lang w:val="sr-Cyrl-RS" w:eastAsia="sr-Latn-RS"/>
              </w:rPr>
              <w:t xml:space="preserve">и ЈППС </w:t>
            </w:r>
          </w:p>
        </w:tc>
        <w:tc>
          <w:tcPr>
            <w:tcW w:w="1262"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523</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721</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59.978</w:t>
            </w:r>
          </w:p>
        </w:tc>
        <w:tc>
          <w:tcPr>
            <w:tcW w:w="1348" w:type="dxa"/>
            <w:tcBorders>
              <w:top w:val="nil"/>
              <w:left w:val="nil"/>
              <w:bottom w:val="nil"/>
              <w:right w:val="nil"/>
            </w:tcBorders>
            <w:shd w:val="clear" w:color="000000" w:fill="EEECE1"/>
            <w:vAlign w:val="center"/>
            <w:hideMark/>
          </w:tcPr>
          <w:p w:rsidR="00250F9B" w:rsidRPr="00FD1D9B" w:rsidRDefault="00250F9B" w:rsidP="005546D9">
            <w:pPr>
              <w:jc w:val="right"/>
              <w:rPr>
                <w:i/>
                <w:iCs/>
                <w:color w:val="404040"/>
                <w:lang w:val="sr-Latn-RS" w:eastAsia="sr-Latn-RS"/>
              </w:rPr>
            </w:pPr>
            <w:r w:rsidRPr="00FD1D9B">
              <w:rPr>
                <w:i/>
                <w:iCs/>
                <w:color w:val="404040"/>
                <w:lang w:val="sr-Cyrl-RS" w:eastAsia="sr-Latn-RS"/>
              </w:rPr>
              <w:t>1,7%</w:t>
            </w:r>
          </w:p>
        </w:tc>
      </w:tr>
      <w:tr w:rsidR="00250F9B" w:rsidRPr="00FD1D9B" w:rsidTr="005546D9">
        <w:trPr>
          <w:trHeight w:val="315"/>
          <w:jc w:val="center"/>
        </w:trPr>
        <w:tc>
          <w:tcPr>
            <w:tcW w:w="3936" w:type="dxa"/>
            <w:tcBorders>
              <w:top w:val="nil"/>
              <w:left w:val="nil"/>
              <w:bottom w:val="nil"/>
              <w:right w:val="nil"/>
            </w:tcBorders>
            <w:shd w:val="clear" w:color="000000" w:fill="DDD9C4"/>
            <w:vAlign w:val="center"/>
            <w:hideMark/>
          </w:tcPr>
          <w:p w:rsidR="00250F9B" w:rsidRPr="00FD1D9B" w:rsidRDefault="00250F9B" w:rsidP="005546D9">
            <w:pPr>
              <w:rPr>
                <w:b/>
                <w:bCs/>
                <w:color w:val="404040"/>
                <w:lang w:val="sr-Latn-RS" w:eastAsia="sr-Latn-RS"/>
              </w:rPr>
            </w:pPr>
            <w:r w:rsidRPr="00FD1D9B">
              <w:rPr>
                <w:b/>
                <w:bCs/>
                <w:color w:val="404040"/>
                <w:lang w:val="sr-Cyrl-RS" w:eastAsia="sr-Latn-RS"/>
              </w:rPr>
              <w:t>Јавни дуг (A+Б)</w:t>
            </w:r>
          </w:p>
        </w:tc>
        <w:tc>
          <w:tcPr>
            <w:tcW w:w="1262"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20.141</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27.777</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2.309.041</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63,8%</w:t>
            </w:r>
          </w:p>
        </w:tc>
      </w:tr>
      <w:tr w:rsidR="00250F9B" w:rsidRPr="00FD1D9B" w:rsidTr="005546D9">
        <w:trPr>
          <w:trHeight w:val="315"/>
          <w:jc w:val="center"/>
        </w:trPr>
        <w:tc>
          <w:tcPr>
            <w:tcW w:w="3936" w:type="dxa"/>
            <w:tcBorders>
              <w:top w:val="nil"/>
              <w:left w:val="nil"/>
              <w:bottom w:val="nil"/>
              <w:right w:val="nil"/>
            </w:tcBorders>
            <w:shd w:val="clear" w:color="000000" w:fill="DDD9C4"/>
            <w:vAlign w:val="center"/>
            <w:hideMark/>
          </w:tcPr>
          <w:p w:rsidR="00250F9B" w:rsidRPr="00FD1D9B" w:rsidRDefault="00250F9B" w:rsidP="005546D9">
            <w:pPr>
              <w:rPr>
                <w:b/>
                <w:bCs/>
                <w:color w:val="404040"/>
                <w:lang w:val="sr-Latn-RS" w:eastAsia="sr-Latn-RS"/>
              </w:rPr>
            </w:pPr>
            <w:r w:rsidRPr="00FD1D9B">
              <w:rPr>
                <w:b/>
                <w:bCs/>
                <w:color w:val="404040"/>
                <w:lang w:val="sr-Cyrl-RS" w:eastAsia="sr-Latn-RS"/>
              </w:rPr>
              <w:t>Дуг опште државе (A+Б+В)</w:t>
            </w:r>
          </w:p>
        </w:tc>
        <w:tc>
          <w:tcPr>
            <w:tcW w:w="1262"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20.664</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28.498</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2.369.019</w:t>
            </w:r>
          </w:p>
        </w:tc>
        <w:tc>
          <w:tcPr>
            <w:tcW w:w="1348" w:type="dxa"/>
            <w:tcBorders>
              <w:top w:val="nil"/>
              <w:left w:val="nil"/>
              <w:bottom w:val="nil"/>
              <w:right w:val="nil"/>
            </w:tcBorders>
            <w:shd w:val="clear" w:color="000000" w:fill="DDD9C4"/>
            <w:vAlign w:val="center"/>
            <w:hideMark/>
          </w:tcPr>
          <w:p w:rsidR="00250F9B" w:rsidRPr="00FD1D9B" w:rsidRDefault="00250F9B" w:rsidP="005546D9">
            <w:pPr>
              <w:jc w:val="right"/>
              <w:rPr>
                <w:color w:val="404040"/>
                <w:lang w:val="sr-Latn-RS" w:eastAsia="sr-Latn-RS"/>
              </w:rPr>
            </w:pPr>
            <w:r w:rsidRPr="00FD1D9B">
              <w:rPr>
                <w:color w:val="404040"/>
                <w:lang w:val="sr-Cyrl-RS" w:eastAsia="sr-Latn-RS"/>
              </w:rPr>
              <w:t>65,5%</w:t>
            </w:r>
          </w:p>
        </w:tc>
      </w:tr>
    </w:tbl>
    <w:p w:rsidR="00250F9B" w:rsidRPr="00FD1D9B" w:rsidRDefault="00250F9B" w:rsidP="00250F9B">
      <w:pPr>
        <w:rPr>
          <w:b/>
          <w:color w:val="000000"/>
          <w:lang w:val="sr-Cyrl-RS"/>
        </w:rPr>
      </w:pPr>
    </w:p>
    <w:p w:rsidR="00250F9B" w:rsidRPr="00FD1D9B" w:rsidRDefault="00250F9B" w:rsidP="00250F9B">
      <w:pPr>
        <w:rPr>
          <w:b/>
          <w:lang w:val="sr-Latn-CS"/>
        </w:rPr>
      </w:pPr>
    </w:p>
    <w:p w:rsidR="00250F9B" w:rsidRPr="00FD1D9B" w:rsidRDefault="00250F9B" w:rsidP="00250F9B">
      <w:pPr>
        <w:jc w:val="center"/>
        <w:rPr>
          <w:b/>
          <w:lang w:val="sr-Cyrl-CS"/>
        </w:rPr>
      </w:pPr>
      <w:r w:rsidRPr="00FD1D9B">
        <w:rPr>
          <w:b/>
          <w:lang w:val="sr-Cyrl-CS"/>
        </w:rPr>
        <w:br w:type="page"/>
      </w:r>
      <w:r w:rsidRPr="00FD1D9B">
        <w:rPr>
          <w:b/>
          <w:lang w:val="sr-Cyrl-CS"/>
        </w:rPr>
        <w:lastRenderedPageBreak/>
        <w:t>ПРЕГЛЕД ОБАВЕЗА ПО ОСНОВУ ЈАВНОГ ДУГА РЕПУБЛИКЕ СРБИЈЕ</w:t>
      </w:r>
    </w:p>
    <w:p w:rsidR="00250F9B" w:rsidRPr="00FD1D9B" w:rsidRDefault="00250F9B" w:rsidP="00250F9B">
      <w:pPr>
        <w:jc w:val="center"/>
        <w:rPr>
          <w:b/>
          <w:lang w:val="sr-Cyrl-CS"/>
        </w:rPr>
      </w:pPr>
      <w:r w:rsidRPr="00FD1D9B">
        <w:rPr>
          <w:b/>
          <w:lang w:val="sr-Cyrl-CS"/>
        </w:rPr>
        <w:t>НА ДАН 31. ДЕЦЕМБРА 2013. ГОДИНЕ</w:t>
      </w:r>
    </w:p>
    <w:p w:rsidR="00250F9B" w:rsidRPr="00FD1D9B" w:rsidRDefault="00250F9B" w:rsidP="00250F9B">
      <w:pPr>
        <w:jc w:val="center"/>
        <w:rPr>
          <w:b/>
          <w:lang w:val="sr-Cyrl-CS"/>
        </w:rPr>
      </w:pPr>
      <w:r w:rsidRPr="00FD1D9B">
        <w:rPr>
          <w:b/>
          <w:lang w:val="sr-Cyrl-CS"/>
        </w:rPr>
        <w:t>(СТАЊЕ ДУГА И ОТПЛАТЕ ГЛАВНИЦЕ И КАМАТЕ ТОКОМ 2013. ГОДИНЕ)</w:t>
      </w:r>
    </w:p>
    <w:p w:rsidR="00250F9B" w:rsidRPr="00FD1D9B" w:rsidRDefault="00250F9B" w:rsidP="00250F9B">
      <w:pPr>
        <w:jc w:val="center"/>
        <w:rPr>
          <w:b/>
          <w:lang w:val="sr-Cyrl-CS"/>
        </w:rPr>
      </w:pPr>
    </w:p>
    <w:p w:rsidR="00250F9B" w:rsidRPr="00486BFD" w:rsidRDefault="00250F9B" w:rsidP="00250F9B">
      <w:pPr>
        <w:ind w:firstLine="708"/>
        <w:jc w:val="both"/>
        <w:rPr>
          <w:lang w:val="sr-Cyrl-RS"/>
        </w:rPr>
      </w:pPr>
      <w:r w:rsidRPr="00FD1D9B">
        <w:rPr>
          <w:lang w:val="sr-Cyrl-RS"/>
        </w:rPr>
        <w:t xml:space="preserve">Стање јавног дуга Републике Србије на дан 31. децембра 2013. године, по евиденцији Министарства финансија - </w:t>
      </w:r>
      <w:r w:rsidRPr="00486BFD">
        <w:rPr>
          <w:lang w:val="sr-Cyrl-RS"/>
        </w:rPr>
        <w:t xml:space="preserve">Управе за јавни дуг, а у складу са Законом о јавном дугу (,,Службени гласник РС”, бр. </w:t>
      </w:r>
      <w:hyperlink w:anchor="zk61/05" w:history="1">
        <w:r w:rsidRPr="00F021A4">
          <w:rPr>
            <w:rStyle w:val="Hyperlink"/>
            <w:lang w:val="sr-Cyrl-RS"/>
          </w:rPr>
          <w:t>61/05</w:t>
        </w:r>
      </w:hyperlink>
      <w:r w:rsidRPr="00F021A4">
        <w:rPr>
          <w:lang w:val="sr-Cyrl-RS"/>
        </w:rPr>
        <w:t xml:space="preserve">, </w:t>
      </w:r>
      <w:hyperlink w:anchor="zk107/09" w:history="1">
        <w:r w:rsidRPr="00F021A4">
          <w:rPr>
            <w:rStyle w:val="Hyperlink"/>
            <w:lang w:val="sr-Cyrl-RS"/>
          </w:rPr>
          <w:t>107/09</w:t>
        </w:r>
      </w:hyperlink>
      <w:r w:rsidRPr="00F021A4">
        <w:rPr>
          <w:lang w:val="sr-Cyrl-RS"/>
        </w:rPr>
        <w:t xml:space="preserve"> и </w:t>
      </w:r>
      <w:hyperlink w:anchor="zk78/11" w:history="1">
        <w:r w:rsidRPr="00F021A4">
          <w:rPr>
            <w:rStyle w:val="Hyperlink"/>
            <w:lang w:val="sr-Cyrl-RS"/>
          </w:rPr>
          <w:t>78/11</w:t>
        </w:r>
      </w:hyperlink>
      <w:r w:rsidRPr="00F021A4">
        <w:rPr>
          <w:lang w:val="sr-Cyrl-RS"/>
        </w:rPr>
        <w:t>), је износило 20.141.304.722,57 евра (2.309.041.470.135,79 динара). Јавни дуг укључује све д</w:t>
      </w:r>
      <w:r w:rsidRPr="00486BFD">
        <w:rPr>
          <w:lang w:val="sr-Cyrl-RS"/>
        </w:rPr>
        <w:t>иректне и индиректне обавезе (гаранције) Републике Србије према домаћим и страним повериоцима.</w:t>
      </w:r>
    </w:p>
    <w:p w:rsidR="00250F9B" w:rsidRPr="00FD1D9B" w:rsidRDefault="00250F9B" w:rsidP="00250F9B">
      <w:pPr>
        <w:ind w:firstLine="708"/>
        <w:jc w:val="both"/>
        <w:rPr>
          <w:lang w:val="sr-Latn-RS"/>
        </w:rPr>
      </w:pPr>
      <w:r w:rsidRPr="00FD1D9B">
        <w:rPr>
          <w:lang w:val="sr-Latn-RS"/>
        </w:rPr>
        <w:t>Јавни дуг општег нивоа државе, који поред стања јавног дуга централног нивоа власти обухвата и негарантовани дуг локалне власти</w:t>
      </w:r>
      <w:r w:rsidRPr="00FD1D9B">
        <w:rPr>
          <w:lang w:val="sr-Cyrl-RS"/>
        </w:rPr>
        <w:t>, као и негарантовани дуг</w:t>
      </w:r>
      <w:r w:rsidRPr="00FD1D9B">
        <w:rPr>
          <w:lang w:val="sr-Latn-RS"/>
        </w:rPr>
        <w:t xml:space="preserve"> Фонда за развој Републике Србије </w:t>
      </w:r>
      <w:r w:rsidRPr="00FD1D9B">
        <w:rPr>
          <w:lang w:val="sr-Cyrl-RS"/>
        </w:rPr>
        <w:t xml:space="preserve">и ЈП Путеви Србије, </w:t>
      </w:r>
      <w:r w:rsidRPr="00FD1D9B">
        <w:rPr>
          <w:lang w:val="sr-Latn-RS"/>
        </w:rPr>
        <w:t>на крају 2013. године износио је 2.369,0 милијарди динара (20,7 милијарди евра), односно 65,5% БДП.</w:t>
      </w:r>
    </w:p>
    <w:p w:rsidR="00250F9B" w:rsidRPr="00FD1D9B" w:rsidRDefault="00250F9B" w:rsidP="00250F9B">
      <w:pPr>
        <w:rPr>
          <w:b/>
          <w:bCs/>
          <w:lang w:val="sr-Cyrl-CS"/>
        </w:rPr>
      </w:pPr>
    </w:p>
    <w:p w:rsidR="00250F9B" w:rsidRPr="00FD1D9B" w:rsidRDefault="00250F9B" w:rsidP="00250F9B">
      <w:pPr>
        <w:jc w:val="center"/>
        <w:rPr>
          <w:b/>
          <w:lang w:val="sr-Latn-CS"/>
        </w:rPr>
      </w:pPr>
      <w:r w:rsidRPr="00FD1D9B">
        <w:rPr>
          <w:b/>
          <w:lang w:val="sr-Latn-CS"/>
        </w:rPr>
        <w:t>I</w:t>
      </w:r>
      <w:r>
        <w:rPr>
          <w:b/>
          <w:lang w:val="sr-Cyrl-RS"/>
        </w:rPr>
        <w:t xml:space="preserve"> </w:t>
      </w:r>
      <w:r w:rsidRPr="00FD1D9B">
        <w:rPr>
          <w:b/>
          <w:lang w:val="sr-Cyrl-CS"/>
        </w:rPr>
        <w:t>ДИРЕКТНЕ ОБАВЕЗЕ</w:t>
      </w:r>
    </w:p>
    <w:p w:rsidR="00250F9B" w:rsidRPr="00FD1D9B" w:rsidRDefault="00250F9B" w:rsidP="00250F9B">
      <w:pPr>
        <w:rPr>
          <w:lang w:val="sr-Latn-CS"/>
        </w:rPr>
      </w:pPr>
    </w:p>
    <w:p w:rsidR="00250F9B" w:rsidRPr="00FD1D9B" w:rsidRDefault="00250F9B" w:rsidP="00250F9B">
      <w:pPr>
        <w:jc w:val="center"/>
        <w:rPr>
          <w:b/>
          <w:bCs/>
          <w:lang w:val="sr-Latn-RS"/>
        </w:rPr>
      </w:pPr>
      <w:r w:rsidRPr="00FD1D9B">
        <w:rPr>
          <w:b/>
          <w:bCs/>
          <w:lang w:val="sr-Cyrl-CS"/>
        </w:rPr>
        <w:t>ДИРЕКТНЕ ОБАВЕЗЕ – УНУТРАШЊИ ДУГ</w:t>
      </w:r>
    </w:p>
    <w:p w:rsidR="00250F9B" w:rsidRPr="00FD1D9B" w:rsidRDefault="00250F9B" w:rsidP="00250F9B">
      <w:pPr>
        <w:rPr>
          <w:b/>
          <w:bCs/>
        </w:rPr>
      </w:pPr>
    </w:p>
    <w:p w:rsidR="00250F9B" w:rsidRPr="00FD1D9B" w:rsidRDefault="00250F9B" w:rsidP="00250F9B">
      <w:pPr>
        <w:ind w:firstLine="709"/>
        <w:jc w:val="center"/>
        <w:rPr>
          <w:bCs/>
          <w:lang w:val="sr-Cyrl-CS"/>
        </w:rPr>
      </w:pPr>
      <w:r w:rsidRPr="00FD1D9B">
        <w:rPr>
          <w:bCs/>
          <w:lang w:val="sr-Latn-CS"/>
        </w:rPr>
        <w:t>ДРЖАВНЕ</w:t>
      </w:r>
      <w:r w:rsidRPr="00FD1D9B">
        <w:rPr>
          <w:bCs/>
          <w:lang w:val="sr-Cyrl-CS"/>
        </w:rPr>
        <w:t xml:space="preserve"> </w:t>
      </w:r>
      <w:r w:rsidRPr="00FD1D9B">
        <w:rPr>
          <w:bCs/>
          <w:lang w:val="sr-Latn-CS"/>
        </w:rPr>
        <w:t xml:space="preserve">ХАРТИЈЕ ОД ВРЕДНОСТИ </w:t>
      </w:r>
    </w:p>
    <w:p w:rsidR="00250F9B" w:rsidRPr="00FD1D9B" w:rsidRDefault="00250F9B" w:rsidP="00250F9B">
      <w:pPr>
        <w:jc w:val="center"/>
        <w:rPr>
          <w:b/>
          <w:bCs/>
          <w:lang w:val="sr-Cyrl-CS"/>
        </w:rPr>
      </w:pPr>
    </w:p>
    <w:p w:rsidR="00250F9B" w:rsidRPr="00FD1D9B" w:rsidRDefault="00250F9B" w:rsidP="00250F9B">
      <w:pPr>
        <w:tabs>
          <w:tab w:val="left" w:pos="720"/>
        </w:tabs>
        <w:jc w:val="both"/>
        <w:rPr>
          <w:bCs/>
          <w:lang w:val="sr-Cyrl-CS"/>
        </w:rPr>
      </w:pPr>
      <w:r w:rsidRPr="00FD1D9B">
        <w:rPr>
          <w:bCs/>
          <w:lang w:val="sr-Latn-RS"/>
        </w:rPr>
        <w:tab/>
      </w:r>
      <w:r w:rsidRPr="00FD1D9B">
        <w:rPr>
          <w:bCs/>
          <w:lang w:val="sr-Cyrl-CS"/>
        </w:rPr>
        <w:t xml:space="preserve">Ради финансирања буџетског дефицита и рефинансирања јавног дуга Република Србија је у 2013. години емитовала аукцијском примарном продајом државне хартије од вредности. </w:t>
      </w:r>
    </w:p>
    <w:p w:rsidR="00250F9B" w:rsidRPr="00FD1D9B" w:rsidRDefault="00250F9B" w:rsidP="00250F9B">
      <w:pPr>
        <w:tabs>
          <w:tab w:val="left" w:pos="720"/>
        </w:tabs>
        <w:jc w:val="both"/>
        <w:rPr>
          <w:bCs/>
          <w:lang w:val="sr-Cyrl-CS"/>
        </w:rPr>
      </w:pPr>
      <w:r w:rsidRPr="00FD1D9B">
        <w:rPr>
          <w:bCs/>
          <w:lang w:val="sr-Latn-RS"/>
        </w:rPr>
        <w:tab/>
      </w:r>
      <w:r w:rsidRPr="00FD1D9B">
        <w:rPr>
          <w:bCs/>
          <w:lang w:val="sr-Cyrl-CS"/>
        </w:rPr>
        <w:t xml:space="preserve">Током 2013. године, у циљу продужења рочности државних хартија од вредности и повећања учешћа јавног дуга деноминованог у динарима, настављено је са увођењем нових дугорочних инструмената деноминованих у динарима - двогодишње обвезнице први пут су емитоване у јануару 2013. године, а седмогодишње обвезнице први пут су емитоване у марту 2013. године. Република Србија је у 2013. години емитовала први пут и двогодишње амортизационе обвезнице са фиксним купоном. Поред динарских, емитоване су и државне хартије од вредности деноминоване у еврима: педесеттронедељни државних записа, двогодишње и трогодишње обвезница. У априлу 2013. године први пут су емитоване петогодишње државне обвезнице Републике Србије деноминоване у еврима. </w:t>
      </w:r>
    </w:p>
    <w:p w:rsidR="00250F9B" w:rsidRPr="00FD1D9B" w:rsidRDefault="00250F9B" w:rsidP="00250F9B">
      <w:pPr>
        <w:tabs>
          <w:tab w:val="left" w:pos="720"/>
        </w:tabs>
        <w:jc w:val="both"/>
        <w:rPr>
          <w:bCs/>
          <w:lang w:val="sr-Cyrl-CS"/>
        </w:rPr>
      </w:pPr>
    </w:p>
    <w:p w:rsidR="00250F9B" w:rsidRPr="00FD1D9B" w:rsidRDefault="00250F9B" w:rsidP="00250F9B">
      <w:pPr>
        <w:tabs>
          <w:tab w:val="left" w:pos="720"/>
        </w:tabs>
        <w:jc w:val="center"/>
        <w:rPr>
          <w:bCs/>
          <w:lang w:val="sr-Cyrl-CS"/>
        </w:rPr>
      </w:pPr>
      <w:r w:rsidRPr="00FD1D9B">
        <w:rPr>
          <w:bCs/>
          <w:lang w:val="sr-Cyrl-CS"/>
        </w:rPr>
        <w:t>KРАТКОРОЧНЕ ДИНАРСКЕ ДРЖАВНЕ ХАРТИЈЕ ОД ВРЕДНОСТИ</w:t>
      </w:r>
    </w:p>
    <w:p w:rsidR="00250F9B" w:rsidRPr="00FD1D9B" w:rsidRDefault="00250F9B" w:rsidP="00250F9B">
      <w:pPr>
        <w:tabs>
          <w:tab w:val="left" w:pos="720"/>
        </w:tabs>
        <w:jc w:val="both"/>
        <w:rPr>
          <w:bCs/>
          <w:lang w:val="sr-Cyrl-CS"/>
        </w:rPr>
      </w:pPr>
    </w:p>
    <w:p w:rsidR="00250F9B" w:rsidRPr="00FD1D9B" w:rsidRDefault="00250F9B" w:rsidP="00250F9B">
      <w:pPr>
        <w:tabs>
          <w:tab w:val="left" w:pos="720"/>
        </w:tabs>
        <w:jc w:val="both"/>
        <w:rPr>
          <w:bCs/>
          <w:lang w:val="sr-Cyrl-CS"/>
        </w:rPr>
      </w:pPr>
      <w:r w:rsidRPr="00FD1D9B">
        <w:rPr>
          <w:bCs/>
          <w:lang w:val="sr-Cyrl-CS"/>
        </w:rPr>
        <w:tab/>
        <w:t xml:space="preserve">Примања буџета Републике Србије у 2013. години по основу реализованих краткорочних државних хартија од вредности (државних записа Републике Србије чија је рочност до годину дана) деноминованих у динарима била су 47.592.711.125,29 динара, док је отплата главнице дуга по овом основу износила 60.072.788.911,57 динара, а отплата камата 2.632.411.088,43 динара. </w:t>
      </w:r>
    </w:p>
    <w:p w:rsidR="00250F9B" w:rsidRPr="00FD1D9B" w:rsidRDefault="00250F9B" w:rsidP="00250F9B">
      <w:pPr>
        <w:tabs>
          <w:tab w:val="left" w:pos="720"/>
        </w:tabs>
        <w:jc w:val="both"/>
        <w:rPr>
          <w:bCs/>
          <w:lang w:val="sr-Cyrl-CS"/>
        </w:rPr>
      </w:pPr>
      <w:r w:rsidRPr="00FD1D9B">
        <w:rPr>
          <w:bCs/>
          <w:lang w:val="sr-Cyrl-CS"/>
        </w:rPr>
        <w:tab/>
        <w:t xml:space="preserve">Стање јавног дуга на дан 31. децембра 2013. године по основу ове категорије државних записа Републике Србије, исказано по номиналној вредности, износило је 15.132.070.000,00 динара. </w:t>
      </w:r>
    </w:p>
    <w:p w:rsidR="00250F9B" w:rsidRPr="00FD1D9B" w:rsidRDefault="00250F9B" w:rsidP="00250F9B">
      <w:pPr>
        <w:tabs>
          <w:tab w:val="left" w:pos="720"/>
        </w:tabs>
        <w:jc w:val="both"/>
        <w:rPr>
          <w:bCs/>
          <w:lang w:val="sr-Cyrl-CS"/>
        </w:rPr>
      </w:pPr>
      <w:r w:rsidRPr="00FD1D9B">
        <w:rPr>
          <w:bCs/>
          <w:lang w:val="sr-Cyrl-CS"/>
        </w:rPr>
        <w:tab/>
      </w:r>
    </w:p>
    <w:p w:rsidR="00250F9B" w:rsidRPr="00FD1D9B" w:rsidRDefault="00250F9B" w:rsidP="00250F9B">
      <w:pPr>
        <w:tabs>
          <w:tab w:val="left" w:pos="720"/>
        </w:tabs>
        <w:jc w:val="center"/>
        <w:rPr>
          <w:bCs/>
          <w:lang w:val="sr-Latn-RS"/>
        </w:rPr>
      </w:pPr>
      <w:r w:rsidRPr="00FD1D9B">
        <w:rPr>
          <w:bCs/>
          <w:lang w:val="sr-Cyrl-CS"/>
        </w:rPr>
        <w:t xml:space="preserve">ДУГОРОЧНЕ ДИНАРСКЕ ДРЖАВНЕ ХАРТИЈЕ ОД ВРЕДНОСТИ </w:t>
      </w:r>
    </w:p>
    <w:p w:rsidR="00250F9B" w:rsidRPr="00FD1D9B" w:rsidRDefault="00250F9B" w:rsidP="00250F9B">
      <w:pPr>
        <w:tabs>
          <w:tab w:val="left" w:pos="720"/>
        </w:tabs>
        <w:jc w:val="center"/>
        <w:rPr>
          <w:b/>
          <w:bCs/>
          <w:lang w:val="sr-Latn-RS"/>
        </w:rPr>
      </w:pPr>
    </w:p>
    <w:p w:rsidR="00250F9B" w:rsidRPr="00FD1D9B" w:rsidRDefault="00250F9B" w:rsidP="00250F9B">
      <w:pPr>
        <w:tabs>
          <w:tab w:val="left" w:pos="720"/>
        </w:tabs>
        <w:jc w:val="both"/>
        <w:rPr>
          <w:bCs/>
          <w:lang w:val="sr-Cyrl-CS"/>
        </w:rPr>
      </w:pPr>
      <w:r w:rsidRPr="00FD1D9B">
        <w:rPr>
          <w:bCs/>
          <w:lang w:val="sr-Cyrl-CS"/>
        </w:rPr>
        <w:tab/>
        <w:t>Примања буџета Републике Србије у 2013. години по основу реализованих дугорочних државних хартија од вредности износ</w:t>
      </w:r>
      <w:r>
        <w:rPr>
          <w:bCs/>
          <w:lang w:val="sr-Cyrl-CS"/>
        </w:rPr>
        <w:t>ила су 251.588.105.482,01 динар</w:t>
      </w:r>
      <w:r w:rsidRPr="00FD1D9B">
        <w:rPr>
          <w:bCs/>
          <w:lang w:val="sr-Cyrl-CS"/>
        </w:rPr>
        <w:t xml:space="preserve">, </w:t>
      </w:r>
      <w:r w:rsidRPr="00FD1D9B">
        <w:rPr>
          <w:bCs/>
          <w:lang w:val="sr-Cyrl-CS"/>
        </w:rPr>
        <w:lastRenderedPageBreak/>
        <w:t xml:space="preserve">отплата главнице дуга по овом дугу 156.907.832.703,39 динара, а отплата камата 34.725.102.645,08 динара. </w:t>
      </w:r>
    </w:p>
    <w:p w:rsidR="00250F9B" w:rsidRPr="00FD1D9B" w:rsidRDefault="00250F9B" w:rsidP="00250F9B">
      <w:pPr>
        <w:tabs>
          <w:tab w:val="left" w:pos="720"/>
        </w:tabs>
        <w:jc w:val="both"/>
        <w:rPr>
          <w:bCs/>
          <w:lang w:val="sr-Cyrl-CS"/>
        </w:rPr>
      </w:pPr>
      <w:r w:rsidRPr="00FD1D9B">
        <w:rPr>
          <w:bCs/>
          <w:lang w:val="sr-Cyrl-CS"/>
        </w:rPr>
        <w:tab/>
        <w:t xml:space="preserve">Стање јавног дуга по основу дугорочних државних хартија од вредности деноминованих у динарима на дан 31. децембра 2013. године износило је 438.792.955.696,90 динара. Динарске дугорочне хартије од вредности емитоване током 2013. године су: педесеттронедељни државни записи и двогодишње, трогодишње, петогодишње и седмогодишње државне обвезнице, двогодишње амортизационе обвезнице са купоном везаним за референтну каматну стопу Народне банке Србије, двогодишње амортизационе обвезнице са фиксним купоном и трогодишње купонске обвезнице индексиране на референтни индекс потрошачких цена. </w:t>
      </w:r>
    </w:p>
    <w:p w:rsidR="00250F9B" w:rsidRPr="00FD1D9B" w:rsidRDefault="00250F9B" w:rsidP="00250F9B">
      <w:pPr>
        <w:tabs>
          <w:tab w:val="left" w:pos="720"/>
        </w:tabs>
        <w:jc w:val="both"/>
        <w:rPr>
          <w:bCs/>
          <w:lang w:val="sr-Cyrl-CS"/>
        </w:rPr>
      </w:pPr>
    </w:p>
    <w:p w:rsidR="00250F9B" w:rsidRDefault="00250F9B" w:rsidP="00250F9B">
      <w:pPr>
        <w:tabs>
          <w:tab w:val="left" w:pos="720"/>
        </w:tabs>
        <w:jc w:val="center"/>
        <w:rPr>
          <w:bCs/>
          <w:lang w:val="sr-Cyrl-CS"/>
        </w:rPr>
      </w:pPr>
      <w:r w:rsidRPr="00FD1D9B">
        <w:rPr>
          <w:bCs/>
          <w:lang w:val="sr-Cyrl-CS"/>
        </w:rPr>
        <w:t xml:space="preserve">ДУГОРОЧНЕ ДРЖАВНЕ ХАРТИЈЕ ОД ВРЕДНОСТИ </w:t>
      </w:r>
    </w:p>
    <w:p w:rsidR="00250F9B" w:rsidRPr="00FD1D9B" w:rsidRDefault="00250F9B" w:rsidP="00250F9B">
      <w:pPr>
        <w:tabs>
          <w:tab w:val="left" w:pos="720"/>
        </w:tabs>
        <w:jc w:val="center"/>
        <w:rPr>
          <w:bCs/>
          <w:lang w:val="sr-Cyrl-CS"/>
        </w:rPr>
      </w:pPr>
      <w:r w:rsidRPr="00FD1D9B">
        <w:rPr>
          <w:bCs/>
          <w:lang w:val="sr-Cyrl-CS"/>
        </w:rPr>
        <w:t>ДЕНОМИНОВАНЕ У ЕВРИМА</w:t>
      </w:r>
    </w:p>
    <w:p w:rsidR="00250F9B" w:rsidRPr="00FD1D9B" w:rsidRDefault="00250F9B" w:rsidP="00250F9B">
      <w:pPr>
        <w:tabs>
          <w:tab w:val="left" w:pos="720"/>
        </w:tabs>
        <w:jc w:val="both"/>
        <w:rPr>
          <w:bCs/>
          <w:lang w:val="sr-Cyrl-CS"/>
        </w:rPr>
      </w:pPr>
    </w:p>
    <w:p w:rsidR="00250F9B" w:rsidRPr="00FD1D9B" w:rsidRDefault="00250F9B" w:rsidP="00250F9B">
      <w:pPr>
        <w:tabs>
          <w:tab w:val="left" w:pos="720"/>
        </w:tabs>
        <w:jc w:val="both"/>
        <w:rPr>
          <w:bCs/>
          <w:lang w:val="sr-Cyrl-CS"/>
        </w:rPr>
      </w:pPr>
      <w:r w:rsidRPr="00FD1D9B">
        <w:rPr>
          <w:bCs/>
          <w:lang w:val="sr-Cyrl-CS"/>
        </w:rPr>
        <w:tab/>
        <w:t xml:space="preserve">Република Србија, емитовала је у 2013. години државне хартије од вредности деноминоване у еврима - педесеттронедељне државне записе, двогодишње, трогодишње и петогодишње обвезнице. </w:t>
      </w:r>
    </w:p>
    <w:p w:rsidR="00250F9B" w:rsidRPr="00FD1D9B" w:rsidRDefault="00250F9B" w:rsidP="00250F9B">
      <w:pPr>
        <w:tabs>
          <w:tab w:val="left" w:pos="720"/>
        </w:tabs>
        <w:jc w:val="both"/>
        <w:rPr>
          <w:bCs/>
          <w:lang w:val="sr-Cyrl-CS"/>
        </w:rPr>
      </w:pPr>
      <w:r w:rsidRPr="00FD1D9B">
        <w:rPr>
          <w:bCs/>
          <w:lang w:val="sr-Cyrl-CS"/>
        </w:rPr>
        <w:tab/>
        <w:t>Примања буџета Републике Србије у 2013. години по основу реализованих државних хартија од вредности деноминованих у еврима износила су 777.444.285,65 евра. Отплата главнице по овом дугу 513.456.016,74 евра, док је по основу доспелих камата исплаћено 5</w:t>
      </w:r>
      <w:r>
        <w:rPr>
          <w:bCs/>
        </w:rPr>
        <w:t>8</w:t>
      </w:r>
      <w:r w:rsidRPr="00FD1D9B">
        <w:rPr>
          <w:bCs/>
          <w:lang w:val="sr-Cyrl-CS"/>
        </w:rPr>
        <w:t>.</w:t>
      </w:r>
      <w:r>
        <w:rPr>
          <w:bCs/>
        </w:rPr>
        <w:t>336</w:t>
      </w:r>
      <w:r w:rsidRPr="00FD1D9B">
        <w:rPr>
          <w:bCs/>
          <w:lang w:val="sr-Cyrl-CS"/>
        </w:rPr>
        <w:t>.</w:t>
      </w:r>
      <w:r>
        <w:rPr>
          <w:bCs/>
        </w:rPr>
        <w:t>001</w:t>
      </w:r>
      <w:r w:rsidRPr="00FD1D9B">
        <w:rPr>
          <w:bCs/>
          <w:lang w:val="sr-Cyrl-CS"/>
        </w:rPr>
        <w:t>,</w:t>
      </w:r>
      <w:r>
        <w:rPr>
          <w:bCs/>
        </w:rPr>
        <w:t>76</w:t>
      </w:r>
      <w:r w:rsidRPr="00FD1D9B">
        <w:rPr>
          <w:bCs/>
          <w:lang w:val="sr-Cyrl-CS"/>
        </w:rPr>
        <w:t xml:space="preserve"> евра.</w:t>
      </w:r>
    </w:p>
    <w:p w:rsidR="00250F9B" w:rsidRPr="00FD1D9B" w:rsidRDefault="00250F9B" w:rsidP="00250F9B">
      <w:pPr>
        <w:tabs>
          <w:tab w:val="left" w:pos="720"/>
        </w:tabs>
        <w:jc w:val="both"/>
        <w:rPr>
          <w:bCs/>
          <w:lang w:val="sr-Cyrl-CS"/>
        </w:rPr>
      </w:pPr>
      <w:r w:rsidRPr="00FD1D9B">
        <w:rPr>
          <w:bCs/>
          <w:lang w:val="sr-Cyrl-CS"/>
        </w:rPr>
        <w:tab/>
        <w:t>Стање јавног дуга по основу дугорочних државних хартија од вредности деноминованих у еврима на дан 31. децембра 2013. године износило је 1.177.894.000,00 евра (односно 135.036.241.737,40 динара, према средњем курсу на дан 31. децембра 2013. године).</w:t>
      </w:r>
    </w:p>
    <w:p w:rsidR="00250F9B" w:rsidRPr="00FD1D9B" w:rsidRDefault="00250F9B" w:rsidP="00250F9B">
      <w:pPr>
        <w:tabs>
          <w:tab w:val="left" w:pos="720"/>
        </w:tabs>
        <w:jc w:val="center"/>
        <w:rPr>
          <w:b/>
          <w:bCs/>
          <w:lang w:val="sr-Latn-RS"/>
        </w:rPr>
      </w:pPr>
    </w:p>
    <w:p w:rsidR="00250F9B" w:rsidRPr="00FD1D9B" w:rsidRDefault="00250F9B" w:rsidP="00250F9B">
      <w:pPr>
        <w:tabs>
          <w:tab w:val="left" w:pos="720"/>
        </w:tabs>
        <w:jc w:val="center"/>
        <w:rPr>
          <w:bCs/>
          <w:lang w:val="sr-Latn-RS"/>
        </w:rPr>
      </w:pPr>
      <w:r w:rsidRPr="00FD1D9B">
        <w:rPr>
          <w:bCs/>
          <w:lang w:val="sr-Cyrl-CS"/>
        </w:rPr>
        <w:t>ПРЕУЗЕТЕ ОБАВЕЗЕ ПО ОСНОВУ НЕИСПЛАЋЕНИХ ПЕНЗИЈА</w:t>
      </w:r>
    </w:p>
    <w:p w:rsidR="00250F9B" w:rsidRPr="00FD1D9B" w:rsidRDefault="00250F9B" w:rsidP="00250F9B">
      <w:pPr>
        <w:tabs>
          <w:tab w:val="left" w:pos="720"/>
        </w:tabs>
        <w:jc w:val="center"/>
        <w:rPr>
          <w:b/>
          <w:bCs/>
          <w:lang w:val="sr-Latn-RS"/>
        </w:rPr>
      </w:pPr>
    </w:p>
    <w:p w:rsidR="00250F9B" w:rsidRPr="00FD1D9B" w:rsidRDefault="00250F9B" w:rsidP="00250F9B">
      <w:pPr>
        <w:tabs>
          <w:tab w:val="left" w:pos="720"/>
        </w:tabs>
        <w:jc w:val="both"/>
        <w:rPr>
          <w:color w:val="000000"/>
          <w:lang w:val="sr-Cyrl-CS"/>
        </w:rPr>
      </w:pPr>
      <w:r w:rsidRPr="00FD1D9B">
        <w:rPr>
          <w:color w:val="000000"/>
          <w:lang w:val="sr-Latn-CS"/>
        </w:rPr>
        <w:tab/>
      </w:r>
      <w:r w:rsidRPr="00FD1D9B">
        <w:rPr>
          <w:color w:val="000000"/>
          <w:lang w:val="ru-RU"/>
        </w:rPr>
        <w:t xml:space="preserve">Законом </w:t>
      </w:r>
      <w:r w:rsidRPr="00FD1D9B">
        <w:rPr>
          <w:color w:val="000000"/>
          <w:lang w:val="sr-Cyrl-CS"/>
        </w:rPr>
        <w:t xml:space="preserve">о </w:t>
      </w:r>
      <w:r w:rsidRPr="00FD1D9B">
        <w:rPr>
          <w:color w:val="000000"/>
          <w:lang w:val="ru-RU"/>
        </w:rPr>
        <w:t xml:space="preserve">јавном дугу </w:t>
      </w:r>
      <w:r w:rsidRPr="00FD1D9B">
        <w:rPr>
          <w:color w:val="000000"/>
          <w:lang w:val="sr-Cyrl-CS"/>
        </w:rPr>
        <w:t>Р</w:t>
      </w:r>
      <w:r w:rsidRPr="00FD1D9B">
        <w:rPr>
          <w:color w:val="000000"/>
          <w:lang w:val="ru-RU"/>
        </w:rPr>
        <w:t xml:space="preserve">епублике </w:t>
      </w:r>
      <w:r w:rsidRPr="00FD1D9B">
        <w:rPr>
          <w:color w:val="000000"/>
          <w:lang w:val="sr-Cyrl-CS"/>
        </w:rPr>
        <w:t>С</w:t>
      </w:r>
      <w:r w:rsidRPr="00FD1D9B">
        <w:rPr>
          <w:color w:val="000000"/>
          <w:lang w:val="ru-RU"/>
        </w:rPr>
        <w:t>рбије по основу преузимања обавеза Републичког фонда за пензијско и инвалидско осигурање запослених насталих по основу неисплаћених пензија и новчаних накнада</w:t>
      </w:r>
      <w:r w:rsidRPr="00FD1D9B">
        <w:rPr>
          <w:color w:val="000000"/>
          <w:lang w:val="sr-Cyrl-CS"/>
        </w:rPr>
        <w:t xml:space="preserve"> (</w:t>
      </w:r>
      <w:r w:rsidRPr="00FD1D9B">
        <w:rPr>
          <w:color w:val="000000"/>
          <w:lang w:val="sr-Latn-CS"/>
        </w:rPr>
        <w:t>„</w:t>
      </w:r>
      <w:r w:rsidRPr="00FD1D9B">
        <w:rPr>
          <w:color w:val="000000"/>
          <w:lang w:val="sr-Cyrl-CS"/>
        </w:rPr>
        <w:t>Службени гласник РС</w:t>
      </w:r>
      <w:r w:rsidRPr="00FD1D9B">
        <w:rPr>
          <w:color w:val="000000"/>
          <w:lang w:val="sr-Latn-CS"/>
        </w:rPr>
        <w:t>ˮ</w:t>
      </w:r>
      <w:r w:rsidRPr="00FD1D9B">
        <w:rPr>
          <w:color w:val="000000"/>
          <w:lang w:val="sr-Cyrl-CS"/>
        </w:rPr>
        <w:t xml:space="preserve">, број 85/05), и Законом о изменама и допунама </w:t>
      </w:r>
      <w:r w:rsidRPr="00FD1D9B">
        <w:rPr>
          <w:color w:val="000000"/>
          <w:lang w:val="ru-RU"/>
        </w:rPr>
        <w:t>Закон</w:t>
      </w:r>
      <w:r w:rsidRPr="00FD1D9B">
        <w:rPr>
          <w:color w:val="000000"/>
          <w:lang w:val="sr-Cyrl-CS"/>
        </w:rPr>
        <w:t>а о</w:t>
      </w:r>
      <w:r w:rsidRPr="00FD1D9B">
        <w:rPr>
          <w:color w:val="000000"/>
          <w:lang w:val="ru-RU"/>
        </w:rPr>
        <w:t xml:space="preserve"> јавном дугу </w:t>
      </w:r>
      <w:r w:rsidRPr="00FD1D9B">
        <w:rPr>
          <w:color w:val="000000"/>
          <w:lang w:val="sr-Cyrl-CS"/>
        </w:rPr>
        <w:t>Р</w:t>
      </w:r>
      <w:r w:rsidRPr="00FD1D9B">
        <w:rPr>
          <w:color w:val="000000"/>
          <w:lang w:val="ru-RU"/>
        </w:rPr>
        <w:t xml:space="preserve">епублике </w:t>
      </w:r>
      <w:r w:rsidRPr="00FD1D9B">
        <w:rPr>
          <w:color w:val="000000"/>
          <w:lang w:val="sr-Cyrl-CS"/>
        </w:rPr>
        <w:t>С</w:t>
      </w:r>
      <w:r w:rsidRPr="00FD1D9B">
        <w:rPr>
          <w:color w:val="000000"/>
          <w:lang w:val="ru-RU"/>
        </w:rPr>
        <w:t>рбије по основу преузимања обавеза Републичког фонда за пензијско и инвалидско осигурање запослених насталих по основу неисплаћених пензија и новчаних накнада</w:t>
      </w:r>
      <w:r w:rsidRPr="00FD1D9B">
        <w:rPr>
          <w:color w:val="000000"/>
          <w:lang w:val="sr-Cyrl-CS"/>
        </w:rPr>
        <w:t xml:space="preserve"> („Службени гласник РСˮ, број 115/05) </w:t>
      </w:r>
      <w:r w:rsidRPr="00FD1D9B">
        <w:rPr>
          <w:color w:val="000000"/>
          <w:lang w:val="ru-RU"/>
        </w:rPr>
        <w:t xml:space="preserve">Република Србија преузела је као јавни дуг Републике обавезе Републичког фонда за пензијско и инвалидско осигурање запослених по основу неисплаћених пензија и новчаних накнада, у укупном износу до 23.500.000.000,00 динара. </w:t>
      </w:r>
      <w:r w:rsidRPr="00FD1D9B">
        <w:rPr>
          <w:color w:val="000000"/>
          <w:lang w:val="sr-Cyrl-CS"/>
        </w:rPr>
        <w:t xml:space="preserve">То је дуг у висини 1,5 неисплаћене пензије који је настао пре 2000. године. </w:t>
      </w:r>
    </w:p>
    <w:p w:rsidR="00250F9B" w:rsidRPr="00FD1D9B" w:rsidRDefault="00250F9B" w:rsidP="00250F9B">
      <w:pPr>
        <w:tabs>
          <w:tab w:val="left" w:pos="720"/>
        </w:tabs>
        <w:jc w:val="both"/>
        <w:rPr>
          <w:color w:val="000000"/>
          <w:lang w:val="sr-Cyrl-CS"/>
        </w:rPr>
      </w:pPr>
      <w:r w:rsidRPr="00FD1D9B">
        <w:rPr>
          <w:color w:val="000000"/>
          <w:lang w:val="sr-Cyrl-CS"/>
        </w:rPr>
        <w:tab/>
        <w:t xml:space="preserve">Стање јавног дуга по овом основу на дан </w:t>
      </w:r>
      <w:r w:rsidRPr="00FD1D9B">
        <w:rPr>
          <w:color w:val="000000"/>
          <w:lang w:val="sr-Latn-CS"/>
        </w:rPr>
        <w:t xml:space="preserve">31. </w:t>
      </w:r>
      <w:r w:rsidRPr="00FD1D9B">
        <w:rPr>
          <w:color w:val="000000"/>
          <w:lang w:val="sr-Cyrl-RS"/>
        </w:rPr>
        <w:t>д</w:t>
      </w:r>
      <w:r w:rsidRPr="00FD1D9B">
        <w:rPr>
          <w:color w:val="000000"/>
          <w:lang w:val="sr-Latn-CS"/>
        </w:rPr>
        <w:t>ецембра</w:t>
      </w:r>
      <w:r w:rsidRPr="00FD1D9B">
        <w:rPr>
          <w:color w:val="000000"/>
          <w:lang w:val="sr-Cyrl-RS"/>
        </w:rPr>
        <w:t xml:space="preserve"> </w:t>
      </w:r>
      <w:r w:rsidRPr="00FD1D9B">
        <w:rPr>
          <w:color w:val="000000"/>
          <w:lang w:val="sr-Latn-CS"/>
        </w:rPr>
        <w:t>2012</w:t>
      </w:r>
      <w:r w:rsidRPr="00FD1D9B">
        <w:rPr>
          <w:color w:val="000000"/>
          <w:lang w:val="sr-Cyrl-CS"/>
        </w:rPr>
        <w:t>. године исказано је у износу од 728.609.975,99 динара, а у 2013. години исплаћено је по основу главнице 250.304,10 динара, тако да је стање јавног дуга на дан 31. децембра 2013. године износило 728.359.671,89 динара.</w:t>
      </w:r>
    </w:p>
    <w:p w:rsidR="00250F9B" w:rsidRPr="00A51DCD" w:rsidRDefault="00250F9B" w:rsidP="00250F9B">
      <w:pPr>
        <w:tabs>
          <w:tab w:val="left" w:pos="720"/>
        </w:tabs>
        <w:jc w:val="both"/>
        <w:rPr>
          <w:color w:val="000000"/>
          <w:lang w:val="sr-Latn-RS"/>
        </w:rPr>
      </w:pPr>
      <w:r w:rsidRPr="00FD1D9B">
        <w:rPr>
          <w:color w:val="000000"/>
          <w:lang w:val="sr-Cyrl-CS"/>
        </w:rPr>
        <w:tab/>
        <w:t xml:space="preserve">Законом о јавном дугу Републике Србије по основу преузимања обавеза Републичког фонда за пензијско и инвалидско осигурање пољопривредника насталих по основу неисплаћених пензија и новчаних накнада („Службени гласник РСˮ, број 85/05) и Законом о изменама и допунама Закона о јавном дугу Републике Србије по основу преузимања обавеза Републичког фонда за пензијско и инвалидско осигурање пољопривредника насталих по основу неисплаћених пензија и новчаних накнада („Службени гласник РСˮ, број 115/05), Република Србија преузела је као јавни дуг Републике обавезе Републичког фонда за пензијско и инвалидско осигурање пољопривредника по основу неисплаћених пензија и новчаних накнада, у укупном </w:t>
      </w:r>
      <w:r w:rsidRPr="00FD1D9B">
        <w:rPr>
          <w:color w:val="000000"/>
          <w:lang w:val="sr-Cyrl-CS"/>
        </w:rPr>
        <w:lastRenderedPageBreak/>
        <w:t>износу до 20.000.000.000,00 динара. То је дуг у висини од 20,5 неисплаћених пензија к</w:t>
      </w:r>
      <w:r>
        <w:rPr>
          <w:color w:val="000000"/>
          <w:lang w:val="sr-Cyrl-CS"/>
        </w:rPr>
        <w:t>оји је настао пре 2000. године.</w:t>
      </w:r>
    </w:p>
    <w:p w:rsidR="00250F9B" w:rsidRPr="00FD1D9B" w:rsidRDefault="00250F9B" w:rsidP="00250F9B">
      <w:pPr>
        <w:tabs>
          <w:tab w:val="left" w:pos="720"/>
        </w:tabs>
        <w:jc w:val="both"/>
        <w:rPr>
          <w:color w:val="000000"/>
          <w:lang w:val="sr-Latn-CS"/>
        </w:rPr>
      </w:pPr>
      <w:r w:rsidRPr="00FD1D9B">
        <w:rPr>
          <w:color w:val="000000"/>
          <w:lang w:val="sr-Latn-CS"/>
        </w:rPr>
        <w:tab/>
        <w:t xml:space="preserve">Стање јавног дуга </w:t>
      </w:r>
      <w:r w:rsidRPr="00FD1D9B">
        <w:rPr>
          <w:color w:val="000000"/>
          <w:lang w:val="sr-Cyrl-RS"/>
        </w:rPr>
        <w:t xml:space="preserve">по овом основу </w:t>
      </w:r>
      <w:r w:rsidRPr="00FD1D9B">
        <w:rPr>
          <w:color w:val="000000"/>
          <w:lang w:val="sr-Latn-CS"/>
        </w:rPr>
        <w:t xml:space="preserve">на дан 31. </w:t>
      </w:r>
      <w:r w:rsidRPr="00FD1D9B">
        <w:rPr>
          <w:color w:val="000000"/>
          <w:lang w:val="sr-Cyrl-RS"/>
        </w:rPr>
        <w:t>д</w:t>
      </w:r>
      <w:r w:rsidRPr="00FD1D9B">
        <w:rPr>
          <w:color w:val="000000"/>
          <w:lang w:val="sr-Latn-CS"/>
        </w:rPr>
        <w:t>ецембра</w:t>
      </w:r>
      <w:r w:rsidRPr="00FD1D9B">
        <w:rPr>
          <w:color w:val="000000"/>
          <w:lang w:val="sr-Cyrl-RS"/>
        </w:rPr>
        <w:t xml:space="preserve"> </w:t>
      </w:r>
      <w:r w:rsidRPr="00FD1D9B">
        <w:rPr>
          <w:color w:val="000000"/>
          <w:lang w:val="sr-Latn-CS"/>
        </w:rPr>
        <w:t>2012. године исказано је у износу од 2.720.920.279,72 динара, а у току 2013. године исплаћено је по основу главнице 37.053.543,52 динара</w:t>
      </w:r>
      <w:r w:rsidRPr="00FD1D9B">
        <w:rPr>
          <w:color w:val="000000"/>
          <w:lang w:val="sr-Cyrl-RS"/>
        </w:rPr>
        <w:t xml:space="preserve"> тако да је с</w:t>
      </w:r>
      <w:r w:rsidRPr="00FD1D9B">
        <w:rPr>
          <w:color w:val="000000"/>
          <w:lang w:val="sr-Latn-CS"/>
        </w:rPr>
        <w:t>тање јавног дуга</w:t>
      </w:r>
      <w:r w:rsidRPr="00FD1D9B">
        <w:rPr>
          <w:color w:val="000000"/>
          <w:lang w:val="sr-Cyrl-RS"/>
        </w:rPr>
        <w:t xml:space="preserve"> по овом основу</w:t>
      </w:r>
      <w:r w:rsidRPr="00FD1D9B">
        <w:rPr>
          <w:color w:val="000000"/>
          <w:lang w:val="sr-Latn-CS"/>
        </w:rPr>
        <w:t xml:space="preserve"> на дан 31. децембра 2013. године </w:t>
      </w:r>
      <w:r w:rsidRPr="00FD1D9B">
        <w:rPr>
          <w:color w:val="000000"/>
          <w:lang w:val="sr-Cyrl-RS"/>
        </w:rPr>
        <w:t>износило</w:t>
      </w:r>
      <w:r w:rsidRPr="00FD1D9B">
        <w:rPr>
          <w:color w:val="000000"/>
          <w:lang w:val="sr-Latn-CS"/>
        </w:rPr>
        <w:t xml:space="preserve"> 2.683.866.736,20 динара.</w:t>
      </w:r>
    </w:p>
    <w:p w:rsidR="00250F9B" w:rsidRPr="00FD1D9B" w:rsidRDefault="00250F9B" w:rsidP="00250F9B">
      <w:pPr>
        <w:tabs>
          <w:tab w:val="left" w:pos="720"/>
        </w:tabs>
        <w:jc w:val="center"/>
        <w:rPr>
          <w:b/>
          <w:color w:val="000000"/>
          <w:lang w:val="ru-RU"/>
        </w:rPr>
      </w:pPr>
    </w:p>
    <w:p w:rsidR="00250F9B" w:rsidRPr="00FD1D9B" w:rsidRDefault="00250F9B" w:rsidP="00250F9B">
      <w:pPr>
        <w:tabs>
          <w:tab w:val="left" w:pos="720"/>
        </w:tabs>
        <w:jc w:val="center"/>
        <w:rPr>
          <w:color w:val="000000"/>
          <w:lang w:val="ru-RU"/>
        </w:rPr>
      </w:pPr>
      <w:r w:rsidRPr="00FD1D9B">
        <w:rPr>
          <w:color w:val="000000"/>
          <w:lang w:val="ru-RU"/>
        </w:rPr>
        <w:t>СТАРА ДЕВИЗНА ШТЕДЊА</w:t>
      </w:r>
    </w:p>
    <w:p w:rsidR="00250F9B" w:rsidRPr="00FD1D9B" w:rsidRDefault="00250F9B" w:rsidP="00250F9B">
      <w:pPr>
        <w:tabs>
          <w:tab w:val="left" w:pos="720"/>
        </w:tabs>
        <w:jc w:val="center"/>
        <w:rPr>
          <w:color w:val="000000"/>
          <w:lang w:val="ru-RU"/>
        </w:rPr>
      </w:pPr>
    </w:p>
    <w:p w:rsidR="00250F9B" w:rsidRPr="00FD1D9B" w:rsidRDefault="00250F9B" w:rsidP="00250F9B">
      <w:pPr>
        <w:tabs>
          <w:tab w:val="left" w:pos="720"/>
        </w:tabs>
        <w:jc w:val="both"/>
        <w:rPr>
          <w:color w:val="000000"/>
          <w:lang w:val="sr-Cyrl-CS"/>
        </w:rPr>
      </w:pPr>
      <w:r w:rsidRPr="00FD1D9B">
        <w:rPr>
          <w:color w:val="000000"/>
          <w:lang w:val="sr-Latn-CS"/>
        </w:rPr>
        <w:tab/>
      </w:r>
      <w:r w:rsidRPr="00FD1D9B">
        <w:rPr>
          <w:color w:val="000000"/>
          <w:lang w:val="sr-Cyrl-CS"/>
        </w:rPr>
        <w:t>Законом о регулисању јавног дуга СРЈ по основу девизне штедње грађана (</w:t>
      </w:r>
      <w:r w:rsidRPr="00FD1D9B">
        <w:rPr>
          <w:color w:val="000000"/>
          <w:lang w:val="sr-Latn-CS"/>
        </w:rPr>
        <w:t>„</w:t>
      </w:r>
      <w:r w:rsidRPr="00FD1D9B">
        <w:rPr>
          <w:color w:val="000000"/>
          <w:lang w:val="sr-Cyrl-CS"/>
        </w:rPr>
        <w:t>Службени лист СРЈ</w:t>
      </w:r>
      <w:r w:rsidRPr="00FD1D9B">
        <w:rPr>
          <w:color w:val="000000"/>
          <w:lang w:val="sr-Latn-CS"/>
        </w:rPr>
        <w:t>ˮ</w:t>
      </w:r>
      <w:r w:rsidRPr="00FD1D9B">
        <w:rPr>
          <w:color w:val="000000"/>
          <w:lang w:val="sr-Cyrl-CS"/>
        </w:rPr>
        <w:t xml:space="preserve">, број 36/02 и </w:t>
      </w:r>
      <w:r w:rsidRPr="00FD1D9B">
        <w:rPr>
          <w:color w:val="000000"/>
          <w:lang w:val="sr-Latn-CS"/>
        </w:rPr>
        <w:t>„</w:t>
      </w:r>
      <w:r w:rsidRPr="00FD1D9B">
        <w:rPr>
          <w:color w:val="000000"/>
          <w:lang w:val="sr-Cyrl-CS"/>
        </w:rPr>
        <w:t>Службени гласник РС</w:t>
      </w:r>
      <w:r w:rsidRPr="00FD1D9B">
        <w:rPr>
          <w:color w:val="000000"/>
          <w:lang w:val="sr-Latn-CS"/>
        </w:rPr>
        <w:t>ˮ</w:t>
      </w:r>
      <w:r w:rsidRPr="00FD1D9B">
        <w:rPr>
          <w:color w:val="000000"/>
          <w:lang w:val="sr-Cyrl-CS"/>
        </w:rPr>
        <w:t xml:space="preserve">, број 80/04) Република Србија и Република Црна Гора преузеле су обавезе СРЈ по основу девизне штедње грађана. Учешће појединих република у укупном дугу одређено је сразмерно висини девизне штедње грађана чије је пребивалиште на територији тих република и по утврђеном основу емитоване су обвезнице старе девизне штедње. </w:t>
      </w:r>
    </w:p>
    <w:p w:rsidR="00250F9B" w:rsidRPr="00FD1D9B" w:rsidRDefault="00250F9B" w:rsidP="00250F9B">
      <w:pPr>
        <w:tabs>
          <w:tab w:val="left" w:pos="720"/>
        </w:tabs>
        <w:jc w:val="both"/>
        <w:rPr>
          <w:color w:val="000000"/>
          <w:lang w:val="sr-Cyrl-CS"/>
        </w:rPr>
      </w:pPr>
      <w:r w:rsidRPr="00FD1D9B">
        <w:rPr>
          <w:color w:val="000000"/>
          <w:lang w:val="sr-Cyrl-CS"/>
        </w:rPr>
        <w:tab/>
        <w:t xml:space="preserve">У току 2013. године исплаћено је по основу обвезница старе девизне штедње грађана (отплата главнице и унапред обрачунате и приписане камате) 281.164.328,41 евра, а по основу дисконта (поводом исплата обвезница пре рока њиховог доспећа) стање јавног дуга умањено je за додатних 3.627,84 евра. </w:t>
      </w:r>
    </w:p>
    <w:p w:rsidR="00250F9B" w:rsidRPr="00FD1D9B" w:rsidRDefault="00250F9B" w:rsidP="00250F9B">
      <w:pPr>
        <w:tabs>
          <w:tab w:val="left" w:pos="720"/>
        </w:tabs>
        <w:jc w:val="both"/>
        <w:rPr>
          <w:color w:val="000000"/>
          <w:lang w:val="sr-Cyrl-CS"/>
        </w:rPr>
      </w:pPr>
      <w:r w:rsidRPr="00FD1D9B">
        <w:rPr>
          <w:color w:val="000000"/>
          <w:lang w:val="sr-Cyrl-CS"/>
        </w:rPr>
        <w:tab/>
        <w:t xml:space="preserve">Стање дуга према грађанима на дан 31. децембра 2013. године </w:t>
      </w:r>
      <w:r w:rsidRPr="00FD1D9B">
        <w:rPr>
          <w:color w:val="000000"/>
          <w:lang w:val="sr-Cyrl-RS"/>
        </w:rPr>
        <w:t xml:space="preserve">износило је </w:t>
      </w:r>
      <w:r w:rsidRPr="00FD1D9B">
        <w:rPr>
          <w:color w:val="000000"/>
          <w:lang w:val="sr-Cyrl-CS"/>
        </w:rPr>
        <w:t>1.585.927.271,26 евра (односно 181.814.032.824,52 динара, према средњем курсу на дан 31. децембра 2013. године).</w:t>
      </w:r>
    </w:p>
    <w:p w:rsidR="00250F9B" w:rsidRPr="00FD1D9B" w:rsidRDefault="00250F9B" w:rsidP="00250F9B">
      <w:pPr>
        <w:tabs>
          <w:tab w:val="left" w:pos="720"/>
        </w:tabs>
        <w:jc w:val="both"/>
        <w:rPr>
          <w:color w:val="000000"/>
        </w:rPr>
      </w:pPr>
      <w:r w:rsidRPr="00FD1D9B">
        <w:rPr>
          <w:color w:val="000000"/>
          <w:lang w:val="sr-Cyrl-CS"/>
        </w:rPr>
        <w:tab/>
        <w:t>Током 2013. године исплаћено је по основу члана 16. Закона о регулисању јавног дуга СРЈ по основу девизне штедње грађана („Службени лист СРЈˮ, број 36/02 и „Службени гласник РСˮ, број 80/04</w:t>
      </w:r>
      <w:r w:rsidRPr="00FD1D9B">
        <w:rPr>
          <w:color w:val="000000"/>
          <w:lang w:val="sr-Latn-RS"/>
        </w:rPr>
        <w:t xml:space="preserve"> - </w:t>
      </w:r>
      <w:r w:rsidRPr="00FD1D9B">
        <w:rPr>
          <w:color w:val="000000"/>
          <w:lang w:val="sr-Cyrl-CS"/>
        </w:rPr>
        <w:t>„стара девизна штедња - банкеˮ) 8.173.397,03 евра, а по основу члана 31. Закона („стара девизна штедња - НБСˮ) 52.711.276,60 динара.</w:t>
      </w:r>
    </w:p>
    <w:p w:rsidR="00250F9B" w:rsidRPr="00A51DCD" w:rsidRDefault="00250F9B" w:rsidP="00250F9B">
      <w:pPr>
        <w:tabs>
          <w:tab w:val="left" w:pos="720"/>
        </w:tabs>
        <w:jc w:val="both"/>
        <w:rPr>
          <w:color w:val="000000"/>
          <w:lang w:val="sr-Latn-RS"/>
        </w:rPr>
      </w:pPr>
      <w:r w:rsidRPr="00FD1D9B">
        <w:rPr>
          <w:color w:val="000000"/>
        </w:rPr>
        <w:tab/>
      </w:r>
      <w:r w:rsidRPr="00FD1D9B">
        <w:rPr>
          <w:color w:val="000000"/>
          <w:lang w:val="sr-Cyrl-CS"/>
        </w:rPr>
        <w:t xml:space="preserve">Стање јавног дуга у категорији „стара девизна штедња - банкеˮ на дан 31. децембра 2013. године </w:t>
      </w:r>
      <w:r w:rsidRPr="00FD1D9B">
        <w:rPr>
          <w:color w:val="000000"/>
          <w:lang w:val="sr-Cyrl-RS"/>
        </w:rPr>
        <w:t xml:space="preserve">износило је </w:t>
      </w:r>
      <w:r w:rsidRPr="00FD1D9B">
        <w:rPr>
          <w:color w:val="000000"/>
          <w:lang w:val="sr-Cyrl-CS"/>
        </w:rPr>
        <w:t>29.759.338,59 евра (односно 3.411.673.070,57 динара, према средњем курсу на дан 31. децембра 2013. године), а у категорији „стара девизна штедња - НБСˮ</w:t>
      </w:r>
      <w:r>
        <w:rPr>
          <w:color w:val="000000"/>
          <w:lang w:val="sr-Cyrl-CS"/>
        </w:rPr>
        <w:t xml:space="preserve"> 191.921.749,62 динара.</w:t>
      </w:r>
    </w:p>
    <w:p w:rsidR="00250F9B" w:rsidRPr="00FD1D9B" w:rsidRDefault="00250F9B" w:rsidP="00250F9B">
      <w:pPr>
        <w:tabs>
          <w:tab w:val="left" w:pos="720"/>
        </w:tabs>
        <w:jc w:val="both"/>
        <w:rPr>
          <w:color w:val="000000"/>
          <w:lang w:val="sr-Cyrl-CS"/>
        </w:rPr>
      </w:pPr>
    </w:p>
    <w:p w:rsidR="00250F9B" w:rsidRPr="00FD1D9B" w:rsidRDefault="00250F9B" w:rsidP="00250F9B">
      <w:pPr>
        <w:tabs>
          <w:tab w:val="left" w:pos="720"/>
        </w:tabs>
        <w:jc w:val="center"/>
        <w:rPr>
          <w:color w:val="000000"/>
          <w:lang w:val="sr-Cyrl-CS"/>
        </w:rPr>
      </w:pPr>
      <w:r w:rsidRPr="00FD1D9B">
        <w:rPr>
          <w:color w:val="000000"/>
          <w:lang w:val="sr-Cyrl-CS"/>
        </w:rPr>
        <w:t>ЗАЈАМ ЗА ПРИВРЕДНИ РАЗВОЈ</w:t>
      </w:r>
    </w:p>
    <w:p w:rsidR="00250F9B" w:rsidRPr="00FD1D9B" w:rsidRDefault="00250F9B" w:rsidP="00250F9B">
      <w:pPr>
        <w:tabs>
          <w:tab w:val="left" w:pos="720"/>
        </w:tabs>
        <w:jc w:val="both"/>
        <w:rPr>
          <w:color w:val="000000"/>
          <w:lang w:val="sr-Cyrl-CS"/>
        </w:rPr>
      </w:pPr>
    </w:p>
    <w:p w:rsidR="00250F9B" w:rsidRPr="00A51DCD" w:rsidRDefault="00250F9B" w:rsidP="00250F9B">
      <w:pPr>
        <w:tabs>
          <w:tab w:val="left" w:pos="720"/>
        </w:tabs>
        <w:jc w:val="both"/>
        <w:rPr>
          <w:color w:val="000000"/>
          <w:lang w:val="sr-Latn-RS"/>
        </w:rPr>
      </w:pPr>
      <w:r w:rsidRPr="00FD1D9B">
        <w:rPr>
          <w:color w:val="000000"/>
          <w:lang w:val="sr-Cyrl-CS"/>
        </w:rPr>
        <w:tab/>
        <w:t>Законом о регулисању обавеза Републике Србије по основу зајма за привредни развој (</w:t>
      </w:r>
      <w:r w:rsidRPr="00FD1D9B">
        <w:rPr>
          <w:color w:val="000000"/>
          <w:lang w:val="sr-Latn-CS"/>
        </w:rPr>
        <w:t>„</w:t>
      </w:r>
      <w:r w:rsidRPr="00FD1D9B">
        <w:rPr>
          <w:color w:val="000000"/>
          <w:lang w:val="sr-Cyrl-CS"/>
        </w:rPr>
        <w:t>Службени гласник РС</w:t>
      </w:r>
      <w:r w:rsidRPr="00FD1D9B">
        <w:rPr>
          <w:color w:val="000000"/>
          <w:lang w:val="sr-Latn-CS"/>
        </w:rPr>
        <w:t>ˮ</w:t>
      </w:r>
      <w:r w:rsidRPr="00FD1D9B">
        <w:rPr>
          <w:color w:val="000000"/>
          <w:lang w:val="ru-RU"/>
        </w:rPr>
        <w:t xml:space="preserve">, </w:t>
      </w:r>
      <w:r w:rsidRPr="00FD1D9B">
        <w:rPr>
          <w:color w:val="000000"/>
          <w:lang w:val="sr-Cyrl-CS"/>
        </w:rPr>
        <w:t xml:space="preserve">број 43/04) уређују се начин и услови измирења обавезе Републике Србије које су настале прикупљањем наменске девизне штедње и издавањем обвезница које гласе на страна средства плаћања по основу зајма расписаног у складу са Законом </w:t>
      </w:r>
      <w:r>
        <w:rPr>
          <w:color w:val="000000"/>
          <w:lang w:val="sr-Cyrl-CS"/>
        </w:rPr>
        <w:t xml:space="preserve">о зајму </w:t>
      </w:r>
      <w:r w:rsidRPr="00FD1D9B">
        <w:rPr>
          <w:color w:val="000000"/>
          <w:lang w:val="sr-Cyrl-CS"/>
        </w:rPr>
        <w:t>за привредни развој у СРС (</w:t>
      </w:r>
      <w:r w:rsidRPr="00FD1D9B">
        <w:rPr>
          <w:color w:val="000000"/>
          <w:lang w:val="sr-Latn-CS"/>
        </w:rPr>
        <w:t>„</w:t>
      </w:r>
      <w:r w:rsidRPr="00FD1D9B">
        <w:rPr>
          <w:color w:val="000000"/>
          <w:lang w:val="sr-Cyrl-CS"/>
        </w:rPr>
        <w:t>Службени гласник СРС</w:t>
      </w:r>
      <w:r w:rsidRPr="00FD1D9B">
        <w:rPr>
          <w:color w:val="000000"/>
          <w:lang w:val="sr-Latn-CS"/>
        </w:rPr>
        <w:t>ˮ</w:t>
      </w:r>
      <w:r w:rsidRPr="00FD1D9B">
        <w:rPr>
          <w:color w:val="000000"/>
          <w:lang w:val="ru-RU"/>
        </w:rPr>
        <w:t xml:space="preserve">, </w:t>
      </w:r>
      <w:r w:rsidRPr="00FD1D9B">
        <w:rPr>
          <w:color w:val="000000"/>
          <w:lang w:val="sr-Cyrl-CS"/>
        </w:rPr>
        <w:t>бр</w:t>
      </w:r>
      <w:r w:rsidRPr="00FD1D9B">
        <w:rPr>
          <w:color w:val="000000"/>
          <w:lang w:val="ru-RU"/>
        </w:rPr>
        <w:t>.</w:t>
      </w:r>
      <w:r w:rsidRPr="00FD1D9B">
        <w:rPr>
          <w:color w:val="000000"/>
          <w:lang w:val="sr-Cyrl-CS"/>
        </w:rPr>
        <w:t xml:space="preserve"> 25/89,</w:t>
      </w:r>
      <w:r w:rsidRPr="00FD1D9B">
        <w:rPr>
          <w:color w:val="000000"/>
          <w:lang w:val="ru-RU"/>
        </w:rPr>
        <w:t xml:space="preserve"> 49/89, 56/89, 57/89, 9/90 </w:t>
      </w:r>
      <w:r w:rsidRPr="00FD1D9B">
        <w:rPr>
          <w:color w:val="000000"/>
          <w:lang w:val="sr-Cyrl-CS"/>
        </w:rPr>
        <w:t>и</w:t>
      </w:r>
      <w:r w:rsidRPr="00FD1D9B">
        <w:rPr>
          <w:color w:val="000000"/>
          <w:lang w:val="ru-RU"/>
        </w:rPr>
        <w:t xml:space="preserve"> 32/90</w:t>
      </w:r>
      <w:r w:rsidRPr="00FD1D9B">
        <w:rPr>
          <w:color w:val="000000"/>
          <w:lang w:val="sr-Cyrl-CS"/>
        </w:rPr>
        <w:t xml:space="preserve"> и </w:t>
      </w:r>
      <w:r w:rsidRPr="00FD1D9B">
        <w:rPr>
          <w:color w:val="000000"/>
          <w:lang w:val="sr-Latn-CS"/>
        </w:rPr>
        <w:t>„</w:t>
      </w:r>
      <w:r w:rsidRPr="00FD1D9B">
        <w:rPr>
          <w:color w:val="000000"/>
          <w:lang w:val="sr-Cyrl-CS"/>
        </w:rPr>
        <w:t>Службени гласник РС</w:t>
      </w:r>
      <w:r w:rsidRPr="00FD1D9B">
        <w:rPr>
          <w:color w:val="000000"/>
          <w:lang w:val="sr-Latn-CS"/>
        </w:rPr>
        <w:t>ˮ</w:t>
      </w:r>
      <w:r>
        <w:rPr>
          <w:color w:val="000000"/>
          <w:lang w:val="sr-Cyrl-RS"/>
        </w:rPr>
        <w:t>,</w:t>
      </w:r>
      <w:r>
        <w:rPr>
          <w:color w:val="000000"/>
          <w:lang w:val="sr-Cyrl-CS"/>
        </w:rPr>
        <w:t xml:space="preserve"> број 5/91).</w:t>
      </w:r>
    </w:p>
    <w:p w:rsidR="00250F9B" w:rsidRPr="00A51DCD" w:rsidRDefault="00250F9B" w:rsidP="00250F9B">
      <w:pPr>
        <w:tabs>
          <w:tab w:val="left" w:pos="720"/>
        </w:tabs>
        <w:jc w:val="both"/>
        <w:rPr>
          <w:color w:val="000000"/>
          <w:lang w:val="sr-Latn-RS"/>
        </w:rPr>
      </w:pPr>
      <w:r w:rsidRPr="00FD1D9B">
        <w:rPr>
          <w:color w:val="000000"/>
          <w:lang w:val="sr-Cyrl-CS"/>
        </w:rPr>
        <w:tab/>
        <w:t>Укупна обавеза Републике Србије утврђена је на износ од 56.000.000,00 евра. До 31.</w:t>
      </w:r>
      <w:r w:rsidRPr="00FD1D9B">
        <w:rPr>
          <w:color w:val="000000"/>
          <w:lang w:val="sr-Latn-CS"/>
        </w:rPr>
        <w:t xml:space="preserve"> </w:t>
      </w:r>
      <w:r w:rsidRPr="00FD1D9B">
        <w:rPr>
          <w:color w:val="000000"/>
          <w:lang w:val="sr-Cyrl-CS"/>
        </w:rPr>
        <w:t>децембра 200</w:t>
      </w:r>
      <w:r w:rsidRPr="00FD1D9B">
        <w:rPr>
          <w:color w:val="000000"/>
          <w:lang w:val="ru-RU"/>
        </w:rPr>
        <w:t>6</w:t>
      </w:r>
      <w:r w:rsidRPr="00FD1D9B">
        <w:rPr>
          <w:color w:val="000000"/>
          <w:lang w:val="sr-Cyrl-CS"/>
        </w:rPr>
        <w:t>. године укупно је конвертовано 49.008.942,71 евра потраживањ</w:t>
      </w:r>
      <w:r>
        <w:rPr>
          <w:color w:val="000000"/>
          <w:lang w:val="sr-Cyrl-CS"/>
        </w:rPr>
        <w:t>а у обвезнице Републике Србије.</w:t>
      </w:r>
    </w:p>
    <w:p w:rsidR="00250F9B" w:rsidRPr="00FD1D9B" w:rsidRDefault="00250F9B" w:rsidP="00250F9B">
      <w:pPr>
        <w:tabs>
          <w:tab w:val="left" w:pos="720"/>
        </w:tabs>
        <w:jc w:val="both"/>
        <w:rPr>
          <w:color w:val="000000"/>
          <w:lang w:val="sr-Cyrl-RS"/>
        </w:rPr>
      </w:pPr>
      <w:r w:rsidRPr="00FD1D9B">
        <w:rPr>
          <w:color w:val="000000"/>
          <w:lang w:val="sr-Cyrl-RS"/>
        </w:rPr>
        <w:tab/>
        <w:t>Током 2013. године исплаћено је по основу главнице и приписане камате 80.000,00 евра. Стање јавног дуга</w:t>
      </w:r>
      <w:r w:rsidRPr="00FD1D9B">
        <w:rPr>
          <w:color w:val="000000"/>
          <w:lang w:val="sr-Latn-RS"/>
        </w:rPr>
        <w:t xml:space="preserve"> </w:t>
      </w:r>
      <w:r w:rsidRPr="00FD1D9B">
        <w:rPr>
          <w:color w:val="000000"/>
          <w:lang w:val="sr-Cyrl-RS"/>
        </w:rPr>
        <w:t>по овом основу на дан 31. децембра 2013. године је износило 7.766.007,44 евра (односно 890.311.401,54 динара, према средњем курсу на дан 31. децембра 2013. године).</w:t>
      </w:r>
    </w:p>
    <w:p w:rsidR="00250F9B" w:rsidRPr="00FD1D9B" w:rsidRDefault="00250F9B" w:rsidP="00250F9B">
      <w:pPr>
        <w:tabs>
          <w:tab w:val="left" w:pos="720"/>
        </w:tabs>
        <w:jc w:val="both"/>
        <w:rPr>
          <w:color w:val="000000"/>
          <w:lang w:val="sr-Cyrl-RS"/>
        </w:rPr>
      </w:pPr>
    </w:p>
    <w:p w:rsidR="00250F9B" w:rsidRPr="00FD1D9B" w:rsidRDefault="00250F9B" w:rsidP="00250F9B">
      <w:pPr>
        <w:jc w:val="center"/>
        <w:rPr>
          <w:color w:val="000000"/>
          <w:lang w:val="sr-Cyrl-RS"/>
        </w:rPr>
      </w:pPr>
      <w:r w:rsidRPr="00FD1D9B">
        <w:rPr>
          <w:color w:val="000000"/>
          <w:lang w:val="sr-Cyrl-CS"/>
        </w:rPr>
        <w:t>ДУГОРОЧАН КРЕДИТ K</w:t>
      </w:r>
      <w:r w:rsidRPr="00FD1D9B">
        <w:rPr>
          <w:color w:val="000000"/>
        </w:rPr>
        <w:t>OMERCIJALNA</w:t>
      </w:r>
      <w:r w:rsidRPr="00FD1D9B">
        <w:rPr>
          <w:color w:val="000000"/>
          <w:lang w:val="sr-Cyrl-RS"/>
        </w:rPr>
        <w:t xml:space="preserve"> </w:t>
      </w:r>
      <w:r w:rsidRPr="00FD1D9B">
        <w:rPr>
          <w:color w:val="000000"/>
        </w:rPr>
        <w:t>BANKA</w:t>
      </w:r>
      <w:r w:rsidRPr="00FD1D9B">
        <w:rPr>
          <w:color w:val="000000"/>
          <w:lang w:val="sr-Cyrl-CS"/>
        </w:rPr>
        <w:t xml:space="preserve"> </w:t>
      </w:r>
      <w:r w:rsidRPr="00FD1D9B">
        <w:rPr>
          <w:color w:val="000000"/>
        </w:rPr>
        <w:t>A</w:t>
      </w:r>
      <w:r w:rsidRPr="00FD1D9B">
        <w:rPr>
          <w:color w:val="000000"/>
          <w:lang w:val="sr-Cyrl-CS"/>
        </w:rPr>
        <w:t>.</w:t>
      </w:r>
      <w:r w:rsidRPr="00FD1D9B">
        <w:rPr>
          <w:color w:val="000000"/>
        </w:rPr>
        <w:t>D</w:t>
      </w:r>
      <w:r w:rsidRPr="00FD1D9B">
        <w:rPr>
          <w:color w:val="000000"/>
          <w:lang w:val="sr-Cyrl-CS"/>
        </w:rPr>
        <w:t xml:space="preserve">. </w:t>
      </w:r>
      <w:r w:rsidRPr="00FD1D9B">
        <w:rPr>
          <w:color w:val="000000"/>
        </w:rPr>
        <w:t>BEOGRAD</w:t>
      </w:r>
    </w:p>
    <w:p w:rsidR="00250F9B" w:rsidRPr="00FD1D9B" w:rsidRDefault="00250F9B" w:rsidP="00250F9B">
      <w:pPr>
        <w:jc w:val="center"/>
        <w:rPr>
          <w:b/>
          <w:color w:val="000000"/>
          <w:lang w:val="sr-Cyrl-RS"/>
        </w:rPr>
      </w:pPr>
    </w:p>
    <w:p w:rsidR="00250F9B" w:rsidRPr="00FD1D9B" w:rsidRDefault="00250F9B" w:rsidP="00250F9B">
      <w:pPr>
        <w:tabs>
          <w:tab w:val="left" w:pos="720"/>
        </w:tabs>
        <w:jc w:val="both"/>
        <w:rPr>
          <w:color w:val="000000"/>
          <w:lang w:val="sr-Cyrl-CS"/>
        </w:rPr>
      </w:pPr>
      <w:r w:rsidRPr="00FD1D9B">
        <w:rPr>
          <w:color w:val="000000"/>
          <w:lang w:val="sr-Cyrl-CS"/>
        </w:rPr>
        <w:tab/>
        <w:t>Дугорочан кредит Komercijalna banka a.d. Beograd одобрен Републици Србији ради</w:t>
      </w:r>
      <w:r w:rsidRPr="00FD1D9B">
        <w:rPr>
          <w:color w:val="000000"/>
          <w:lang w:val="sr-Latn-CS"/>
        </w:rPr>
        <w:t xml:space="preserve"> </w:t>
      </w:r>
      <w:r w:rsidRPr="00FD1D9B">
        <w:rPr>
          <w:color w:val="000000"/>
          <w:lang w:val="sr-Cyrl-CS"/>
        </w:rPr>
        <w:t xml:space="preserve">финансирања прибављања непокретности у својину Републике Србије за потребе </w:t>
      </w:r>
      <w:r w:rsidRPr="00FD1D9B">
        <w:rPr>
          <w:color w:val="000000"/>
          <w:lang w:val="sr-Cyrl-CS"/>
        </w:rPr>
        <w:lastRenderedPageBreak/>
        <w:t>Министарства спољних послова – Мисије Републике Србије при Европској унији и Амбасаде Републике Србије у Бриселу – Белгија,</w:t>
      </w:r>
      <w:r w:rsidRPr="00FD1D9B">
        <w:rPr>
          <w:b/>
          <w:color w:val="000000"/>
          <w:lang w:val="sr-Cyrl-CS"/>
        </w:rPr>
        <w:t xml:space="preserve"> </w:t>
      </w:r>
      <w:r w:rsidRPr="00FD1D9B">
        <w:rPr>
          <w:color w:val="000000"/>
          <w:lang w:val="sr-Cyrl-CS"/>
        </w:rPr>
        <w:t>потписан је 17. јануара 2008. године, а повучен 28. фебруара 2008. године у динарској противвредности 12.500.000,00 евра.</w:t>
      </w:r>
    </w:p>
    <w:p w:rsidR="00250F9B" w:rsidRPr="00FD1D9B" w:rsidRDefault="00250F9B" w:rsidP="00250F9B">
      <w:pPr>
        <w:tabs>
          <w:tab w:val="left" w:pos="720"/>
        </w:tabs>
        <w:jc w:val="both"/>
        <w:rPr>
          <w:color w:val="000000"/>
          <w:lang w:val="sr-Cyrl-CS"/>
        </w:rPr>
      </w:pPr>
      <w:r w:rsidRPr="00FD1D9B">
        <w:rPr>
          <w:color w:val="000000"/>
          <w:lang w:val="sr-Cyrl-CS"/>
        </w:rPr>
        <w:tab/>
        <w:t>У 2013. години отплата главнице износила је 1.785.714,28 евра у динарској противвредности, а издаци по основу камата били су 145.664,99 евра у динарској противвредности.</w:t>
      </w:r>
    </w:p>
    <w:p w:rsidR="00250F9B" w:rsidRPr="00FD1D9B" w:rsidRDefault="00250F9B" w:rsidP="00250F9B">
      <w:pPr>
        <w:tabs>
          <w:tab w:val="left" w:pos="720"/>
        </w:tabs>
        <w:jc w:val="both"/>
        <w:rPr>
          <w:color w:val="000000"/>
          <w:lang w:val="sr-Cyrl-CS"/>
        </w:rPr>
      </w:pPr>
      <w:r w:rsidRPr="00FD1D9B">
        <w:rPr>
          <w:color w:val="000000"/>
          <w:lang w:val="sr-Cyrl-CS"/>
        </w:rPr>
        <w:tab/>
        <w:t xml:space="preserve">Стање дуга по овом основу на дан 31. децембра 2013. године </w:t>
      </w:r>
      <w:r w:rsidRPr="00FD1D9B">
        <w:rPr>
          <w:color w:val="000000"/>
          <w:lang w:val="sr-Cyrl-RS"/>
        </w:rPr>
        <w:t xml:space="preserve">износило је </w:t>
      </w:r>
      <w:r w:rsidRPr="00FD1D9B">
        <w:rPr>
          <w:color w:val="000000"/>
          <w:lang w:val="sr-Cyrl-CS"/>
        </w:rPr>
        <w:t>8.035.714,30 евра у динарској противвредности (односно 921.231.162,35 динара, према средњем курсу на дан 31. децембра 2013. године).</w:t>
      </w:r>
    </w:p>
    <w:p w:rsidR="00250F9B" w:rsidRPr="00FD1D9B" w:rsidRDefault="00250F9B" w:rsidP="00250F9B">
      <w:pPr>
        <w:tabs>
          <w:tab w:val="left" w:pos="720"/>
        </w:tabs>
        <w:jc w:val="both"/>
        <w:rPr>
          <w:color w:val="000000"/>
          <w:lang w:val="sr-Cyrl-CS"/>
        </w:rPr>
      </w:pPr>
    </w:p>
    <w:p w:rsidR="00250F9B" w:rsidRPr="00FD1D9B" w:rsidRDefault="00250F9B" w:rsidP="00250F9B">
      <w:pPr>
        <w:jc w:val="center"/>
        <w:rPr>
          <w:color w:val="000000"/>
          <w:lang w:val="sr-Cyrl-CS"/>
        </w:rPr>
      </w:pPr>
      <w:r w:rsidRPr="00FD1D9B">
        <w:rPr>
          <w:color w:val="000000"/>
          <w:lang w:val="sr-Cyrl-CS"/>
        </w:rPr>
        <w:t>ДУГОРОЧАН КРЕДИТ HYPO</w:t>
      </w:r>
      <w:r w:rsidRPr="00FD1D9B">
        <w:rPr>
          <w:color w:val="000000"/>
        </w:rPr>
        <w:t xml:space="preserve"> </w:t>
      </w:r>
      <w:r w:rsidRPr="00FD1D9B">
        <w:rPr>
          <w:color w:val="000000"/>
          <w:lang w:val="sr-Cyrl-CS"/>
        </w:rPr>
        <w:t>ALPE-ADRIA</w:t>
      </w:r>
      <w:r w:rsidRPr="00FD1D9B">
        <w:rPr>
          <w:color w:val="000000"/>
        </w:rPr>
        <w:t>-</w:t>
      </w:r>
      <w:r w:rsidRPr="00FD1D9B">
        <w:rPr>
          <w:color w:val="000000"/>
          <w:lang w:val="sr-Cyrl-CS"/>
        </w:rPr>
        <w:t>BANK А.</w:t>
      </w:r>
      <w:r w:rsidRPr="00FD1D9B">
        <w:rPr>
          <w:color w:val="000000"/>
        </w:rPr>
        <w:t>D</w:t>
      </w:r>
      <w:r w:rsidRPr="00FD1D9B">
        <w:rPr>
          <w:color w:val="000000"/>
          <w:lang w:val="sr-Cyrl-CS"/>
        </w:rPr>
        <w:t>. BEOGRAD</w:t>
      </w:r>
    </w:p>
    <w:p w:rsidR="00250F9B" w:rsidRPr="00FD1D9B" w:rsidRDefault="00250F9B" w:rsidP="00250F9B">
      <w:pPr>
        <w:tabs>
          <w:tab w:val="left" w:pos="720"/>
        </w:tabs>
        <w:jc w:val="both"/>
        <w:rPr>
          <w:color w:val="000000"/>
          <w:lang w:val="sr-Cyrl-CS"/>
        </w:rPr>
      </w:pPr>
    </w:p>
    <w:p w:rsidR="00250F9B" w:rsidRPr="00FD1D9B" w:rsidRDefault="00250F9B" w:rsidP="00250F9B">
      <w:pPr>
        <w:tabs>
          <w:tab w:val="left" w:pos="720"/>
        </w:tabs>
        <w:jc w:val="both"/>
        <w:rPr>
          <w:color w:val="000000"/>
          <w:lang w:val="sr-Cyrl-CS"/>
        </w:rPr>
      </w:pPr>
      <w:r w:rsidRPr="00FD1D9B">
        <w:rPr>
          <w:color w:val="000000"/>
          <w:lang w:val="sr-Cyrl-CS"/>
        </w:rPr>
        <w:tab/>
      </w:r>
      <w:r w:rsidRPr="00FD1D9B">
        <w:rPr>
          <w:color w:val="000000"/>
          <w:lang w:val="sr-Latn-CS"/>
        </w:rPr>
        <w:t>Д</w:t>
      </w:r>
      <w:r w:rsidRPr="00FD1D9B">
        <w:rPr>
          <w:color w:val="000000"/>
          <w:lang w:val="sr-Cyrl-CS"/>
        </w:rPr>
        <w:t>угорочан кредит Hypo</w:t>
      </w:r>
      <w:r w:rsidRPr="00FD1D9B">
        <w:rPr>
          <w:color w:val="000000"/>
          <w:lang w:val="sr-Latn-RS"/>
        </w:rPr>
        <w:t xml:space="preserve"> </w:t>
      </w:r>
      <w:r w:rsidRPr="00FD1D9B">
        <w:rPr>
          <w:color w:val="000000"/>
          <w:lang w:val="sr-Cyrl-CS"/>
        </w:rPr>
        <w:t xml:space="preserve">Alpe-Adria-Bank a.d. Beograd одобрен Републици Србији у сврху финансирања реализације 25. летње Универзијаде у Београду 2009. године, потписан је </w:t>
      </w:r>
      <w:r w:rsidRPr="00FD1D9B">
        <w:rPr>
          <w:color w:val="000000"/>
          <w:lang w:val="sr-Latn-CS"/>
        </w:rPr>
        <w:t>27.</w:t>
      </w:r>
      <w:r w:rsidRPr="00FD1D9B">
        <w:rPr>
          <w:color w:val="000000"/>
          <w:lang w:val="sr-Cyrl-RS"/>
        </w:rPr>
        <w:t xml:space="preserve"> марта </w:t>
      </w:r>
      <w:r w:rsidRPr="00FD1D9B">
        <w:rPr>
          <w:color w:val="000000"/>
          <w:lang w:val="sr-Cyrl-CS"/>
        </w:rPr>
        <w:t xml:space="preserve">2009. године, а повучен </w:t>
      </w:r>
      <w:r w:rsidRPr="00FD1D9B">
        <w:rPr>
          <w:color w:val="000000"/>
          <w:lang w:val="sr-Latn-CS"/>
        </w:rPr>
        <w:t>31.</w:t>
      </w:r>
      <w:r w:rsidRPr="00FD1D9B">
        <w:rPr>
          <w:color w:val="000000"/>
          <w:lang w:val="sr-Cyrl-RS"/>
        </w:rPr>
        <w:t xml:space="preserve"> марта </w:t>
      </w:r>
      <w:r w:rsidRPr="00FD1D9B">
        <w:rPr>
          <w:color w:val="000000"/>
          <w:lang w:val="sr-Cyrl-CS"/>
        </w:rPr>
        <w:t xml:space="preserve">2009. године у вредности од 1.500.000.000,00 динара. </w:t>
      </w:r>
    </w:p>
    <w:p w:rsidR="00250F9B" w:rsidRPr="00A51DCD" w:rsidRDefault="00250F9B" w:rsidP="00250F9B">
      <w:pPr>
        <w:tabs>
          <w:tab w:val="left" w:pos="720"/>
        </w:tabs>
        <w:jc w:val="both"/>
        <w:rPr>
          <w:color w:val="000000"/>
          <w:lang w:val="sr-Latn-RS"/>
        </w:rPr>
      </w:pPr>
      <w:r w:rsidRPr="00FD1D9B">
        <w:rPr>
          <w:color w:val="000000"/>
          <w:lang w:val="sr-Cyrl-CS"/>
        </w:rPr>
        <w:tab/>
        <w:t>Отплата главнице дуга у 2013. години била је 250.000.000,00 динара, чиме је кредит у потпуности отплаћен, издаци по основу камате из</w:t>
      </w:r>
      <w:r>
        <w:rPr>
          <w:color w:val="000000"/>
          <w:lang w:val="sr-Cyrl-CS"/>
        </w:rPr>
        <w:t>носили су 15.271.875,00 динара.</w:t>
      </w:r>
    </w:p>
    <w:p w:rsidR="00250F9B" w:rsidRPr="00FD1D9B" w:rsidRDefault="00250F9B" w:rsidP="00250F9B">
      <w:pPr>
        <w:tabs>
          <w:tab w:val="left" w:pos="720"/>
        </w:tabs>
        <w:jc w:val="both"/>
        <w:rPr>
          <w:color w:val="000000"/>
          <w:lang w:val="sr-Cyrl-CS"/>
        </w:rPr>
      </w:pPr>
    </w:p>
    <w:p w:rsidR="00250F9B" w:rsidRPr="00FD1D9B" w:rsidRDefault="00250F9B" w:rsidP="00250F9B">
      <w:pPr>
        <w:tabs>
          <w:tab w:val="left" w:pos="720"/>
        </w:tabs>
        <w:jc w:val="center"/>
        <w:rPr>
          <w:color w:val="000000"/>
          <w:lang w:val="sr-Latn-RS"/>
        </w:rPr>
      </w:pPr>
      <w:r w:rsidRPr="00FD1D9B">
        <w:rPr>
          <w:color w:val="000000"/>
          <w:lang w:val="sr-Cyrl-CS"/>
        </w:rPr>
        <w:t xml:space="preserve">ДУГОРОЧАН КРЕДИТ </w:t>
      </w:r>
      <w:r w:rsidRPr="00FD1D9B">
        <w:rPr>
          <w:color w:val="000000"/>
        </w:rPr>
        <w:t>VOJVO</w:t>
      </w:r>
      <w:r w:rsidRPr="00FD1D9B">
        <w:rPr>
          <w:color w:val="000000"/>
          <w:lang w:val="sr-Latn-RS"/>
        </w:rPr>
        <w:t>ĐANSKA BANKA</w:t>
      </w:r>
      <w:r w:rsidRPr="00FD1D9B">
        <w:rPr>
          <w:color w:val="000000"/>
          <w:lang w:val="sr-Cyrl-CS"/>
        </w:rPr>
        <w:t xml:space="preserve"> </w:t>
      </w:r>
      <w:r w:rsidRPr="00FD1D9B">
        <w:rPr>
          <w:color w:val="000000"/>
          <w:lang w:val="sr-Latn-RS"/>
        </w:rPr>
        <w:t>A</w:t>
      </w:r>
      <w:r w:rsidRPr="00FD1D9B">
        <w:rPr>
          <w:color w:val="000000"/>
          <w:lang w:val="sr-Cyrl-CS"/>
        </w:rPr>
        <w:t>.</w:t>
      </w:r>
      <w:r w:rsidRPr="00FD1D9B">
        <w:rPr>
          <w:color w:val="000000"/>
          <w:lang w:val="sr-Latn-RS"/>
        </w:rPr>
        <w:t>D</w:t>
      </w:r>
      <w:r w:rsidRPr="00FD1D9B">
        <w:rPr>
          <w:color w:val="000000"/>
          <w:lang w:val="sr-Cyrl-CS"/>
        </w:rPr>
        <w:t>. N</w:t>
      </w:r>
      <w:r w:rsidRPr="00FD1D9B">
        <w:rPr>
          <w:color w:val="000000"/>
          <w:lang w:val="sr-Latn-RS"/>
        </w:rPr>
        <w:t>OVI</w:t>
      </w:r>
      <w:r w:rsidRPr="00FD1D9B">
        <w:rPr>
          <w:color w:val="000000"/>
          <w:lang w:val="sr-Cyrl-CS"/>
        </w:rPr>
        <w:t xml:space="preserve"> S</w:t>
      </w:r>
      <w:r w:rsidRPr="00FD1D9B">
        <w:rPr>
          <w:color w:val="000000"/>
          <w:lang w:val="sr-Latn-RS"/>
        </w:rPr>
        <w:t>AD</w:t>
      </w:r>
    </w:p>
    <w:p w:rsidR="00250F9B" w:rsidRPr="00FD1D9B" w:rsidRDefault="00250F9B" w:rsidP="00250F9B">
      <w:pPr>
        <w:tabs>
          <w:tab w:val="left" w:pos="720"/>
        </w:tabs>
        <w:ind w:firstLine="720"/>
        <w:jc w:val="both"/>
        <w:rPr>
          <w:color w:val="000000"/>
          <w:lang w:val="sr-Cyrl-CS"/>
        </w:rPr>
      </w:pPr>
    </w:p>
    <w:p w:rsidR="00250F9B" w:rsidRPr="00A51DCD" w:rsidRDefault="00250F9B" w:rsidP="00250F9B">
      <w:pPr>
        <w:ind w:firstLine="720"/>
        <w:jc w:val="both"/>
        <w:rPr>
          <w:color w:val="000000"/>
          <w:lang w:val="sr-Latn-RS"/>
        </w:rPr>
      </w:pPr>
      <w:r w:rsidRPr="00FD1D9B">
        <w:rPr>
          <w:color w:val="000000"/>
          <w:lang w:val="sr-Cyrl-CS"/>
        </w:rPr>
        <w:t xml:space="preserve">Уговор о дугорочном кредиту Vоjvođanska banka a.d. Novi Sad, одобреном Републици Србији </w:t>
      </w:r>
      <w:r w:rsidRPr="00FD1D9B">
        <w:rPr>
          <w:color w:val="000000"/>
          <w:lang w:val="sr-Latn-CS"/>
        </w:rPr>
        <w:t xml:space="preserve">за </w:t>
      </w:r>
      <w:r w:rsidRPr="00FD1D9B">
        <w:rPr>
          <w:bCs/>
          <w:color w:val="000000"/>
          <w:lang w:val="sr-Cyrl-CS"/>
        </w:rPr>
        <w:t>финансирање буџетског дефицита и рефинансирање дуга Републике Србије,</w:t>
      </w:r>
      <w:r w:rsidRPr="00FD1D9B">
        <w:rPr>
          <w:color w:val="000000"/>
          <w:lang w:val="sr-Cyrl-CS"/>
        </w:rPr>
        <w:t xml:space="preserve"> потписан је 28.</w:t>
      </w:r>
      <w:r w:rsidRPr="00FD1D9B">
        <w:rPr>
          <w:color w:val="000000"/>
          <w:lang w:val="sr-Cyrl-RS"/>
        </w:rPr>
        <w:t xml:space="preserve"> октобра </w:t>
      </w:r>
      <w:r w:rsidRPr="00FD1D9B">
        <w:rPr>
          <w:color w:val="000000"/>
          <w:lang w:val="sr-Cyrl-CS"/>
        </w:rPr>
        <w:t>2009. године, а кредит је повучен 29.</w:t>
      </w:r>
      <w:r w:rsidRPr="00FD1D9B">
        <w:rPr>
          <w:color w:val="000000"/>
          <w:lang w:val="sr-Cyrl-RS"/>
        </w:rPr>
        <w:t xml:space="preserve"> октобра </w:t>
      </w:r>
      <w:r w:rsidRPr="00FD1D9B">
        <w:rPr>
          <w:color w:val="000000"/>
          <w:lang w:val="sr-Cyrl-CS"/>
        </w:rPr>
        <w:t>2009. године у в</w:t>
      </w:r>
      <w:r>
        <w:rPr>
          <w:color w:val="000000"/>
          <w:lang w:val="sr-Cyrl-CS"/>
        </w:rPr>
        <w:t>редности од 20.000.000,00 евра.</w:t>
      </w:r>
    </w:p>
    <w:p w:rsidR="00250F9B" w:rsidRPr="00FD1D9B" w:rsidRDefault="00250F9B" w:rsidP="00250F9B">
      <w:pPr>
        <w:ind w:firstLine="720"/>
        <w:jc w:val="both"/>
        <w:rPr>
          <w:color w:val="000000"/>
          <w:lang w:val="sr-Cyrl-CS"/>
        </w:rPr>
      </w:pPr>
      <w:r w:rsidRPr="00FD1D9B">
        <w:rPr>
          <w:color w:val="000000"/>
          <w:lang w:val="sr-Cyrl-CS"/>
        </w:rPr>
        <w:t xml:space="preserve">У 2013. години отплата главнице дуга износила је 5.000.000,00 евра; на име камата исплаћено је 377.006,78 евра. Стање јавног дуга по овом основу на дан 31. децембра 2013. године </w:t>
      </w:r>
      <w:r w:rsidRPr="00FD1D9B">
        <w:rPr>
          <w:color w:val="000000"/>
          <w:lang w:val="sr-Cyrl-RS"/>
        </w:rPr>
        <w:t>износило</w:t>
      </w:r>
      <w:r w:rsidRPr="00FD1D9B">
        <w:rPr>
          <w:color w:val="000000"/>
          <w:lang w:val="sr-Cyrl-CS"/>
        </w:rPr>
        <w:t xml:space="preserve"> је 5.000.000,00 евра (односно 573.210.500,00 динара, према средњем курсу на дан 31. децембра 2013. године).</w:t>
      </w:r>
    </w:p>
    <w:p w:rsidR="00250F9B" w:rsidRPr="00FD1D9B" w:rsidRDefault="00250F9B" w:rsidP="00250F9B">
      <w:pPr>
        <w:ind w:firstLine="720"/>
        <w:jc w:val="both"/>
        <w:rPr>
          <w:color w:val="000000"/>
          <w:lang w:val="sr-Cyrl-CS"/>
        </w:rPr>
      </w:pPr>
    </w:p>
    <w:p w:rsidR="00250F9B" w:rsidRPr="00FD1D9B" w:rsidRDefault="00250F9B" w:rsidP="00250F9B">
      <w:pPr>
        <w:tabs>
          <w:tab w:val="left" w:pos="720"/>
        </w:tabs>
        <w:ind w:firstLine="720"/>
        <w:jc w:val="center"/>
        <w:rPr>
          <w:color w:val="000000"/>
          <w:lang w:val="sr-Latn-RS"/>
        </w:rPr>
      </w:pPr>
      <w:r w:rsidRPr="00FD1D9B">
        <w:rPr>
          <w:color w:val="000000"/>
          <w:lang w:val="sr-Cyrl-CS"/>
        </w:rPr>
        <w:t>СРЕДЊОРОЧАН КРЕДИТ A</w:t>
      </w:r>
      <w:r w:rsidRPr="00FD1D9B">
        <w:rPr>
          <w:color w:val="000000"/>
          <w:lang w:val="sr-Latn-RS"/>
        </w:rPr>
        <w:t>LPHA</w:t>
      </w:r>
      <w:r w:rsidRPr="00FD1D9B">
        <w:rPr>
          <w:color w:val="000000"/>
          <w:lang w:val="sr-Cyrl-CS"/>
        </w:rPr>
        <w:t xml:space="preserve"> B</w:t>
      </w:r>
      <w:r w:rsidRPr="00FD1D9B">
        <w:rPr>
          <w:color w:val="000000"/>
          <w:lang w:val="sr-Latn-RS"/>
        </w:rPr>
        <w:t>ANK</w:t>
      </w:r>
      <w:r w:rsidRPr="00FD1D9B">
        <w:rPr>
          <w:color w:val="000000"/>
          <w:lang w:val="sr-Cyrl-CS"/>
        </w:rPr>
        <w:t xml:space="preserve"> S</w:t>
      </w:r>
      <w:r w:rsidRPr="00FD1D9B">
        <w:rPr>
          <w:color w:val="000000"/>
          <w:lang w:val="sr-Latn-RS"/>
        </w:rPr>
        <w:t>RBIJA</w:t>
      </w:r>
      <w:r w:rsidRPr="00FD1D9B">
        <w:rPr>
          <w:color w:val="000000"/>
          <w:lang w:val="sr-Cyrl-CS"/>
        </w:rPr>
        <w:t xml:space="preserve"> </w:t>
      </w:r>
      <w:r w:rsidRPr="00FD1D9B">
        <w:rPr>
          <w:color w:val="000000"/>
          <w:lang w:val="sr-Latn-RS"/>
        </w:rPr>
        <w:t>A</w:t>
      </w:r>
      <w:r w:rsidRPr="00FD1D9B">
        <w:rPr>
          <w:color w:val="000000"/>
          <w:lang w:val="sr-Cyrl-CS"/>
        </w:rPr>
        <w:t>.</w:t>
      </w:r>
      <w:r w:rsidRPr="00FD1D9B">
        <w:rPr>
          <w:color w:val="000000"/>
          <w:lang w:val="sr-Latn-RS"/>
        </w:rPr>
        <w:t>D</w:t>
      </w:r>
      <w:r w:rsidRPr="00FD1D9B">
        <w:rPr>
          <w:color w:val="000000"/>
          <w:lang w:val="sr-Cyrl-CS"/>
        </w:rPr>
        <w:t>. B</w:t>
      </w:r>
      <w:r w:rsidRPr="00FD1D9B">
        <w:rPr>
          <w:color w:val="000000"/>
          <w:lang w:val="sr-Latn-RS"/>
        </w:rPr>
        <w:t>EOGRAD</w:t>
      </w:r>
    </w:p>
    <w:p w:rsidR="00250F9B" w:rsidRPr="00FD1D9B" w:rsidRDefault="00250F9B" w:rsidP="00250F9B">
      <w:pPr>
        <w:tabs>
          <w:tab w:val="left" w:pos="720"/>
        </w:tabs>
        <w:ind w:firstLine="720"/>
        <w:jc w:val="both"/>
        <w:rPr>
          <w:color w:val="000000"/>
          <w:lang w:val="sr-Cyrl-CS"/>
        </w:rPr>
      </w:pPr>
    </w:p>
    <w:p w:rsidR="00250F9B" w:rsidRPr="00A51DCD" w:rsidRDefault="00250F9B" w:rsidP="00250F9B">
      <w:pPr>
        <w:ind w:firstLine="720"/>
        <w:jc w:val="both"/>
        <w:rPr>
          <w:color w:val="000000"/>
          <w:lang w:val="sr-Latn-RS"/>
        </w:rPr>
      </w:pPr>
      <w:r w:rsidRPr="00FD1D9B">
        <w:rPr>
          <w:color w:val="000000"/>
          <w:lang w:val="sr-Cyrl-CS"/>
        </w:rPr>
        <w:t xml:space="preserve">Уговор о средњорочном кредиту Alpha Bank Srbija a.d. Beograd одобреном Републици Србији за </w:t>
      </w:r>
      <w:r w:rsidRPr="00FD1D9B">
        <w:rPr>
          <w:bCs/>
          <w:color w:val="000000"/>
          <w:lang w:val="sr-Cyrl-CS"/>
        </w:rPr>
        <w:t>финансирање буџетског дефицита и рефинансирање дуга Републике Србије,</w:t>
      </w:r>
      <w:r w:rsidRPr="00FD1D9B">
        <w:rPr>
          <w:color w:val="000000"/>
          <w:lang w:val="sr-Cyrl-CS"/>
        </w:rPr>
        <w:t xml:space="preserve"> потписан је 28. октобра 2009. године, а кредит је повучен 4. новембра 2009. године у в</w:t>
      </w:r>
      <w:r>
        <w:rPr>
          <w:color w:val="000000"/>
          <w:lang w:val="sr-Cyrl-CS"/>
        </w:rPr>
        <w:t>редности од 30.000.000,00 евра.</w:t>
      </w:r>
    </w:p>
    <w:p w:rsidR="00250F9B" w:rsidRPr="00FD1D9B" w:rsidRDefault="00250F9B" w:rsidP="00250F9B">
      <w:pPr>
        <w:ind w:firstLine="720"/>
        <w:jc w:val="both"/>
        <w:rPr>
          <w:color w:val="000000"/>
          <w:lang w:val="sr-Cyrl-CS"/>
        </w:rPr>
      </w:pPr>
      <w:r w:rsidRPr="00FD1D9B">
        <w:rPr>
          <w:color w:val="000000"/>
          <w:lang w:val="sr-Cyrl-CS"/>
        </w:rPr>
        <w:t>Отплата главнице дуга у 2013. години износила је 7.500.000,00 евра, а плаћена камата 609.688,96 евра. Стање јавног дуга по овом основу на дан 31. децембра 2013. године</w:t>
      </w:r>
      <w:r w:rsidRPr="00FD1D9B">
        <w:rPr>
          <w:color w:val="000000"/>
          <w:lang w:val="sr-Cyrl-RS"/>
        </w:rPr>
        <w:t xml:space="preserve"> износило је </w:t>
      </w:r>
      <w:r w:rsidRPr="00FD1D9B">
        <w:rPr>
          <w:color w:val="000000"/>
          <w:lang w:val="sr-Cyrl-CS"/>
        </w:rPr>
        <w:t>7.500.000,00 евра (859.815.750,00 динара, према средњем курсу на дан 31. децембра 2013. године).</w:t>
      </w:r>
    </w:p>
    <w:p w:rsidR="00250F9B" w:rsidRPr="00FD1D9B" w:rsidRDefault="00250F9B" w:rsidP="00250F9B">
      <w:pPr>
        <w:ind w:firstLine="720"/>
        <w:jc w:val="center"/>
        <w:rPr>
          <w:b/>
          <w:color w:val="000000"/>
          <w:lang w:val="sr-Cyrl-CS"/>
        </w:rPr>
      </w:pPr>
    </w:p>
    <w:p w:rsidR="00250F9B" w:rsidRPr="00FD1D9B" w:rsidRDefault="00250F9B" w:rsidP="00250F9B">
      <w:pPr>
        <w:ind w:firstLine="720"/>
        <w:jc w:val="center"/>
        <w:rPr>
          <w:color w:val="000000"/>
          <w:lang w:val="sr-Latn-RS"/>
        </w:rPr>
      </w:pPr>
      <w:r w:rsidRPr="00FD1D9B">
        <w:rPr>
          <w:color w:val="000000"/>
          <w:lang w:val="sr-Cyrl-CS"/>
        </w:rPr>
        <w:t>ДУГОРОЧАН КРЕДИТ P</w:t>
      </w:r>
      <w:r w:rsidRPr="00FD1D9B">
        <w:rPr>
          <w:color w:val="000000"/>
          <w:lang w:val="sr-Latn-RS"/>
        </w:rPr>
        <w:t>IRAEUS</w:t>
      </w:r>
      <w:r w:rsidRPr="00FD1D9B">
        <w:rPr>
          <w:color w:val="000000"/>
          <w:lang w:val="sr-Cyrl-CS"/>
        </w:rPr>
        <w:t xml:space="preserve"> B</w:t>
      </w:r>
      <w:r w:rsidRPr="00FD1D9B">
        <w:rPr>
          <w:color w:val="000000"/>
          <w:lang w:val="sr-Latn-RS"/>
        </w:rPr>
        <w:t>ANK</w:t>
      </w:r>
      <w:r w:rsidRPr="00FD1D9B">
        <w:rPr>
          <w:color w:val="000000"/>
          <w:lang w:val="sr-Cyrl-CS"/>
        </w:rPr>
        <w:t xml:space="preserve"> </w:t>
      </w:r>
      <w:r w:rsidRPr="00FD1D9B">
        <w:rPr>
          <w:color w:val="000000"/>
          <w:lang w:val="sr-Latn-RS"/>
        </w:rPr>
        <w:t>A</w:t>
      </w:r>
      <w:r w:rsidRPr="00FD1D9B">
        <w:rPr>
          <w:color w:val="000000"/>
          <w:lang w:val="sr-Cyrl-CS"/>
        </w:rPr>
        <w:t>.</w:t>
      </w:r>
      <w:r w:rsidRPr="00FD1D9B">
        <w:rPr>
          <w:color w:val="000000"/>
          <w:lang w:val="sr-Latn-RS"/>
        </w:rPr>
        <w:t>D</w:t>
      </w:r>
      <w:r w:rsidRPr="00FD1D9B">
        <w:rPr>
          <w:color w:val="000000"/>
          <w:lang w:val="sr-Cyrl-CS"/>
        </w:rPr>
        <w:t>. B</w:t>
      </w:r>
      <w:r w:rsidRPr="00FD1D9B">
        <w:rPr>
          <w:color w:val="000000"/>
          <w:lang w:val="sr-Latn-RS"/>
        </w:rPr>
        <w:t>EOGRAD</w:t>
      </w:r>
    </w:p>
    <w:p w:rsidR="00250F9B" w:rsidRPr="00FD1D9B" w:rsidRDefault="00250F9B" w:rsidP="00250F9B">
      <w:pPr>
        <w:tabs>
          <w:tab w:val="left" w:pos="720"/>
        </w:tabs>
        <w:ind w:firstLine="720"/>
        <w:jc w:val="both"/>
        <w:rPr>
          <w:color w:val="000000"/>
          <w:lang w:val="sr-Cyrl-CS"/>
        </w:rPr>
      </w:pPr>
    </w:p>
    <w:p w:rsidR="00250F9B" w:rsidRPr="00A51DCD" w:rsidRDefault="00250F9B" w:rsidP="00250F9B">
      <w:pPr>
        <w:ind w:firstLine="720"/>
        <w:jc w:val="both"/>
        <w:rPr>
          <w:color w:val="000000"/>
          <w:lang w:val="sr-Latn-RS"/>
        </w:rPr>
      </w:pPr>
      <w:r w:rsidRPr="00FD1D9B">
        <w:rPr>
          <w:color w:val="000000"/>
          <w:lang w:val="sr-Cyrl-CS"/>
        </w:rPr>
        <w:t xml:space="preserve">Уговор о дугорочном кредиту </w:t>
      </w:r>
      <w:r w:rsidRPr="00FD1D9B">
        <w:rPr>
          <w:color w:val="000000"/>
          <w:lang w:val="sr-Latn-CS"/>
        </w:rPr>
        <w:t>Piraeus Bank a.d. Beograd</w:t>
      </w:r>
      <w:r w:rsidRPr="00FD1D9B">
        <w:rPr>
          <w:color w:val="000000"/>
          <w:lang w:val="sr-Cyrl-CS"/>
        </w:rPr>
        <w:t xml:space="preserve">, одобреном Републици Србији за </w:t>
      </w:r>
      <w:r w:rsidRPr="00FD1D9B">
        <w:rPr>
          <w:bCs/>
          <w:color w:val="000000"/>
          <w:lang w:val="sr-Cyrl-CS"/>
        </w:rPr>
        <w:t>финансирање буџетског дефицита и рефинансирање дуга Републике Србије,</w:t>
      </w:r>
      <w:r w:rsidRPr="00FD1D9B">
        <w:rPr>
          <w:color w:val="000000"/>
          <w:lang w:val="sr-Cyrl-CS"/>
        </w:rPr>
        <w:t xml:space="preserve"> потписан је 20.</w:t>
      </w:r>
      <w:r w:rsidRPr="00FD1D9B">
        <w:rPr>
          <w:color w:val="000000"/>
          <w:lang w:val="sr-Cyrl-RS"/>
        </w:rPr>
        <w:t xml:space="preserve"> новембра </w:t>
      </w:r>
      <w:r w:rsidRPr="00FD1D9B">
        <w:rPr>
          <w:color w:val="000000"/>
          <w:lang w:val="sr-Cyrl-CS"/>
        </w:rPr>
        <w:t>2009. године, а кредит је повучен 26.</w:t>
      </w:r>
      <w:r w:rsidRPr="00FD1D9B">
        <w:rPr>
          <w:color w:val="000000"/>
          <w:lang w:val="sr-Cyrl-RS"/>
        </w:rPr>
        <w:t xml:space="preserve"> новембра </w:t>
      </w:r>
      <w:r w:rsidRPr="00FD1D9B">
        <w:rPr>
          <w:color w:val="000000"/>
          <w:lang w:val="sr-Cyrl-CS"/>
        </w:rPr>
        <w:t xml:space="preserve">2009. године у вредности од </w:t>
      </w:r>
      <w:r w:rsidRPr="00FD1D9B">
        <w:rPr>
          <w:color w:val="000000"/>
          <w:lang w:val="sr-Latn-CS"/>
        </w:rPr>
        <w:t>39</w:t>
      </w:r>
      <w:r w:rsidRPr="00FD1D9B">
        <w:rPr>
          <w:color w:val="000000"/>
          <w:lang w:val="sr-Cyrl-CS"/>
        </w:rPr>
        <w:t>.</w:t>
      </w:r>
      <w:r w:rsidRPr="00FD1D9B">
        <w:rPr>
          <w:color w:val="000000"/>
          <w:lang w:val="sr-Latn-CS"/>
        </w:rPr>
        <w:t>6</w:t>
      </w:r>
      <w:r>
        <w:rPr>
          <w:color w:val="000000"/>
          <w:lang w:val="sr-Cyrl-CS"/>
        </w:rPr>
        <w:t>00.000,00 евра.</w:t>
      </w:r>
    </w:p>
    <w:p w:rsidR="00250F9B" w:rsidRPr="00FD1D9B" w:rsidRDefault="00250F9B" w:rsidP="00250F9B">
      <w:pPr>
        <w:ind w:firstLine="720"/>
        <w:jc w:val="both"/>
        <w:rPr>
          <w:color w:val="000000"/>
          <w:lang w:val="sr-Cyrl-CS"/>
        </w:rPr>
      </w:pPr>
      <w:r w:rsidRPr="00FD1D9B">
        <w:rPr>
          <w:color w:val="000000"/>
          <w:lang w:val="sr-Cyrl-CS"/>
        </w:rPr>
        <w:t>Отплата главнице дуга у 2013. години износила је 10.000.000,00 евра, а плаћена камата 822.688,06 евра. Стање јавног дуга на дан 31. децембра 2013. године</w:t>
      </w:r>
      <w:r w:rsidRPr="00FD1D9B">
        <w:rPr>
          <w:color w:val="000000"/>
          <w:lang w:val="sr-Cyrl-RS"/>
        </w:rPr>
        <w:t xml:space="preserve"> износило је</w:t>
      </w:r>
      <w:r w:rsidRPr="00FD1D9B">
        <w:rPr>
          <w:color w:val="000000"/>
          <w:lang w:val="sr-Cyrl-CS"/>
        </w:rPr>
        <w:t xml:space="preserve"> </w:t>
      </w:r>
      <w:r w:rsidRPr="00FD1D9B">
        <w:rPr>
          <w:color w:val="000000"/>
          <w:lang w:val="sr-Cyrl-CS"/>
        </w:rPr>
        <w:lastRenderedPageBreak/>
        <w:t>10.000.000,00 евра (1.146.421.000,00 динара, према средњем курсу на дан 31. децембра 2013. године).</w:t>
      </w:r>
    </w:p>
    <w:p w:rsidR="00250F9B" w:rsidRPr="00FD1D9B" w:rsidRDefault="00250F9B" w:rsidP="00250F9B">
      <w:pPr>
        <w:ind w:firstLine="720"/>
        <w:jc w:val="both"/>
        <w:rPr>
          <w:color w:val="000000"/>
          <w:lang w:val="sr-Cyrl-CS"/>
        </w:rPr>
      </w:pPr>
    </w:p>
    <w:p w:rsidR="00250F9B" w:rsidRPr="00FD1D9B" w:rsidRDefault="00250F9B" w:rsidP="00250F9B">
      <w:pPr>
        <w:ind w:firstLine="720"/>
        <w:jc w:val="center"/>
        <w:rPr>
          <w:color w:val="000000"/>
          <w:lang w:val="sr-Latn-RS"/>
        </w:rPr>
      </w:pPr>
      <w:r w:rsidRPr="00FD1D9B">
        <w:rPr>
          <w:color w:val="000000"/>
          <w:lang w:val="sr-Cyrl-CS"/>
        </w:rPr>
        <w:t>КРЕДИТ E</w:t>
      </w:r>
      <w:r w:rsidRPr="00FD1D9B">
        <w:rPr>
          <w:color w:val="000000"/>
          <w:lang w:val="sr-Latn-RS"/>
        </w:rPr>
        <w:t>UROBANK</w:t>
      </w:r>
      <w:r w:rsidRPr="00FD1D9B">
        <w:rPr>
          <w:color w:val="000000"/>
          <w:lang w:val="sr-Cyrl-CS"/>
        </w:rPr>
        <w:t xml:space="preserve"> </w:t>
      </w:r>
      <w:r w:rsidRPr="00FD1D9B">
        <w:rPr>
          <w:color w:val="000000"/>
          <w:lang w:val="sr-Latn-RS"/>
        </w:rPr>
        <w:t>A</w:t>
      </w:r>
      <w:r w:rsidRPr="00FD1D9B">
        <w:rPr>
          <w:color w:val="000000"/>
          <w:lang w:val="sr-Cyrl-CS"/>
        </w:rPr>
        <w:t>.</w:t>
      </w:r>
      <w:r w:rsidRPr="00FD1D9B">
        <w:rPr>
          <w:color w:val="000000"/>
          <w:lang w:val="sr-Latn-RS"/>
        </w:rPr>
        <w:t>D</w:t>
      </w:r>
      <w:r w:rsidRPr="00FD1D9B">
        <w:rPr>
          <w:color w:val="000000"/>
          <w:lang w:val="sr-Cyrl-CS"/>
        </w:rPr>
        <w:t>. B</w:t>
      </w:r>
      <w:r w:rsidRPr="00FD1D9B">
        <w:rPr>
          <w:color w:val="000000"/>
          <w:lang w:val="sr-Latn-RS"/>
        </w:rPr>
        <w:t>EOGRAD</w:t>
      </w:r>
    </w:p>
    <w:p w:rsidR="00250F9B" w:rsidRPr="00FD1D9B" w:rsidRDefault="00250F9B" w:rsidP="00250F9B">
      <w:pPr>
        <w:jc w:val="center"/>
        <w:rPr>
          <w:color w:val="000000"/>
          <w:lang w:val="sr-Cyrl-CS"/>
        </w:rPr>
      </w:pPr>
    </w:p>
    <w:p w:rsidR="00250F9B" w:rsidRPr="00A51DCD" w:rsidRDefault="00250F9B" w:rsidP="00250F9B">
      <w:pPr>
        <w:jc w:val="both"/>
        <w:rPr>
          <w:color w:val="000000"/>
          <w:lang w:val="sr-Latn-RS"/>
        </w:rPr>
      </w:pPr>
      <w:r w:rsidRPr="00FD1D9B">
        <w:rPr>
          <w:color w:val="000000"/>
          <w:lang w:val="sr-Cyrl-CS"/>
        </w:rPr>
        <w:tab/>
        <w:t>Уговор о кредитном аранжману у вредности од 25.000.000,00 USD, закључен је 25. фебруара 2010. године ради финансирања пројекта Министарства за науку и технолошки развој Републике Србије за управљање нуклеарним објектима у Србији</w:t>
      </w:r>
      <w:r w:rsidRPr="00FD1D9B">
        <w:rPr>
          <w:color w:val="000000"/>
          <w:lang w:val="sr-Latn-CS"/>
        </w:rPr>
        <w:t>, а кредит је у целини повучен 25.</w:t>
      </w:r>
      <w:r w:rsidRPr="00FD1D9B">
        <w:rPr>
          <w:color w:val="000000"/>
          <w:lang w:val="sr-Cyrl-RS"/>
        </w:rPr>
        <w:t xml:space="preserve"> марта 2</w:t>
      </w:r>
      <w:r w:rsidRPr="00FD1D9B">
        <w:rPr>
          <w:color w:val="000000"/>
          <w:lang w:val="sr-Latn-CS"/>
        </w:rPr>
        <w:t>010. године</w:t>
      </w:r>
      <w:r w:rsidRPr="00FD1D9B">
        <w:rPr>
          <w:color w:val="000000"/>
          <w:lang w:val="sr-Cyrl-CS"/>
        </w:rPr>
        <w:t xml:space="preserve">. Повучено је </w:t>
      </w:r>
      <w:r>
        <w:rPr>
          <w:color w:val="000000"/>
          <w:lang w:val="sr-Cyrl-CS"/>
        </w:rPr>
        <w:t>25.000.000,00 америчких долара.</w:t>
      </w:r>
    </w:p>
    <w:p w:rsidR="00250F9B" w:rsidRPr="00FD1D9B" w:rsidRDefault="00250F9B" w:rsidP="00250F9B">
      <w:pPr>
        <w:ind w:firstLine="708"/>
        <w:jc w:val="both"/>
        <w:rPr>
          <w:color w:val="000000"/>
          <w:lang w:val="sr-Cyrl-CS"/>
        </w:rPr>
      </w:pPr>
      <w:r w:rsidRPr="00FD1D9B">
        <w:rPr>
          <w:color w:val="000000"/>
          <w:lang w:val="sr-Cyrl-CS"/>
        </w:rPr>
        <w:t>Отплата главнице дуга у 2013. години износила је 5.882.352,96 америчких долара. На име камата исплаћено је 562.445,93 америчких долара. Стање јавног дуга по овом основу на дан 31. децембра 2013. године износило је 7.352.941,12 америчких долара (611.236.760,01 динара).</w:t>
      </w:r>
    </w:p>
    <w:p w:rsidR="00250F9B" w:rsidRPr="00FD1D9B" w:rsidRDefault="00250F9B" w:rsidP="00250F9B">
      <w:pPr>
        <w:jc w:val="both"/>
        <w:rPr>
          <w:color w:val="000000"/>
          <w:lang w:val="sr-Cyrl-CS"/>
        </w:rPr>
      </w:pPr>
    </w:p>
    <w:p w:rsidR="00250F9B" w:rsidRPr="00FD1D9B" w:rsidRDefault="00250F9B" w:rsidP="00250F9B">
      <w:pPr>
        <w:jc w:val="center"/>
        <w:rPr>
          <w:color w:val="000000"/>
          <w:lang w:val="sr-Cyrl-CS"/>
        </w:rPr>
      </w:pPr>
      <w:r w:rsidRPr="00FD1D9B">
        <w:rPr>
          <w:color w:val="000000"/>
          <w:lang w:val="sr-Cyrl-CS"/>
        </w:rPr>
        <w:t>КРЕДИТ VOJVOĐANSKA BANKA A.D. NOVI SAD – 2</w:t>
      </w:r>
    </w:p>
    <w:p w:rsidR="00250F9B" w:rsidRPr="00FD1D9B" w:rsidRDefault="00250F9B" w:rsidP="00250F9B">
      <w:pPr>
        <w:jc w:val="center"/>
        <w:rPr>
          <w:color w:val="000000"/>
          <w:lang w:val="sr-Cyrl-CS"/>
        </w:rPr>
      </w:pPr>
    </w:p>
    <w:p w:rsidR="00250F9B" w:rsidRPr="00A51DCD" w:rsidRDefault="00250F9B" w:rsidP="00250F9B">
      <w:pPr>
        <w:ind w:firstLine="720"/>
        <w:jc w:val="both"/>
        <w:rPr>
          <w:bCs/>
          <w:color w:val="000000"/>
          <w:lang w:val="sr-Latn-R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 xml:space="preserve">у </w:t>
      </w:r>
      <w:r w:rsidRPr="00FD1D9B">
        <w:rPr>
          <w:color w:val="000000"/>
          <w:lang w:val="ru-RU"/>
        </w:rPr>
        <w:t>05 Број 420-2741/2010-1</w:t>
      </w:r>
      <w:r w:rsidRPr="00FD1D9B">
        <w:rPr>
          <w:color w:val="000000"/>
          <w:lang w:val="sr-Cyrl-CS"/>
        </w:rPr>
        <w:t xml:space="preserve"> </w:t>
      </w:r>
      <w:r w:rsidRPr="00FD1D9B">
        <w:rPr>
          <w:bCs/>
          <w:color w:val="000000"/>
          <w:lang w:val="sr-Cyrl-CS"/>
        </w:rPr>
        <w:t>за финансирање буџетског дефицита и рефинансирање дуга Републике Србије потписан је 20.</w:t>
      </w:r>
      <w:r w:rsidRPr="00FD1D9B">
        <w:rPr>
          <w:bCs/>
          <w:color w:val="000000"/>
          <w:lang w:val="sr-Cyrl-RS"/>
        </w:rPr>
        <w:t xml:space="preserve"> априла </w:t>
      </w:r>
      <w:r w:rsidRPr="00FD1D9B">
        <w:rPr>
          <w:bCs/>
          <w:color w:val="000000"/>
          <w:lang w:val="sr-Cyrl-CS"/>
        </w:rPr>
        <w:t xml:space="preserve">2010. године, а кредит је у целини </w:t>
      </w:r>
      <w:r>
        <w:rPr>
          <w:bCs/>
          <w:color w:val="000000"/>
          <w:lang w:val="sr-Latn-RS"/>
        </w:rPr>
        <w:t>-</w:t>
      </w:r>
      <w:r w:rsidRPr="00FD1D9B">
        <w:rPr>
          <w:bCs/>
          <w:color w:val="000000"/>
          <w:lang w:val="sr-Cyrl-CS"/>
        </w:rPr>
        <w:t xml:space="preserve"> у износу од </w:t>
      </w:r>
      <w:r w:rsidRPr="00FD1D9B">
        <w:rPr>
          <w:color w:val="000000"/>
          <w:lang w:val="sr-Cyrl-CS"/>
        </w:rPr>
        <w:t>20.000.000,00 евра</w:t>
      </w:r>
      <w:r w:rsidRPr="00FD1D9B">
        <w:rPr>
          <w:bCs/>
          <w:color w:val="000000"/>
          <w:lang w:val="sr-Cyrl-CS"/>
        </w:rPr>
        <w:t xml:space="preserve"> - повучен 28.</w:t>
      </w:r>
      <w:r w:rsidRPr="00FD1D9B">
        <w:rPr>
          <w:bCs/>
          <w:color w:val="000000"/>
          <w:lang w:val="sr-Cyrl-RS"/>
        </w:rPr>
        <w:t xml:space="preserve"> априла </w:t>
      </w:r>
      <w:r>
        <w:rPr>
          <w:bCs/>
          <w:color w:val="000000"/>
          <w:lang w:val="sr-Cyrl-CS"/>
        </w:rPr>
        <w:t>2010. године.</w:t>
      </w:r>
    </w:p>
    <w:p w:rsidR="00250F9B" w:rsidRPr="00FD1D9B" w:rsidRDefault="00250F9B" w:rsidP="00250F9B">
      <w:pPr>
        <w:ind w:firstLine="720"/>
        <w:jc w:val="both"/>
        <w:rPr>
          <w:color w:val="000000"/>
          <w:lang w:val="sr-Latn-CS"/>
        </w:rPr>
      </w:pPr>
      <w:r w:rsidRPr="00FD1D9B">
        <w:rPr>
          <w:color w:val="000000"/>
          <w:lang w:val="sr-Latn-CS"/>
        </w:rPr>
        <w:t>Отплата главнице дуга у 2013. години износила је 5.000.000,04 евра. На име камате плаћено је 410.726,49 евра. Стање јавног дуга на дан 31. децембра 2013. године</w:t>
      </w:r>
      <w:r w:rsidRPr="00FD1D9B">
        <w:rPr>
          <w:color w:val="000000"/>
          <w:lang w:val="sr-Cyrl-RS"/>
        </w:rPr>
        <w:t xml:space="preserve"> износило </w:t>
      </w:r>
      <w:r w:rsidRPr="00FD1D9B">
        <w:rPr>
          <w:color w:val="000000"/>
          <w:lang w:val="sr-Latn-CS"/>
        </w:rPr>
        <w:t>је 6.666.666,56 евра (односно 764.280.654,44 динара, према средњем курсу на дан 31. децембра 2013. године).</w:t>
      </w:r>
    </w:p>
    <w:p w:rsidR="00250F9B" w:rsidRPr="00FD1D9B" w:rsidRDefault="00250F9B" w:rsidP="00250F9B">
      <w:pPr>
        <w:ind w:firstLine="720"/>
        <w:jc w:val="both"/>
        <w:rPr>
          <w:color w:val="000000"/>
          <w:lang w:val="sr-Latn-CS"/>
        </w:rPr>
      </w:pPr>
    </w:p>
    <w:p w:rsidR="00250F9B" w:rsidRPr="00FD1D9B" w:rsidRDefault="00250F9B" w:rsidP="00250F9B">
      <w:pPr>
        <w:ind w:firstLine="720"/>
        <w:jc w:val="center"/>
        <w:rPr>
          <w:color w:val="000000"/>
          <w:lang w:val="sr-Latn-CS"/>
        </w:rPr>
      </w:pPr>
      <w:r w:rsidRPr="00FD1D9B">
        <w:rPr>
          <w:color w:val="000000"/>
          <w:lang w:val="sr-Latn-CS"/>
        </w:rPr>
        <w:t>КРЕДИТ BANCA INTESA A.D. BEOGRAD</w:t>
      </w:r>
    </w:p>
    <w:p w:rsidR="00250F9B" w:rsidRPr="00FD1D9B" w:rsidRDefault="00250F9B" w:rsidP="00250F9B">
      <w:pPr>
        <w:jc w:val="center"/>
        <w:rPr>
          <w:i/>
          <w:color w:val="000000"/>
          <w:lang w:val="sr-Cyrl-CS"/>
        </w:rPr>
      </w:pPr>
    </w:p>
    <w:p w:rsidR="00250F9B" w:rsidRPr="00A51DCD" w:rsidRDefault="00250F9B" w:rsidP="00250F9B">
      <w:pPr>
        <w:ind w:firstLine="720"/>
        <w:jc w:val="both"/>
        <w:rPr>
          <w:bCs/>
          <w:color w:val="000000"/>
          <w:lang w:val="sr-Latn-R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у</w:t>
      </w:r>
      <w:r w:rsidRPr="00FD1D9B">
        <w:rPr>
          <w:bCs/>
          <w:color w:val="000000"/>
          <w:lang w:val="ru-RU"/>
        </w:rPr>
        <w:t xml:space="preserve"> бр. </w:t>
      </w:r>
      <w:r w:rsidRPr="00FD1D9B">
        <w:rPr>
          <w:bCs/>
          <w:color w:val="000000"/>
          <w:lang w:val="sr-Cyrl-CS"/>
        </w:rPr>
        <w:t>00-511-0000220.9 за финансирање буџетског дефицита и рефинансирање дуга Републике Србије потписан је 14. децембра 2010. године, а кредит је у целини (</w:t>
      </w:r>
      <w:r w:rsidRPr="00FD1D9B">
        <w:rPr>
          <w:color w:val="000000"/>
          <w:lang w:val="sr-Cyrl-CS"/>
        </w:rPr>
        <w:t>38.892.000,00 евра</w:t>
      </w:r>
      <w:r w:rsidRPr="00FD1D9B">
        <w:rPr>
          <w:bCs/>
          <w:color w:val="000000"/>
          <w:lang w:val="sr-Cyrl-CS"/>
        </w:rPr>
        <w:t>) повучен 20. децембра 2010</w:t>
      </w:r>
      <w:r>
        <w:rPr>
          <w:bCs/>
          <w:color w:val="000000"/>
          <w:lang w:val="sr-Cyrl-CS"/>
        </w:rPr>
        <w:t>. године.</w:t>
      </w:r>
    </w:p>
    <w:p w:rsidR="00250F9B" w:rsidRPr="00FD1D9B" w:rsidRDefault="00250F9B" w:rsidP="00250F9B">
      <w:pPr>
        <w:ind w:firstLine="720"/>
        <w:jc w:val="both"/>
        <w:rPr>
          <w:color w:val="000000"/>
          <w:lang w:val="sr-Cyrl-CS"/>
        </w:rPr>
      </w:pPr>
      <w:r w:rsidRPr="00FD1D9B">
        <w:rPr>
          <w:color w:val="000000"/>
          <w:lang w:val="sr-Cyrl-CS"/>
        </w:rPr>
        <w:t>Отплата главнице дуга у 2013. години износила је 9.723.000,00 евра. Плаћено је на име камате 1.449.331,86 евра. Стање јавног дуга на дан 31. децембра 2013. године износило је 19.446.000,00 евра (2.229.330.276,60 динара, према средњем курсу на дан 31. децембра 2013. године).</w:t>
      </w:r>
    </w:p>
    <w:p w:rsidR="00250F9B" w:rsidRPr="00FD1D9B" w:rsidRDefault="00250F9B" w:rsidP="00250F9B">
      <w:pPr>
        <w:ind w:firstLine="720"/>
        <w:jc w:val="both"/>
        <w:rPr>
          <w:color w:val="000000"/>
          <w:lang w:val="sr-Cyrl-CS"/>
        </w:rPr>
      </w:pPr>
    </w:p>
    <w:p w:rsidR="00250F9B" w:rsidRPr="00FD1D9B" w:rsidRDefault="00250F9B" w:rsidP="00250F9B">
      <w:pPr>
        <w:ind w:firstLine="720"/>
        <w:jc w:val="center"/>
        <w:rPr>
          <w:color w:val="000000"/>
          <w:lang w:val="sr-Cyrl-CS"/>
        </w:rPr>
      </w:pPr>
      <w:r w:rsidRPr="00FD1D9B">
        <w:rPr>
          <w:color w:val="000000"/>
          <w:lang w:val="sr-Cyrl-CS"/>
        </w:rPr>
        <w:t xml:space="preserve">КРЕДИТ RAIFFEISEN BANK </w:t>
      </w:r>
      <w:r w:rsidRPr="00FD1D9B">
        <w:rPr>
          <w:color w:val="000000"/>
          <w:lang w:val="sr-Latn-CS"/>
        </w:rPr>
        <w:t>А.D. BEOGRAD</w:t>
      </w:r>
    </w:p>
    <w:p w:rsidR="00250F9B" w:rsidRPr="00FD1D9B" w:rsidRDefault="00250F9B" w:rsidP="00250F9B">
      <w:pPr>
        <w:jc w:val="center"/>
        <w:rPr>
          <w:color w:val="000000"/>
          <w:lang w:val="sr-Cyrl-CS"/>
        </w:rPr>
      </w:pPr>
    </w:p>
    <w:p w:rsidR="00250F9B" w:rsidRPr="00A51DCD" w:rsidRDefault="00250F9B" w:rsidP="00250F9B">
      <w:pPr>
        <w:ind w:firstLine="720"/>
        <w:jc w:val="both"/>
        <w:rPr>
          <w:bCs/>
          <w:color w:val="000000"/>
          <w:lang w:val="sr-Latn-R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у</w:t>
      </w:r>
      <w:r w:rsidRPr="00FD1D9B">
        <w:rPr>
          <w:bCs/>
          <w:color w:val="000000"/>
          <w:lang w:val="ru-RU"/>
        </w:rPr>
        <w:t xml:space="preserve"> бр. 265-0000000034254-65</w:t>
      </w:r>
      <w:r w:rsidRPr="00FD1D9B">
        <w:rPr>
          <w:bCs/>
          <w:color w:val="000000"/>
          <w:lang w:val="sr-Cyrl-CS"/>
        </w:rPr>
        <w:t xml:space="preserve"> за финансирање буџетског дефицита и рефинансирање дуга Републике Србије потписан је 14. децембра 2010 године, а кредит је у целини (</w:t>
      </w:r>
      <w:r w:rsidRPr="00FD1D9B">
        <w:rPr>
          <w:color w:val="000000"/>
          <w:lang w:val="sr-Cyrl-CS"/>
        </w:rPr>
        <w:t>38.892.000,00 евра</w:t>
      </w:r>
      <w:r w:rsidRPr="00FD1D9B">
        <w:rPr>
          <w:bCs/>
          <w:color w:val="000000"/>
          <w:lang w:val="sr-Cyrl-CS"/>
        </w:rPr>
        <w:t>) повучен 20. децембра 2010. године.</w:t>
      </w:r>
    </w:p>
    <w:p w:rsidR="00250F9B" w:rsidRPr="00FD1D9B" w:rsidRDefault="00250F9B" w:rsidP="00250F9B">
      <w:pPr>
        <w:ind w:firstLine="720"/>
        <w:jc w:val="both"/>
        <w:rPr>
          <w:color w:val="000000"/>
          <w:lang w:val="sr-Cyrl-RS"/>
        </w:rPr>
      </w:pPr>
      <w:r w:rsidRPr="00FD1D9B">
        <w:rPr>
          <w:color w:val="000000"/>
          <w:lang w:val="sr-Latn-CS"/>
        </w:rPr>
        <w:t>Отплата главнице дуга у 2013. години износила је 9.723.000,00 евра. Плаћено је на име камате 1.449.331,86 евра. Стање јавног дуга на дан 31. децембра 2013. године</w:t>
      </w:r>
      <w:r w:rsidRPr="00FD1D9B">
        <w:rPr>
          <w:color w:val="000000"/>
          <w:lang w:val="sr-Cyrl-RS"/>
        </w:rPr>
        <w:t xml:space="preserve"> износило</w:t>
      </w:r>
      <w:r w:rsidRPr="00FD1D9B">
        <w:rPr>
          <w:color w:val="000000"/>
          <w:lang w:val="sr-Latn-CS"/>
        </w:rPr>
        <w:t xml:space="preserve"> је 19.446.000,00 евра (2.229.330.276,60 динара, према средњем курсу на дан 31. децембра 2013. године)</w:t>
      </w:r>
      <w:r w:rsidRPr="00FD1D9B">
        <w:rPr>
          <w:color w:val="000000"/>
          <w:lang w:val="sr-Cyrl-RS"/>
        </w:rPr>
        <w:t>.</w:t>
      </w:r>
    </w:p>
    <w:p w:rsidR="00250F9B" w:rsidRPr="00FD1D9B" w:rsidRDefault="00250F9B" w:rsidP="00250F9B">
      <w:pPr>
        <w:rPr>
          <w:color w:val="000000"/>
          <w:lang w:val="sr-Cyrl-RS"/>
        </w:rPr>
      </w:pPr>
    </w:p>
    <w:p w:rsidR="00250F9B" w:rsidRPr="00FD1D9B" w:rsidRDefault="00250F9B" w:rsidP="00250F9B">
      <w:pPr>
        <w:ind w:firstLine="720"/>
        <w:jc w:val="center"/>
        <w:rPr>
          <w:color w:val="000000"/>
          <w:lang w:val="sr-Latn-CS"/>
        </w:rPr>
      </w:pPr>
      <w:r w:rsidRPr="00FD1D9B">
        <w:rPr>
          <w:color w:val="000000"/>
          <w:lang w:val="sr-Latn-CS"/>
        </w:rPr>
        <w:t>КРЕДИТ UNICREDIT BANK SRBIJA A.D. BEOGRAD</w:t>
      </w:r>
    </w:p>
    <w:p w:rsidR="00250F9B" w:rsidRPr="00FD1D9B" w:rsidRDefault="00250F9B" w:rsidP="00250F9B">
      <w:pPr>
        <w:ind w:firstLine="720"/>
        <w:jc w:val="both"/>
        <w:rPr>
          <w:color w:val="000000"/>
          <w:lang w:val="sr-Latn-CS"/>
        </w:rPr>
      </w:pPr>
    </w:p>
    <w:p w:rsidR="00250F9B" w:rsidRPr="00FD1D9B" w:rsidRDefault="00250F9B" w:rsidP="00250F9B">
      <w:pPr>
        <w:ind w:firstLine="720"/>
        <w:jc w:val="both"/>
        <w:rPr>
          <w:bCs/>
          <w:color w:val="000000"/>
          <w:lang w:val="sr-Cyrl-C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 xml:space="preserve">у </w:t>
      </w:r>
      <w:r w:rsidRPr="00FD1D9B">
        <w:rPr>
          <w:bCs/>
          <w:color w:val="000000"/>
          <w:lang w:val="ru-RU"/>
        </w:rPr>
        <w:t>Р4902/10</w:t>
      </w:r>
      <w:r w:rsidRPr="00FD1D9B">
        <w:rPr>
          <w:bCs/>
          <w:color w:val="000000"/>
          <w:lang w:val="sr-Cyrl-CS"/>
        </w:rPr>
        <w:t xml:space="preserve"> за финансирање буџетског дефицита и рефинансирање дуга Републике Србије потписан је 14. децембра 2010. године, а кредит је у целини (</w:t>
      </w:r>
      <w:r w:rsidRPr="00FD1D9B">
        <w:rPr>
          <w:color w:val="000000"/>
          <w:lang w:val="sr-Latn-CS"/>
        </w:rPr>
        <w:t>46.662.000,00</w:t>
      </w:r>
      <w:r w:rsidRPr="00FD1D9B">
        <w:rPr>
          <w:color w:val="000000"/>
          <w:lang w:val="sr-Cyrl-CS"/>
        </w:rPr>
        <w:t xml:space="preserve"> евра</w:t>
      </w:r>
      <w:r w:rsidRPr="00FD1D9B">
        <w:rPr>
          <w:bCs/>
          <w:color w:val="000000"/>
          <w:lang w:val="sr-Cyrl-CS"/>
        </w:rPr>
        <w:t>) повучен 20. децембра 2010. године.</w:t>
      </w:r>
    </w:p>
    <w:p w:rsidR="00250F9B" w:rsidRPr="00FD1D9B" w:rsidRDefault="00250F9B" w:rsidP="00250F9B">
      <w:pPr>
        <w:ind w:firstLine="720"/>
        <w:jc w:val="both"/>
        <w:rPr>
          <w:bCs/>
          <w:color w:val="000000"/>
          <w:lang w:val="ru-RU"/>
        </w:rPr>
      </w:pPr>
      <w:r w:rsidRPr="00FD1D9B">
        <w:rPr>
          <w:bCs/>
          <w:color w:val="000000"/>
          <w:lang w:val="ru-RU"/>
        </w:rPr>
        <w:lastRenderedPageBreak/>
        <w:t>Отплата главнице дуга у 2013. години износила је 11.665.500,00 евра. Плаћено је на име камате 1.738.885,20 евра. Стање јавног дуга на дан 31. децембра 2013. године износило је 23.331.000,00 евра (2.229.330.276,60 динара, према средњем курсу на дан 31. децембра 2013. године).</w:t>
      </w:r>
    </w:p>
    <w:p w:rsidR="00250F9B" w:rsidRPr="00FD1D9B" w:rsidRDefault="00250F9B" w:rsidP="00250F9B">
      <w:pPr>
        <w:ind w:firstLine="720"/>
        <w:jc w:val="both"/>
        <w:rPr>
          <w:bCs/>
          <w:color w:val="000000"/>
          <w:lang w:val="ru-RU"/>
        </w:rPr>
      </w:pPr>
    </w:p>
    <w:p w:rsidR="00250F9B" w:rsidRPr="00FD1D9B" w:rsidRDefault="00250F9B" w:rsidP="00250F9B">
      <w:pPr>
        <w:ind w:firstLine="720"/>
        <w:jc w:val="center"/>
        <w:rPr>
          <w:bCs/>
          <w:color w:val="000000"/>
          <w:lang w:val="ru-RU"/>
        </w:rPr>
      </w:pPr>
      <w:r w:rsidRPr="00FD1D9B">
        <w:rPr>
          <w:bCs/>
          <w:color w:val="000000"/>
          <w:lang w:val="ru-RU"/>
        </w:rPr>
        <w:t>КРЕДИТ SOCIETE GENERALE BANK SRBIJA A.D. BEOGRAD</w:t>
      </w:r>
    </w:p>
    <w:p w:rsidR="00250F9B" w:rsidRPr="00FD1D9B" w:rsidRDefault="00250F9B" w:rsidP="00250F9B">
      <w:pPr>
        <w:ind w:firstLine="720"/>
        <w:jc w:val="both"/>
        <w:rPr>
          <w:bCs/>
          <w:color w:val="000000"/>
          <w:lang w:val="ru-RU"/>
        </w:rPr>
      </w:pPr>
    </w:p>
    <w:p w:rsidR="00250F9B" w:rsidRPr="00A51DCD" w:rsidRDefault="00250F9B" w:rsidP="00250F9B">
      <w:pPr>
        <w:ind w:firstLine="720"/>
        <w:jc w:val="both"/>
        <w:rPr>
          <w:bCs/>
          <w:color w:val="000000"/>
          <w:lang w:val="sr-Latn-R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у</w:t>
      </w:r>
      <w:r w:rsidRPr="00FD1D9B">
        <w:rPr>
          <w:bCs/>
          <w:color w:val="000000"/>
          <w:lang w:val="ru-RU"/>
        </w:rPr>
        <w:t xml:space="preserve"> бр</w:t>
      </w:r>
      <w:r w:rsidRPr="00FD1D9B">
        <w:rPr>
          <w:bCs/>
          <w:color w:val="000000"/>
          <w:lang w:val="sr-Cyrl-CS"/>
        </w:rPr>
        <w:t>. 001/2010 за финансирање буџетског дефицита и рефинансирање дуга Републике Србије потписан је 14. децембра 2010. године, а кредит је у целини (</w:t>
      </w:r>
      <w:r w:rsidRPr="00FD1D9B">
        <w:rPr>
          <w:color w:val="000000"/>
          <w:lang w:val="sr-Latn-CS"/>
        </w:rPr>
        <w:t>15.554.000,00</w:t>
      </w:r>
      <w:r w:rsidRPr="00FD1D9B">
        <w:rPr>
          <w:color w:val="000000"/>
          <w:lang w:val="sr-Cyrl-CS"/>
        </w:rPr>
        <w:t xml:space="preserve"> евра</w:t>
      </w:r>
      <w:r w:rsidRPr="00FD1D9B">
        <w:rPr>
          <w:bCs/>
          <w:color w:val="000000"/>
          <w:lang w:val="sr-Cyrl-CS"/>
        </w:rPr>
        <w:t xml:space="preserve">) повучен 20. децембра </w:t>
      </w:r>
      <w:r>
        <w:rPr>
          <w:bCs/>
          <w:color w:val="000000"/>
          <w:lang w:val="sr-Cyrl-CS"/>
        </w:rPr>
        <w:t>2010. године.</w:t>
      </w:r>
    </w:p>
    <w:p w:rsidR="00250F9B" w:rsidRPr="00FD1D9B" w:rsidRDefault="00250F9B" w:rsidP="00250F9B">
      <w:pPr>
        <w:ind w:firstLine="720"/>
        <w:jc w:val="both"/>
        <w:rPr>
          <w:color w:val="000000"/>
          <w:lang w:val="sr-Cyrl-CS"/>
        </w:rPr>
      </w:pPr>
      <w:r w:rsidRPr="00FD1D9B">
        <w:rPr>
          <w:color w:val="000000"/>
          <w:lang w:val="sr-Cyrl-CS"/>
        </w:rPr>
        <w:t>Отплата главнице дуга у 2013. години износила је 3.888.500,00 евра. Плаћено је на име камате 579.113,82 евра. Стање јавног дуга на дан 31. децембра 2013. године износило је 7.777.000,00 евра (891.571.611,70 динара, према средњем курсу на дан 31. децембра 2013. године).</w:t>
      </w:r>
    </w:p>
    <w:p w:rsidR="00250F9B" w:rsidRPr="00FD1D9B" w:rsidRDefault="00250F9B" w:rsidP="00250F9B">
      <w:pPr>
        <w:ind w:firstLine="720"/>
        <w:jc w:val="center"/>
        <w:rPr>
          <w:color w:val="000000"/>
          <w:lang w:val="sr-Latn-RS"/>
        </w:rPr>
      </w:pPr>
    </w:p>
    <w:p w:rsidR="00250F9B" w:rsidRPr="00FD1D9B" w:rsidRDefault="00250F9B" w:rsidP="00250F9B">
      <w:pPr>
        <w:jc w:val="center"/>
        <w:rPr>
          <w:color w:val="000000"/>
          <w:lang w:val="sr-Cyrl-CS"/>
        </w:rPr>
      </w:pPr>
      <w:r w:rsidRPr="00FD1D9B">
        <w:rPr>
          <w:color w:val="000000"/>
          <w:lang w:val="sr-Cyrl-CS"/>
        </w:rPr>
        <w:t>КРЕДИТ HYPO</w:t>
      </w:r>
      <w:r w:rsidRPr="00FD1D9B">
        <w:rPr>
          <w:color w:val="000000"/>
        </w:rPr>
        <w:t xml:space="preserve"> </w:t>
      </w:r>
      <w:r w:rsidRPr="00FD1D9B">
        <w:rPr>
          <w:color w:val="000000"/>
          <w:lang w:val="sr-Cyrl-CS"/>
        </w:rPr>
        <w:t>ALPE-ADRIA</w:t>
      </w:r>
      <w:r w:rsidRPr="00FD1D9B">
        <w:rPr>
          <w:color w:val="000000"/>
        </w:rPr>
        <w:t>-</w:t>
      </w:r>
      <w:r w:rsidRPr="00FD1D9B">
        <w:rPr>
          <w:color w:val="000000"/>
          <w:lang w:val="sr-Cyrl-CS"/>
        </w:rPr>
        <w:t>BANK А.</w:t>
      </w:r>
      <w:r w:rsidRPr="00FD1D9B">
        <w:rPr>
          <w:color w:val="000000"/>
          <w:lang w:val="sr-Latn-RS"/>
        </w:rPr>
        <w:t>D</w:t>
      </w:r>
      <w:r w:rsidRPr="00FD1D9B">
        <w:rPr>
          <w:color w:val="000000"/>
          <w:lang w:val="sr-Cyrl-CS"/>
        </w:rPr>
        <w:t>. BEOGRAD</w:t>
      </w:r>
      <w:r>
        <w:rPr>
          <w:color w:val="000000"/>
          <w:lang w:val="sr-Cyrl-CS"/>
        </w:rPr>
        <w:t xml:space="preserve"> </w:t>
      </w:r>
      <w:r w:rsidRPr="00FD1D9B">
        <w:rPr>
          <w:color w:val="000000"/>
          <w:lang w:val="sr-Cyrl-CS"/>
        </w:rPr>
        <w:t>– 2</w:t>
      </w:r>
    </w:p>
    <w:p w:rsidR="00250F9B" w:rsidRPr="00FD1D9B" w:rsidRDefault="00250F9B" w:rsidP="00250F9B">
      <w:pPr>
        <w:tabs>
          <w:tab w:val="left" w:pos="720"/>
        </w:tabs>
        <w:jc w:val="center"/>
        <w:rPr>
          <w:color w:val="000000"/>
          <w:lang w:val="sr-Latn-CS"/>
        </w:rPr>
      </w:pPr>
    </w:p>
    <w:p w:rsidR="00250F9B" w:rsidRPr="00FD1D9B" w:rsidRDefault="00250F9B" w:rsidP="00250F9B">
      <w:pPr>
        <w:ind w:firstLine="720"/>
        <w:jc w:val="both"/>
        <w:rPr>
          <w:bCs/>
          <w:color w:val="000000"/>
          <w:lang w:val="sr-Cyrl-CS"/>
        </w:rPr>
      </w:pPr>
      <w:r w:rsidRPr="00FD1D9B">
        <w:rPr>
          <w:bCs/>
          <w:color w:val="000000"/>
          <w:lang w:val="sr-Cyrl-CS"/>
        </w:rPr>
        <w:t>Уговор о д</w:t>
      </w:r>
      <w:r w:rsidRPr="00FD1D9B">
        <w:rPr>
          <w:bCs/>
          <w:color w:val="000000"/>
          <w:lang w:val="ru-RU"/>
        </w:rPr>
        <w:t>угоро</w:t>
      </w:r>
      <w:r w:rsidRPr="00FD1D9B">
        <w:rPr>
          <w:bCs/>
          <w:color w:val="000000"/>
          <w:lang w:val="sr-Cyrl-CS"/>
        </w:rPr>
        <w:t>ч</w:t>
      </w:r>
      <w:r w:rsidRPr="00FD1D9B">
        <w:rPr>
          <w:bCs/>
          <w:color w:val="000000"/>
          <w:lang w:val="ru-RU"/>
        </w:rPr>
        <w:t>н</w:t>
      </w:r>
      <w:r w:rsidRPr="00FD1D9B">
        <w:rPr>
          <w:bCs/>
          <w:color w:val="000000"/>
          <w:lang w:val="sr-Cyrl-CS"/>
        </w:rPr>
        <w:t xml:space="preserve">ом </w:t>
      </w:r>
      <w:r w:rsidRPr="00FD1D9B">
        <w:rPr>
          <w:bCs/>
          <w:color w:val="000000"/>
          <w:lang w:val="ru-RU"/>
        </w:rPr>
        <w:t>кредит</w:t>
      </w:r>
      <w:r w:rsidRPr="00FD1D9B">
        <w:rPr>
          <w:bCs/>
          <w:color w:val="000000"/>
          <w:lang w:val="sr-Cyrl-CS"/>
        </w:rPr>
        <w:t xml:space="preserve">у </w:t>
      </w:r>
      <w:r w:rsidRPr="00FD1D9B">
        <w:rPr>
          <w:bCs/>
          <w:color w:val="000000"/>
          <w:lang w:val="ru-RU"/>
        </w:rPr>
        <w:t>бр</w:t>
      </w:r>
      <w:r w:rsidRPr="00FD1D9B">
        <w:rPr>
          <w:bCs/>
          <w:color w:val="000000"/>
          <w:lang w:val="sr-Cyrl-CS"/>
        </w:rPr>
        <w:t xml:space="preserve">. </w:t>
      </w:r>
      <w:r w:rsidRPr="00FD1D9B">
        <w:rPr>
          <w:bCs/>
          <w:color w:val="000000"/>
          <w:lang w:val="ru-RU"/>
        </w:rPr>
        <w:t>Л 2299/10</w:t>
      </w:r>
      <w:r w:rsidRPr="00FD1D9B">
        <w:rPr>
          <w:bCs/>
          <w:color w:val="000000"/>
          <w:lang w:val="sr-Cyrl-CS"/>
        </w:rPr>
        <w:t xml:space="preserve"> за финансирање буџетског дефицита и рефинансирање дуга Републике Србије потписан је 14. децембра 2010 године, а кредит је у целини (</w:t>
      </w:r>
      <w:r w:rsidRPr="00FD1D9B">
        <w:rPr>
          <w:color w:val="000000"/>
          <w:lang w:val="sr-Latn-CS"/>
        </w:rPr>
        <w:t>20.000.000,00</w:t>
      </w:r>
      <w:r w:rsidRPr="00FD1D9B">
        <w:rPr>
          <w:color w:val="000000"/>
          <w:lang w:val="sr-Cyrl-CS"/>
        </w:rPr>
        <w:t xml:space="preserve"> евра</w:t>
      </w:r>
      <w:r w:rsidRPr="00FD1D9B">
        <w:rPr>
          <w:bCs/>
          <w:color w:val="000000"/>
          <w:lang w:val="sr-Cyrl-CS"/>
        </w:rPr>
        <w:t>) повучен 17.12.2010. године.</w:t>
      </w:r>
    </w:p>
    <w:p w:rsidR="00250F9B" w:rsidRPr="00FD1D9B" w:rsidRDefault="00250F9B" w:rsidP="00250F9B">
      <w:pPr>
        <w:ind w:firstLine="720"/>
        <w:jc w:val="both"/>
        <w:rPr>
          <w:color w:val="000000"/>
          <w:lang w:val="sr-Cyrl-CS"/>
        </w:rPr>
      </w:pPr>
      <w:r w:rsidRPr="00FD1D9B">
        <w:rPr>
          <w:color w:val="000000"/>
          <w:lang w:val="sr-Cyrl-CS"/>
        </w:rPr>
        <w:t>Отплата главнице дуга у 2013. години износила 5.000.000,00 евра. Плаћено је на име камате 881.355,34 евра. Стање јавног дуга на дан 31. децембра 2013. године је износило 12.500.000,00 евра (1.433.026.250,00 динара, према средњем курсу на дан 31. децембра 2013. године).</w:t>
      </w:r>
    </w:p>
    <w:p w:rsidR="00250F9B" w:rsidRPr="00FD1D9B" w:rsidRDefault="00250F9B" w:rsidP="00250F9B">
      <w:pPr>
        <w:rPr>
          <w:color w:val="000000"/>
          <w:lang w:val="ru-RU"/>
        </w:rPr>
      </w:pPr>
    </w:p>
    <w:p w:rsidR="00250F9B" w:rsidRPr="00FD1D9B" w:rsidRDefault="00250F9B" w:rsidP="00250F9B">
      <w:pPr>
        <w:jc w:val="center"/>
        <w:rPr>
          <w:color w:val="000000"/>
          <w:lang w:val="sr-Cyrl-CS"/>
        </w:rPr>
      </w:pPr>
      <w:r w:rsidRPr="00FD1D9B">
        <w:rPr>
          <w:color w:val="000000"/>
          <w:lang w:val="sr-Cyrl-CS"/>
        </w:rPr>
        <w:t>КРЕДИТ E</w:t>
      </w:r>
      <w:r w:rsidRPr="00FD1D9B">
        <w:rPr>
          <w:color w:val="000000"/>
          <w:lang w:val="sr-Latn-RS"/>
        </w:rPr>
        <w:t>UROBANK</w:t>
      </w:r>
      <w:r w:rsidRPr="00FD1D9B">
        <w:rPr>
          <w:color w:val="000000"/>
          <w:lang w:val="sr-Cyrl-CS"/>
        </w:rPr>
        <w:t xml:space="preserve"> </w:t>
      </w:r>
      <w:r w:rsidRPr="00FD1D9B">
        <w:rPr>
          <w:color w:val="000000"/>
          <w:lang w:val="sr-Latn-RS"/>
        </w:rPr>
        <w:t>A</w:t>
      </w:r>
      <w:r w:rsidRPr="00FD1D9B">
        <w:rPr>
          <w:color w:val="000000"/>
          <w:lang w:val="sr-Cyrl-CS"/>
        </w:rPr>
        <w:t>.</w:t>
      </w:r>
      <w:r w:rsidRPr="00FD1D9B">
        <w:rPr>
          <w:color w:val="000000"/>
          <w:lang w:val="sr-Latn-RS"/>
        </w:rPr>
        <w:t>D</w:t>
      </w:r>
      <w:r w:rsidRPr="00FD1D9B">
        <w:rPr>
          <w:color w:val="000000"/>
          <w:lang w:val="sr-Cyrl-CS"/>
        </w:rPr>
        <w:t>. B</w:t>
      </w:r>
      <w:r w:rsidRPr="00FD1D9B">
        <w:rPr>
          <w:color w:val="000000"/>
          <w:lang w:val="sr-Latn-RS"/>
        </w:rPr>
        <w:t>EOGRAD</w:t>
      </w:r>
      <w:r w:rsidRPr="00FD1D9B">
        <w:rPr>
          <w:color w:val="000000"/>
          <w:lang w:val="sr-Cyrl-CS"/>
        </w:rPr>
        <w:t xml:space="preserve"> – 2</w:t>
      </w:r>
    </w:p>
    <w:p w:rsidR="00250F9B" w:rsidRPr="00FD1D9B" w:rsidRDefault="00250F9B" w:rsidP="00250F9B">
      <w:pPr>
        <w:jc w:val="center"/>
        <w:rPr>
          <w:color w:val="000000"/>
          <w:lang w:val="sr-Cyrl-CS"/>
        </w:rPr>
      </w:pPr>
    </w:p>
    <w:p w:rsidR="00250F9B" w:rsidRPr="00FD1D9B" w:rsidRDefault="00250F9B" w:rsidP="00250F9B">
      <w:pPr>
        <w:ind w:firstLine="720"/>
        <w:jc w:val="both"/>
        <w:rPr>
          <w:bCs/>
          <w:color w:val="000000"/>
          <w:lang w:val="sr-Cyrl-CS"/>
        </w:rPr>
      </w:pPr>
      <w:r w:rsidRPr="00FD1D9B">
        <w:rPr>
          <w:bCs/>
          <w:color w:val="000000"/>
          <w:lang w:val="sr-Cyrl-CS"/>
        </w:rPr>
        <w:t xml:space="preserve">Уговор о кредитном аранжману у вредности од 20.000.000,00 евра (банчин број </w:t>
      </w:r>
      <w:r w:rsidRPr="00FD1D9B">
        <w:rPr>
          <w:bCs/>
          <w:color w:val="000000"/>
          <w:lang w:val="ru-RU"/>
        </w:rPr>
        <w:t>0</w:t>
      </w:r>
      <w:r w:rsidRPr="00FD1D9B">
        <w:rPr>
          <w:bCs/>
          <w:color w:val="000000"/>
          <w:lang w:val="sr-Cyrl-CS"/>
        </w:rPr>
        <w:t>2-</w:t>
      </w:r>
      <w:r w:rsidRPr="00FD1D9B">
        <w:rPr>
          <w:bCs/>
          <w:color w:val="000000"/>
          <w:lang w:val="ru-RU"/>
        </w:rPr>
        <w:t>2</w:t>
      </w:r>
      <w:r w:rsidRPr="00FD1D9B">
        <w:rPr>
          <w:bCs/>
          <w:color w:val="000000"/>
          <w:lang w:val="sr-Cyrl-CS"/>
        </w:rPr>
        <w:t>3890</w:t>
      </w:r>
      <w:r w:rsidRPr="00FD1D9B">
        <w:rPr>
          <w:bCs/>
          <w:color w:val="000000"/>
          <w:lang w:val="ru-RU"/>
        </w:rPr>
        <w:t>/10</w:t>
      </w:r>
      <w:r w:rsidRPr="00FD1D9B">
        <w:rPr>
          <w:bCs/>
          <w:color w:val="000000"/>
          <w:lang w:val="sr-Cyrl-CS"/>
        </w:rPr>
        <w:t>; заведено под бројем 05 број 42-9312/2010-1) за финансирање буџетског дефицита и рефинансирање дуга Републике Србије закључен је 15. децембра 2010. године, а кредит је у целини (</w:t>
      </w:r>
      <w:r w:rsidRPr="00FD1D9B">
        <w:rPr>
          <w:color w:val="000000"/>
          <w:lang w:val="sr-Latn-CS"/>
        </w:rPr>
        <w:t>20.000.000,00</w:t>
      </w:r>
      <w:r w:rsidRPr="00FD1D9B">
        <w:rPr>
          <w:color w:val="000000"/>
          <w:lang w:val="sr-Cyrl-CS"/>
        </w:rPr>
        <w:t xml:space="preserve"> евра</w:t>
      </w:r>
      <w:r w:rsidRPr="00FD1D9B">
        <w:rPr>
          <w:bCs/>
          <w:color w:val="000000"/>
          <w:lang w:val="sr-Cyrl-CS"/>
        </w:rPr>
        <w:t>) повучен 17.12.2010. године.</w:t>
      </w:r>
    </w:p>
    <w:p w:rsidR="00250F9B" w:rsidRPr="00FD1D9B" w:rsidRDefault="00250F9B" w:rsidP="00250F9B">
      <w:pPr>
        <w:ind w:firstLine="720"/>
        <w:jc w:val="both"/>
        <w:rPr>
          <w:color w:val="000000"/>
          <w:lang w:val="sr-Latn-CS"/>
        </w:rPr>
      </w:pPr>
      <w:r w:rsidRPr="00FD1D9B">
        <w:rPr>
          <w:color w:val="000000"/>
          <w:lang w:val="sr-Latn-CS"/>
        </w:rPr>
        <w:t>Отплата главнице дуга у 2013. години износила је 5.000.000,00 евра. Плаћено је на име камате 731.773,57 евра. Стање јавног дуга на дан 31. децембра 2013. године</w:t>
      </w:r>
      <w:r w:rsidRPr="00FD1D9B">
        <w:rPr>
          <w:color w:val="000000"/>
          <w:lang w:val="sr-Cyrl-RS"/>
        </w:rPr>
        <w:t xml:space="preserve"> износило</w:t>
      </w:r>
      <w:r w:rsidRPr="00FD1D9B">
        <w:rPr>
          <w:color w:val="000000"/>
          <w:lang w:val="sr-Latn-CS"/>
        </w:rPr>
        <w:t xml:space="preserve"> је 10.000.000,00 евра (1.146.421.000,00 динара, према средњем курсу на дан 31. децембра 2013. године).</w:t>
      </w:r>
    </w:p>
    <w:p w:rsidR="00250F9B" w:rsidRPr="00FD1D9B" w:rsidRDefault="00250F9B" w:rsidP="00250F9B">
      <w:pPr>
        <w:jc w:val="center"/>
        <w:rPr>
          <w:color w:val="000000"/>
          <w:lang w:val="sr-Cyrl-CS"/>
        </w:rPr>
      </w:pPr>
    </w:p>
    <w:p w:rsidR="00250F9B" w:rsidRPr="00FD1D9B" w:rsidRDefault="00250F9B" w:rsidP="00250F9B">
      <w:pPr>
        <w:jc w:val="center"/>
        <w:rPr>
          <w:color w:val="000000"/>
          <w:lang w:val="sr-Cyrl-CS"/>
        </w:rPr>
      </w:pPr>
      <w:r w:rsidRPr="00FD1D9B">
        <w:rPr>
          <w:color w:val="000000"/>
          <w:lang w:val="sr-Cyrl-CS"/>
        </w:rPr>
        <w:t>КРЕДИТ VOJVOĐANSKA BANKA A.D. NOVI SAD – 3</w:t>
      </w:r>
    </w:p>
    <w:p w:rsidR="00250F9B" w:rsidRPr="00FD1D9B" w:rsidRDefault="00250F9B" w:rsidP="00250F9B">
      <w:pPr>
        <w:jc w:val="center"/>
        <w:rPr>
          <w:color w:val="000000"/>
          <w:lang w:val="sr-Cyrl-CS"/>
        </w:rPr>
      </w:pPr>
    </w:p>
    <w:p w:rsidR="00250F9B" w:rsidRPr="00FD1D9B" w:rsidRDefault="00250F9B" w:rsidP="00250F9B">
      <w:pPr>
        <w:ind w:firstLine="720"/>
        <w:jc w:val="both"/>
        <w:rPr>
          <w:color w:val="000000"/>
          <w:lang w:val="sr-Latn-CS"/>
        </w:rPr>
      </w:pPr>
      <w:r w:rsidRPr="00FD1D9B">
        <w:rPr>
          <w:bCs/>
          <w:color w:val="000000"/>
          <w:lang w:val="sr-Cyrl-CS"/>
        </w:rPr>
        <w:t xml:space="preserve">Уговор о </w:t>
      </w:r>
      <w:r w:rsidRPr="00FD1D9B">
        <w:rPr>
          <w:bCs/>
          <w:color w:val="000000"/>
          <w:lang w:val="ru-RU"/>
        </w:rPr>
        <w:t>кредит</w:t>
      </w:r>
      <w:r w:rsidRPr="00FD1D9B">
        <w:rPr>
          <w:bCs/>
          <w:color w:val="000000"/>
          <w:lang w:val="sr-Cyrl-CS"/>
        </w:rPr>
        <w:t xml:space="preserve">у (банчин број </w:t>
      </w:r>
      <w:r w:rsidRPr="00FD1D9B">
        <w:rPr>
          <w:bCs/>
          <w:color w:val="000000"/>
          <w:lang w:val="ru-RU"/>
        </w:rPr>
        <w:t>0</w:t>
      </w:r>
      <w:r w:rsidRPr="00FD1D9B">
        <w:rPr>
          <w:bCs/>
          <w:color w:val="000000"/>
          <w:lang w:val="sr-Cyrl-CS"/>
        </w:rPr>
        <w:t xml:space="preserve">1-11184; заведено под бројем </w:t>
      </w:r>
      <w:r w:rsidRPr="00FD1D9B">
        <w:rPr>
          <w:bCs/>
          <w:color w:val="000000"/>
          <w:lang w:val="ru-RU"/>
        </w:rPr>
        <w:t>05 бр</w:t>
      </w:r>
      <w:r w:rsidRPr="00FD1D9B">
        <w:rPr>
          <w:bCs/>
          <w:color w:val="000000"/>
          <w:lang w:val="sr-Cyrl-CS"/>
        </w:rPr>
        <w:t xml:space="preserve">. 42-9312/2010-3) за финансирање буџетског дефицита и рефинансирање дуга Републике Србије потписан је 14. децембра 2010, а кредит је у целини у износу од </w:t>
      </w:r>
      <w:r w:rsidRPr="00FD1D9B">
        <w:rPr>
          <w:color w:val="000000"/>
          <w:lang w:val="sr-Latn-CS"/>
        </w:rPr>
        <w:t>20.000.000,00</w:t>
      </w:r>
      <w:r w:rsidRPr="00FD1D9B">
        <w:rPr>
          <w:color w:val="000000"/>
          <w:lang w:val="sr-Cyrl-CS"/>
        </w:rPr>
        <w:t xml:space="preserve"> евра </w:t>
      </w:r>
      <w:r w:rsidRPr="00FD1D9B">
        <w:rPr>
          <w:bCs/>
          <w:color w:val="000000"/>
          <w:lang w:val="sr-Cyrl-CS"/>
        </w:rPr>
        <w:t xml:space="preserve">повучен 17. децембра 2010. године. </w:t>
      </w:r>
    </w:p>
    <w:p w:rsidR="00250F9B" w:rsidRPr="00FD1D9B" w:rsidRDefault="00250F9B" w:rsidP="00250F9B">
      <w:pPr>
        <w:ind w:firstLine="708"/>
        <w:jc w:val="both"/>
        <w:rPr>
          <w:color w:val="000000"/>
          <w:lang w:val="sr-Cyrl-CS"/>
        </w:rPr>
      </w:pPr>
      <w:r w:rsidRPr="00FD1D9B">
        <w:rPr>
          <w:color w:val="000000"/>
          <w:lang w:val="sr-Cyrl-CS"/>
        </w:rPr>
        <w:t>Отплата главнице дуга у 2013. години износила је 5.000.000,00 евра. На име кам</w:t>
      </w:r>
      <w:r w:rsidRPr="00FD1D9B">
        <w:rPr>
          <w:color w:val="000000"/>
        </w:rPr>
        <w:t>a</w:t>
      </w:r>
      <w:r w:rsidRPr="00FD1D9B">
        <w:rPr>
          <w:color w:val="000000"/>
          <w:lang w:val="sr-Cyrl-CS"/>
        </w:rPr>
        <w:t>те плаћено је 734.426,88 евра. Стање јавног дуга на дан 31. децембра 2013. године износило је 10.000.000,00 евра (1.146.421.000,00 динара, према средњем курсу на дан 31. децембра 2013. године).</w:t>
      </w:r>
    </w:p>
    <w:p w:rsidR="00250F9B" w:rsidRPr="00FD1D9B" w:rsidRDefault="00250F9B" w:rsidP="00250F9B">
      <w:pPr>
        <w:jc w:val="center"/>
        <w:rPr>
          <w:color w:val="000000"/>
          <w:lang w:val="sr-Cyrl-CS"/>
        </w:rPr>
      </w:pPr>
    </w:p>
    <w:p w:rsidR="00250F9B" w:rsidRPr="00FD1D9B" w:rsidRDefault="00250F9B" w:rsidP="00250F9B">
      <w:pPr>
        <w:jc w:val="center"/>
        <w:rPr>
          <w:color w:val="000000"/>
          <w:lang w:val="sr-Latn-RS"/>
        </w:rPr>
      </w:pPr>
      <w:r w:rsidRPr="00FD1D9B">
        <w:rPr>
          <w:color w:val="000000"/>
          <w:lang w:val="sr-Cyrl-CS"/>
        </w:rPr>
        <w:t>КРЕДИТ NLB BANK</w:t>
      </w:r>
      <w:r w:rsidRPr="00FD1D9B">
        <w:rPr>
          <w:color w:val="000000"/>
          <w:lang w:val="sr-Latn-RS"/>
        </w:rPr>
        <w:t>A</w:t>
      </w:r>
      <w:r w:rsidRPr="00FD1D9B">
        <w:rPr>
          <w:color w:val="000000"/>
          <w:lang w:val="sr-Cyrl-CS"/>
        </w:rPr>
        <w:t xml:space="preserve"> A.D. BEOGRAD </w:t>
      </w:r>
    </w:p>
    <w:p w:rsidR="00250F9B" w:rsidRPr="00FD1D9B" w:rsidRDefault="00250F9B" w:rsidP="00250F9B">
      <w:pPr>
        <w:jc w:val="center"/>
        <w:rPr>
          <w:color w:val="000000"/>
          <w:lang w:val="sr-Cyrl-CS"/>
        </w:rPr>
      </w:pPr>
    </w:p>
    <w:p w:rsidR="00250F9B" w:rsidRPr="00FD1D9B" w:rsidRDefault="00250F9B" w:rsidP="00250F9B">
      <w:pPr>
        <w:ind w:firstLine="720"/>
        <w:jc w:val="both"/>
        <w:rPr>
          <w:bCs/>
          <w:color w:val="000000"/>
          <w:lang w:val="sr-Cyrl-CS"/>
        </w:rPr>
      </w:pPr>
      <w:r w:rsidRPr="00FD1D9B">
        <w:rPr>
          <w:color w:val="000000"/>
          <w:lang w:val="sr-Cyrl-CS"/>
        </w:rPr>
        <w:t xml:space="preserve">Уговор о кредиту број КР2010/9209 (партија: 90-741-8700000.5) </w:t>
      </w:r>
      <w:r w:rsidRPr="00FD1D9B">
        <w:rPr>
          <w:bCs/>
          <w:color w:val="000000"/>
          <w:lang w:val="sr-Cyrl-CS"/>
        </w:rPr>
        <w:t xml:space="preserve">за финансирање буџетског дефицита и рефинансирање дуга Републике Србије </w:t>
      </w:r>
      <w:r w:rsidRPr="00FD1D9B">
        <w:rPr>
          <w:color w:val="000000"/>
          <w:lang w:val="sr-Cyrl-CS"/>
        </w:rPr>
        <w:t xml:space="preserve">закључен је 15. децембра </w:t>
      </w:r>
      <w:r w:rsidRPr="00FD1D9B">
        <w:rPr>
          <w:color w:val="000000"/>
          <w:lang w:val="sr-Cyrl-CS"/>
        </w:rPr>
        <w:lastRenderedPageBreak/>
        <w:t>2010. године између Републике Србије и К</w:t>
      </w:r>
      <w:r w:rsidRPr="00FD1D9B">
        <w:rPr>
          <w:color w:val="000000"/>
          <w:lang w:val="sr-Latn-RS"/>
        </w:rPr>
        <w:t>BC</w:t>
      </w:r>
      <w:r w:rsidRPr="00FD1D9B">
        <w:rPr>
          <w:color w:val="000000"/>
          <w:lang w:val="sr-Cyrl-CS"/>
        </w:rPr>
        <w:t xml:space="preserve"> </w:t>
      </w:r>
      <w:r w:rsidRPr="00FD1D9B">
        <w:rPr>
          <w:color w:val="000000"/>
          <w:lang w:val="sr-Latn-RS"/>
        </w:rPr>
        <w:t>banka</w:t>
      </w:r>
      <w:r w:rsidRPr="00FD1D9B">
        <w:rPr>
          <w:color w:val="000000"/>
          <w:lang w:val="sr-Latn-CS"/>
        </w:rPr>
        <w:t xml:space="preserve"> </w:t>
      </w:r>
      <w:r w:rsidRPr="00FD1D9B">
        <w:rPr>
          <w:color w:val="000000"/>
          <w:lang w:val="sr-Latn-RS"/>
        </w:rPr>
        <w:t>a.d.</w:t>
      </w:r>
      <w:r w:rsidRPr="00FD1D9B">
        <w:rPr>
          <w:color w:val="000000"/>
          <w:lang w:val="sr-Cyrl-CS"/>
        </w:rPr>
        <w:t xml:space="preserve"> </w:t>
      </w:r>
      <w:r w:rsidRPr="00FD1D9B">
        <w:rPr>
          <w:color w:val="000000"/>
          <w:lang w:val="sr-Latn-RS"/>
        </w:rPr>
        <w:t>Beograd</w:t>
      </w:r>
      <w:r w:rsidRPr="00FD1D9B">
        <w:rPr>
          <w:bCs/>
          <w:color w:val="000000"/>
          <w:lang w:val="sr-Cyrl-CS"/>
        </w:rPr>
        <w:t>, а кредит је у целини (</w:t>
      </w:r>
      <w:r w:rsidRPr="00FD1D9B">
        <w:rPr>
          <w:color w:val="000000"/>
          <w:lang w:val="sr-Cyrl-CS"/>
        </w:rPr>
        <w:t>10</w:t>
      </w:r>
      <w:r w:rsidRPr="00FD1D9B">
        <w:rPr>
          <w:color w:val="000000"/>
          <w:lang w:val="sr-Latn-CS"/>
        </w:rPr>
        <w:t>.000.000,00</w:t>
      </w:r>
      <w:r w:rsidRPr="00FD1D9B">
        <w:rPr>
          <w:color w:val="000000"/>
          <w:lang w:val="sr-Cyrl-CS"/>
        </w:rPr>
        <w:t xml:space="preserve"> евра</w:t>
      </w:r>
      <w:r w:rsidRPr="00FD1D9B">
        <w:rPr>
          <w:bCs/>
          <w:color w:val="000000"/>
          <w:lang w:val="sr-Cyrl-CS"/>
        </w:rPr>
        <w:t>) повучен 17. децембра 2010. године. У 2013. години К</w:t>
      </w:r>
      <w:r w:rsidRPr="00FD1D9B">
        <w:rPr>
          <w:bCs/>
          <w:color w:val="000000"/>
          <w:lang w:val="sr-Latn-RS"/>
        </w:rPr>
        <w:t>BC</w:t>
      </w:r>
      <w:r w:rsidRPr="00FD1D9B">
        <w:rPr>
          <w:bCs/>
          <w:color w:val="000000"/>
          <w:lang w:val="sr-Cyrl-CS"/>
        </w:rPr>
        <w:t xml:space="preserve"> </w:t>
      </w:r>
      <w:r w:rsidRPr="00FD1D9B">
        <w:rPr>
          <w:bCs/>
          <w:color w:val="000000"/>
          <w:lang w:val="sr-Latn-RS"/>
        </w:rPr>
        <w:t>banka</w:t>
      </w:r>
      <w:r w:rsidRPr="00FD1D9B">
        <w:rPr>
          <w:bCs/>
          <w:color w:val="000000"/>
          <w:lang w:val="sr-Cyrl-CS"/>
        </w:rPr>
        <w:t xml:space="preserve"> </w:t>
      </w:r>
      <w:r w:rsidRPr="00FD1D9B">
        <w:rPr>
          <w:bCs/>
          <w:color w:val="000000"/>
          <w:lang w:val="sr-Latn-RS"/>
        </w:rPr>
        <w:t>a.d.</w:t>
      </w:r>
      <w:r w:rsidRPr="00FD1D9B">
        <w:rPr>
          <w:bCs/>
          <w:color w:val="000000"/>
          <w:lang w:val="sr-Cyrl-CS"/>
        </w:rPr>
        <w:t xml:space="preserve"> </w:t>
      </w:r>
      <w:r w:rsidRPr="00FD1D9B">
        <w:rPr>
          <w:bCs/>
          <w:color w:val="000000"/>
          <w:lang w:val="sr-Latn-RS"/>
        </w:rPr>
        <w:t>Beograd</w:t>
      </w:r>
      <w:r w:rsidRPr="00FD1D9B">
        <w:rPr>
          <w:bCs/>
          <w:color w:val="000000"/>
          <w:lang w:val="sr-Cyrl-CS"/>
        </w:rPr>
        <w:t xml:space="preserve"> продала је своје потраживање</w:t>
      </w:r>
      <w:r w:rsidRPr="00FD1D9B">
        <w:rPr>
          <w:bCs/>
          <w:color w:val="000000"/>
        </w:rPr>
        <w:t xml:space="preserve"> банци</w:t>
      </w:r>
      <w:r w:rsidRPr="00FD1D9B">
        <w:rPr>
          <w:bCs/>
          <w:color w:val="000000"/>
          <w:lang w:val="sr-Cyrl-CS"/>
        </w:rPr>
        <w:t xml:space="preserve"> NLB </w:t>
      </w:r>
      <w:r w:rsidRPr="00FD1D9B">
        <w:rPr>
          <w:bCs/>
          <w:color w:val="000000"/>
          <w:lang w:val="sr-Latn-RS"/>
        </w:rPr>
        <w:t>banka</w:t>
      </w:r>
      <w:r w:rsidRPr="00FD1D9B">
        <w:rPr>
          <w:bCs/>
          <w:color w:val="000000"/>
          <w:lang w:val="sr-Cyrl-CS"/>
        </w:rPr>
        <w:t xml:space="preserve"> a.d. Beograd.</w:t>
      </w:r>
    </w:p>
    <w:p w:rsidR="00250F9B" w:rsidRPr="00FD1D9B" w:rsidRDefault="00250F9B" w:rsidP="00250F9B">
      <w:pPr>
        <w:ind w:firstLine="720"/>
        <w:jc w:val="both"/>
        <w:rPr>
          <w:bCs/>
          <w:color w:val="000000"/>
          <w:lang w:val="sr-Cyrl-CS"/>
        </w:rPr>
      </w:pPr>
      <w:r w:rsidRPr="00FD1D9B">
        <w:rPr>
          <w:bCs/>
          <w:color w:val="000000"/>
          <w:lang w:val="sr-Cyrl-CS"/>
        </w:rPr>
        <w:t>Отплата главнице дуга у 2013. години износила је 2.445.303,36 евра. Плаћено је на име камате 312.540,52 евра. Стање јавног дуга на дан 31. децембра 2013. године износило је 5.246.194,87 евра (601.434.796,91 динара, према средњем курсу на дан 31. децембра 2013. године).</w:t>
      </w:r>
    </w:p>
    <w:p w:rsidR="00250F9B" w:rsidRPr="00FD1D9B" w:rsidRDefault="00250F9B" w:rsidP="00250F9B">
      <w:pPr>
        <w:ind w:firstLine="720"/>
        <w:jc w:val="both"/>
        <w:rPr>
          <w:color w:val="000000"/>
          <w:lang w:val="sr-Cyrl-CS"/>
        </w:rPr>
      </w:pPr>
    </w:p>
    <w:p w:rsidR="00250F9B" w:rsidRPr="00FD1D9B" w:rsidRDefault="00250F9B" w:rsidP="00250F9B">
      <w:pPr>
        <w:tabs>
          <w:tab w:val="left" w:pos="720"/>
        </w:tabs>
        <w:jc w:val="center"/>
        <w:rPr>
          <w:color w:val="000000"/>
          <w:lang w:val="sr-Cyrl-CS"/>
        </w:rPr>
      </w:pPr>
      <w:r w:rsidRPr="00FD1D9B">
        <w:rPr>
          <w:color w:val="000000"/>
          <w:lang w:val="sr-Cyrl-CS"/>
        </w:rPr>
        <w:t>ДУГОРОЧАН КРЕДИТ K</w:t>
      </w:r>
      <w:r w:rsidRPr="00FD1D9B">
        <w:rPr>
          <w:color w:val="000000"/>
        </w:rPr>
        <w:t>OMERCIJALNA</w:t>
      </w:r>
      <w:r w:rsidRPr="00FD1D9B">
        <w:rPr>
          <w:color w:val="000000"/>
          <w:lang w:val="sr-Cyrl-RS"/>
        </w:rPr>
        <w:t xml:space="preserve"> </w:t>
      </w:r>
      <w:r w:rsidRPr="00FD1D9B">
        <w:rPr>
          <w:color w:val="000000"/>
        </w:rPr>
        <w:t>BANKA</w:t>
      </w:r>
      <w:r w:rsidRPr="00FD1D9B">
        <w:rPr>
          <w:color w:val="000000"/>
          <w:lang w:val="sr-Cyrl-CS"/>
        </w:rPr>
        <w:t xml:space="preserve"> </w:t>
      </w:r>
      <w:r w:rsidRPr="00FD1D9B">
        <w:rPr>
          <w:color w:val="000000"/>
        </w:rPr>
        <w:t>A</w:t>
      </w:r>
      <w:r w:rsidRPr="00FD1D9B">
        <w:rPr>
          <w:color w:val="000000"/>
          <w:lang w:val="sr-Cyrl-CS"/>
        </w:rPr>
        <w:t>.</w:t>
      </w:r>
      <w:r w:rsidRPr="00FD1D9B">
        <w:rPr>
          <w:color w:val="000000"/>
        </w:rPr>
        <w:t>D</w:t>
      </w:r>
      <w:r w:rsidRPr="00FD1D9B">
        <w:rPr>
          <w:color w:val="000000"/>
          <w:lang w:val="sr-Cyrl-CS"/>
        </w:rPr>
        <w:t xml:space="preserve">. </w:t>
      </w:r>
      <w:r w:rsidRPr="00FD1D9B">
        <w:rPr>
          <w:color w:val="000000"/>
        </w:rPr>
        <w:t>BEOGRAD</w:t>
      </w:r>
      <w:r w:rsidRPr="00FD1D9B">
        <w:rPr>
          <w:color w:val="000000"/>
          <w:lang w:val="sr-Cyrl-CS"/>
        </w:rPr>
        <w:t xml:space="preserve"> - 2</w:t>
      </w:r>
    </w:p>
    <w:p w:rsidR="00250F9B" w:rsidRPr="00FD1D9B" w:rsidRDefault="00250F9B" w:rsidP="00250F9B">
      <w:pPr>
        <w:tabs>
          <w:tab w:val="left" w:pos="720"/>
        </w:tabs>
        <w:jc w:val="both"/>
        <w:rPr>
          <w:color w:val="000000"/>
          <w:u w:val="single"/>
          <w:lang w:val="sr-Cyrl-CS"/>
        </w:rPr>
      </w:pPr>
    </w:p>
    <w:p w:rsidR="00250F9B" w:rsidRPr="00FD1D9B" w:rsidRDefault="00250F9B" w:rsidP="00250F9B">
      <w:pPr>
        <w:tabs>
          <w:tab w:val="left" w:pos="720"/>
        </w:tabs>
        <w:jc w:val="both"/>
        <w:rPr>
          <w:color w:val="000000"/>
          <w:lang w:val="sr-Cyrl-CS"/>
        </w:rPr>
      </w:pPr>
      <w:r w:rsidRPr="00FD1D9B">
        <w:rPr>
          <w:color w:val="000000"/>
          <w:lang w:val="sr-Cyrl-CS"/>
        </w:rPr>
        <w:tab/>
        <w:t>Дугорочан кредит</w:t>
      </w:r>
      <w:r w:rsidRPr="00FD1D9B">
        <w:rPr>
          <w:color w:val="000000"/>
          <w:lang w:val="sr-Cyrl-RS"/>
        </w:rPr>
        <w:t xml:space="preserve"> између</w:t>
      </w:r>
      <w:r w:rsidRPr="00FD1D9B">
        <w:rPr>
          <w:color w:val="000000"/>
          <w:lang w:val="sr-Cyrl-CS"/>
        </w:rPr>
        <w:t xml:space="preserve"> </w:t>
      </w:r>
      <w:r w:rsidRPr="00FD1D9B">
        <w:rPr>
          <w:color w:val="000000"/>
          <w:lang w:val="sr-Latn-RS"/>
        </w:rPr>
        <w:t>Komercijalna banka a.d. Beograd</w:t>
      </w:r>
      <w:r w:rsidRPr="00FD1D9B">
        <w:rPr>
          <w:color w:val="000000"/>
          <w:lang w:val="sr-Cyrl-CS"/>
        </w:rPr>
        <w:t xml:space="preserve"> и Републике Србије, за потребе куповине зграде Аероинжењеринга и извођења неопходних радова на објекту за потребе смештаја Првог основног суда у Београду, потписан је 25. јануара 2012. године, а повучен 30. јануара 2012. године у динарској противвредности 13.000.000,00 евра.</w:t>
      </w:r>
    </w:p>
    <w:p w:rsidR="00250F9B" w:rsidRPr="00FD1D9B" w:rsidRDefault="00250F9B" w:rsidP="00250F9B">
      <w:pPr>
        <w:tabs>
          <w:tab w:val="left" w:pos="720"/>
        </w:tabs>
        <w:jc w:val="both"/>
        <w:rPr>
          <w:color w:val="000000"/>
          <w:lang w:val="sr-Cyrl-CS"/>
        </w:rPr>
      </w:pPr>
      <w:r w:rsidRPr="00FD1D9B">
        <w:rPr>
          <w:color w:val="000000"/>
          <w:lang w:val="sr-Cyrl-CS"/>
        </w:rPr>
        <w:tab/>
        <w:t xml:space="preserve">Отплата главнице дуга у 2013. години износила је </w:t>
      </w:r>
      <w:r w:rsidRPr="00FD1D9B">
        <w:rPr>
          <w:color w:val="000000"/>
          <w:lang w:val="sr-Latn-CS"/>
        </w:rPr>
        <w:t xml:space="preserve">1.625.000,00 </w:t>
      </w:r>
      <w:r w:rsidRPr="00FD1D9B">
        <w:rPr>
          <w:color w:val="000000"/>
          <w:lang w:val="sr-Cyrl-CS"/>
        </w:rPr>
        <w:t>евра. Издаци по основу камата били су 584.951,89 евра у динарској противвредности.</w:t>
      </w:r>
    </w:p>
    <w:p w:rsidR="00250F9B" w:rsidRPr="00FD1D9B" w:rsidRDefault="00250F9B" w:rsidP="00250F9B">
      <w:pPr>
        <w:tabs>
          <w:tab w:val="left" w:pos="720"/>
        </w:tabs>
        <w:jc w:val="both"/>
        <w:rPr>
          <w:color w:val="000000"/>
          <w:lang w:val="sr-Cyrl-CS"/>
        </w:rPr>
      </w:pPr>
      <w:r w:rsidRPr="00FD1D9B">
        <w:rPr>
          <w:color w:val="000000"/>
          <w:lang w:val="sr-Cyrl-CS"/>
        </w:rPr>
        <w:tab/>
        <w:t>Стање дуга на дан 31. децембра 2013. године износило је 11.375.000,00 евра у динарској противвредности (односно 1.304.053.887,50 динара, према средњем курсу на дан 31. децембра 2013. године).</w:t>
      </w:r>
    </w:p>
    <w:p w:rsidR="00250F9B" w:rsidRPr="00FD1D9B" w:rsidRDefault="00250F9B" w:rsidP="00250F9B">
      <w:pPr>
        <w:tabs>
          <w:tab w:val="left" w:pos="709"/>
        </w:tabs>
        <w:jc w:val="center"/>
        <w:rPr>
          <w:color w:val="000000"/>
          <w:lang w:val="sr-Cyrl-CS"/>
        </w:rPr>
      </w:pPr>
    </w:p>
    <w:p w:rsidR="00250F9B" w:rsidRPr="00FD1D9B" w:rsidRDefault="00250F9B" w:rsidP="00250F9B">
      <w:pPr>
        <w:tabs>
          <w:tab w:val="left" w:pos="709"/>
        </w:tabs>
        <w:jc w:val="center"/>
        <w:rPr>
          <w:bCs/>
          <w:color w:val="000000"/>
          <w:lang w:val="sr-Cyrl-RS"/>
        </w:rPr>
      </w:pPr>
      <w:r w:rsidRPr="00FD1D9B">
        <w:rPr>
          <w:bCs/>
          <w:color w:val="000000"/>
          <w:lang w:val="sr-Cyrl-RS"/>
        </w:rPr>
        <w:t>ПРЕУЗИМАЊЕ ОБАВЕЗА ЗДРАВСТВЕНИХ УСТАНОВА ПРЕМА ВЕЛЕДРОГЕРИЈАМА</w:t>
      </w:r>
    </w:p>
    <w:p w:rsidR="00250F9B" w:rsidRPr="00FD1D9B" w:rsidRDefault="00250F9B" w:rsidP="00250F9B">
      <w:pPr>
        <w:tabs>
          <w:tab w:val="left" w:pos="709"/>
        </w:tabs>
        <w:jc w:val="center"/>
        <w:rPr>
          <w:bCs/>
          <w:color w:val="000000"/>
          <w:lang w:val="sr-Cyrl-RS"/>
        </w:rPr>
      </w:pPr>
    </w:p>
    <w:p w:rsidR="00250F9B" w:rsidRPr="00FD1D9B" w:rsidRDefault="00250F9B" w:rsidP="00250F9B">
      <w:pPr>
        <w:tabs>
          <w:tab w:val="left" w:pos="709"/>
        </w:tabs>
        <w:jc w:val="both"/>
        <w:rPr>
          <w:bCs/>
          <w:color w:val="000000"/>
          <w:lang w:val="sr-Cyrl-RS"/>
        </w:rPr>
      </w:pPr>
      <w:r w:rsidRPr="00FD1D9B">
        <w:rPr>
          <w:bCs/>
          <w:color w:val="000000"/>
          <w:lang w:val="sr-Cyrl-RS"/>
        </w:rPr>
        <w:tab/>
        <w:t>Преузете обавезе здравствених установа према веледрогеријама по основу набавке лекова и медицинског материјала, на основу Закона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 („</w:t>
      </w:r>
      <w:r>
        <w:rPr>
          <w:bCs/>
          <w:color w:val="000000"/>
          <w:lang w:val="sr-Cyrl-RS"/>
        </w:rPr>
        <w:t>Службени гласник РСˮ, бр. 119/12 и 62/</w:t>
      </w:r>
      <w:r w:rsidRPr="00FD1D9B">
        <w:rPr>
          <w:bCs/>
          <w:color w:val="000000"/>
          <w:lang w:val="sr-Cyrl-RS"/>
        </w:rPr>
        <w:t xml:space="preserve">13) и Закључка Владе </w:t>
      </w:r>
      <w:r>
        <w:rPr>
          <w:bCs/>
          <w:color w:val="000000"/>
          <w:lang w:val="sr-Cyrl-RS"/>
        </w:rPr>
        <w:t>Б</w:t>
      </w:r>
      <w:r w:rsidRPr="00FD1D9B">
        <w:rPr>
          <w:bCs/>
          <w:color w:val="000000"/>
          <w:lang w:val="sr-Cyrl-RS"/>
        </w:rPr>
        <w:t>р</w:t>
      </w:r>
      <w:r>
        <w:rPr>
          <w:bCs/>
          <w:color w:val="000000"/>
          <w:lang w:val="sr-Cyrl-RS"/>
        </w:rPr>
        <w:t>ој:</w:t>
      </w:r>
      <w:r w:rsidRPr="00FD1D9B">
        <w:rPr>
          <w:bCs/>
          <w:color w:val="000000"/>
          <w:lang w:val="sr-Cyrl-RS"/>
        </w:rPr>
        <w:t xml:space="preserve"> 401-5871/2013-1 у укупном износу од 4.908.021.845,43 динара.</w:t>
      </w:r>
    </w:p>
    <w:p w:rsidR="00250F9B" w:rsidRPr="00FD1D9B" w:rsidRDefault="00250F9B" w:rsidP="00250F9B">
      <w:pPr>
        <w:tabs>
          <w:tab w:val="left" w:pos="709"/>
        </w:tabs>
        <w:jc w:val="both"/>
        <w:rPr>
          <w:bCs/>
          <w:color w:val="000000"/>
          <w:lang w:val="sr-Cyrl-RS"/>
        </w:rPr>
      </w:pPr>
      <w:r w:rsidRPr="00FD1D9B">
        <w:rPr>
          <w:bCs/>
          <w:color w:val="000000"/>
          <w:lang w:val="sr-Cyrl-RS"/>
        </w:rPr>
        <w:tab/>
        <w:t xml:space="preserve">Током 2013. године по овим обавезама отплаћено је 1.629.980.183,06 динара на име главнице. Извршен је повраћај извршених отплата у укупном износу од 23.695.551,10 динара, док је умањење дуга по другим основама износило 88.507.711,92 динара. Стање дуга на дан 31. децембра 2013. године износило је 3.213.229.501,55 динара. </w:t>
      </w:r>
    </w:p>
    <w:p w:rsidR="00250F9B" w:rsidRPr="00FD1D9B" w:rsidRDefault="00250F9B" w:rsidP="00250F9B">
      <w:pPr>
        <w:jc w:val="center"/>
        <w:rPr>
          <w:bCs/>
          <w:color w:val="000000"/>
          <w:lang w:val="sr-Latn-RS"/>
        </w:rPr>
      </w:pPr>
    </w:p>
    <w:p w:rsidR="00250F9B" w:rsidRPr="00FD1D9B" w:rsidRDefault="00250F9B" w:rsidP="00250F9B">
      <w:pPr>
        <w:tabs>
          <w:tab w:val="left" w:pos="709"/>
        </w:tabs>
        <w:jc w:val="center"/>
        <w:rPr>
          <w:bCs/>
          <w:color w:val="000000"/>
          <w:lang w:val="sr-Cyrl-RS"/>
        </w:rPr>
      </w:pPr>
      <w:r w:rsidRPr="00FD1D9B">
        <w:rPr>
          <w:bCs/>
          <w:color w:val="000000"/>
          <w:lang w:val="sr-Cyrl-RS"/>
        </w:rPr>
        <w:t>ПРЕУЗИМАЊЕ ОБАВЕЗА ЈП ПУТЕВИ СРБИЈЕ ПРЕМА ПУТАРСКИМ ПРЕДУЗЕЋИМА</w:t>
      </w:r>
    </w:p>
    <w:p w:rsidR="00250F9B" w:rsidRPr="00FD1D9B" w:rsidRDefault="00250F9B" w:rsidP="00250F9B">
      <w:pPr>
        <w:tabs>
          <w:tab w:val="left" w:pos="709"/>
        </w:tabs>
        <w:jc w:val="center"/>
        <w:rPr>
          <w:bCs/>
          <w:color w:val="000000"/>
          <w:lang w:val="sr-Cyrl-RS"/>
        </w:rPr>
      </w:pPr>
    </w:p>
    <w:p w:rsidR="00250F9B" w:rsidRPr="00FD1D9B" w:rsidRDefault="00250F9B" w:rsidP="00250F9B">
      <w:pPr>
        <w:tabs>
          <w:tab w:val="left" w:pos="709"/>
        </w:tabs>
        <w:jc w:val="both"/>
        <w:rPr>
          <w:bCs/>
          <w:color w:val="000000"/>
          <w:lang w:val="sr-Cyrl-RS"/>
        </w:rPr>
      </w:pPr>
      <w:r w:rsidRPr="00FD1D9B">
        <w:rPr>
          <w:bCs/>
          <w:color w:val="000000"/>
          <w:lang w:val="sr-Cyrl-RS"/>
        </w:rPr>
        <w:tab/>
        <w:t>Путарска предузећа - Програм мера за преузимање обавеза ЈП Путева Србије према путарским предузећима, правни основ Закон о преузимању обавеза JП Путеви Србије према привредним друштвима по основу неизмирених обавеза и претварању тих обавеза у јавни дуг Републике Србије („Службеном гласнику РСˮ, бр</w:t>
      </w:r>
      <w:r>
        <w:rPr>
          <w:bCs/>
          <w:color w:val="000000"/>
          <w:lang w:val="sr-Latn-RS"/>
        </w:rPr>
        <w:t>oj</w:t>
      </w:r>
      <w:r w:rsidRPr="00FD1D9B">
        <w:rPr>
          <w:bCs/>
          <w:color w:val="000000"/>
          <w:lang w:val="sr-Cyrl-RS"/>
        </w:rPr>
        <w:t xml:space="preserve"> 62/13), Закључак Владе </w:t>
      </w:r>
      <w:r>
        <w:rPr>
          <w:bCs/>
          <w:color w:val="000000"/>
          <w:lang w:val="sr-Cyrl-RS"/>
        </w:rPr>
        <w:t>Б</w:t>
      </w:r>
      <w:r w:rsidRPr="00FD1D9B">
        <w:rPr>
          <w:bCs/>
          <w:color w:val="000000"/>
          <w:lang w:val="sr-Cyrl-RS"/>
        </w:rPr>
        <w:t>р</w:t>
      </w:r>
      <w:r>
        <w:rPr>
          <w:bCs/>
          <w:color w:val="000000"/>
          <w:lang w:val="sr-Cyrl-RS"/>
        </w:rPr>
        <w:t>ој:</w:t>
      </w:r>
      <w:r w:rsidRPr="00FD1D9B">
        <w:rPr>
          <w:bCs/>
          <w:color w:val="000000"/>
          <w:lang w:val="sr-Cyrl-RS"/>
        </w:rPr>
        <w:t xml:space="preserve"> 401-5304/2013-1. Током 2013. године отплаћен је цео дуг по овом основу у износу од 1.346.775.309,63 динара.</w:t>
      </w:r>
    </w:p>
    <w:p w:rsidR="00250F9B" w:rsidRPr="00FD1D9B" w:rsidRDefault="00250F9B" w:rsidP="00250F9B">
      <w:pPr>
        <w:jc w:val="center"/>
        <w:rPr>
          <w:color w:val="000000"/>
          <w:lang w:val="sr-Cyrl-RS"/>
        </w:rPr>
      </w:pPr>
    </w:p>
    <w:p w:rsidR="00250F9B" w:rsidRPr="00FD1D9B" w:rsidRDefault="00250F9B" w:rsidP="00250F9B">
      <w:pPr>
        <w:jc w:val="center"/>
        <w:rPr>
          <w:color w:val="000000"/>
          <w:lang w:val="sr-Cyrl-RS"/>
        </w:rPr>
      </w:pPr>
      <w:r w:rsidRPr="00FD1D9B">
        <w:rPr>
          <w:color w:val="000000"/>
          <w:lang w:val="sr-Cyrl-RS"/>
        </w:rPr>
        <w:t>ФОНД ЗА РАЗВОЈ РЕПУБЛИКЕ СРБИЈЕ</w:t>
      </w:r>
    </w:p>
    <w:p w:rsidR="00250F9B" w:rsidRPr="00FD1D9B" w:rsidRDefault="00250F9B" w:rsidP="00250F9B">
      <w:pPr>
        <w:jc w:val="both"/>
        <w:rPr>
          <w:color w:val="000000"/>
          <w:lang w:val="sr-Cyrl-RS"/>
        </w:rPr>
      </w:pPr>
    </w:p>
    <w:p w:rsidR="00250F9B" w:rsidRPr="00A51DCD" w:rsidRDefault="00250F9B" w:rsidP="00250F9B">
      <w:pPr>
        <w:ind w:firstLine="708"/>
        <w:jc w:val="both"/>
        <w:rPr>
          <w:color w:val="000000"/>
          <w:lang w:val="sr-Latn-RS"/>
        </w:rPr>
      </w:pPr>
      <w:r w:rsidRPr="00FD1D9B">
        <w:rPr>
          <w:color w:val="000000"/>
          <w:lang w:val="sr-Cyrl-CS"/>
        </w:rPr>
        <w:t>На основу Закона о подстицању грађевинске индустрије („Службени гласник РСˮ, бр</w:t>
      </w:r>
      <w:r>
        <w:rPr>
          <w:color w:val="000000"/>
          <w:lang w:val="sr-Cyrl-CS"/>
        </w:rPr>
        <w:t xml:space="preserve">ој </w:t>
      </w:r>
      <w:r w:rsidRPr="00FD1D9B">
        <w:rPr>
          <w:color w:val="000000"/>
          <w:lang w:val="sr-Cyrl-CS"/>
        </w:rPr>
        <w:t xml:space="preserve">45/10), Уредбе о начину предлагања пројеката чија је реализација у функцији подстицања грађевинске индустрије Републике Србије и о праћењу динамике финансирања тих пројеката („Службени гласник РСˮ, бр. 50/10, 60/10, 64/10 и 91/10) и </w:t>
      </w:r>
      <w:r w:rsidRPr="00FD1D9B">
        <w:rPr>
          <w:color w:val="000000"/>
          <w:lang w:val="sr-Cyrl-CS"/>
        </w:rPr>
        <w:lastRenderedPageBreak/>
        <w:t>Програма ванредне подршке грађевинској индустрији у условима светске економске кризе у 2010. години, Фонд за развој Републике Србије, банке и Министарство финансија Републике Србије закључили су Уговор о регулисању међусобних односа у вези са Уредбом о начину предлагања пројеката чија је реализација у функцији подстицања грађевинске индустрије Републике Србије и о праћењу динамике финансирања тих пројеката бр. 3512 од 4. октобра 2010. године и Анекс бр. 1 тог уговора бр. 02-156 од 19. јануара 2012. године.</w:t>
      </w:r>
    </w:p>
    <w:p w:rsidR="00250F9B" w:rsidRPr="00FD1D9B" w:rsidRDefault="00250F9B" w:rsidP="00250F9B">
      <w:pPr>
        <w:ind w:firstLine="708"/>
        <w:jc w:val="both"/>
        <w:rPr>
          <w:color w:val="000000"/>
          <w:lang w:val="sr-Cyrl-CS"/>
        </w:rPr>
      </w:pPr>
    </w:p>
    <w:p w:rsidR="00250F9B" w:rsidRPr="00FD1D9B" w:rsidRDefault="00250F9B" w:rsidP="00250F9B">
      <w:pPr>
        <w:ind w:firstLine="708"/>
        <w:jc w:val="both"/>
        <w:rPr>
          <w:color w:val="000000"/>
          <w:lang w:val="sr-Cyrl-CS"/>
        </w:rPr>
      </w:pPr>
      <w:r w:rsidRPr="00FD1D9B">
        <w:rPr>
          <w:color w:val="000000"/>
          <w:lang w:val="sr-Cyrl-CS"/>
        </w:rPr>
        <w:t xml:space="preserve">Стање дуга по овом кредиту на дан 31. децембра 2013. године износило је 4.971.009.498,36 динара. Током 2013. године, повучено је 491.565.196,80 динара (ова цифра укључује и индексирану камату која је приписана у 2013. години и износи 45.241.228,77 динара). Током 2013. године плаћања по основу главнице су износила 1.256.798.378,64 динара, а по основу камате 664.871.368,46 динара (наведени износи су исказани у складу са подацима добијеним од </w:t>
      </w:r>
      <w:r w:rsidRPr="00FD1D9B">
        <w:rPr>
          <w:color w:val="000000"/>
          <w:lang w:val="sr-Cyrl-RS"/>
        </w:rPr>
        <w:t>Фонда</w:t>
      </w:r>
      <w:r w:rsidRPr="00FD1D9B">
        <w:rPr>
          <w:color w:val="000000"/>
          <w:lang w:val="sr-Cyrl-CS"/>
        </w:rPr>
        <w:t xml:space="preserve"> за развој).</w:t>
      </w:r>
    </w:p>
    <w:p w:rsidR="00250F9B" w:rsidRPr="00FD1D9B" w:rsidRDefault="00250F9B" w:rsidP="00250F9B">
      <w:pPr>
        <w:tabs>
          <w:tab w:val="left" w:pos="709"/>
        </w:tabs>
        <w:jc w:val="center"/>
        <w:rPr>
          <w:bCs/>
          <w:color w:val="000000"/>
          <w:lang w:val="sr-Cyrl-RS"/>
        </w:rPr>
      </w:pPr>
    </w:p>
    <w:p w:rsidR="00250F9B" w:rsidRDefault="00250F9B" w:rsidP="00250F9B">
      <w:pPr>
        <w:jc w:val="center"/>
        <w:rPr>
          <w:bCs/>
          <w:color w:val="000000"/>
          <w:lang w:val="sr-Cyrl-RS"/>
        </w:rPr>
      </w:pPr>
      <w:r w:rsidRPr="00FD1D9B">
        <w:rPr>
          <w:bCs/>
          <w:color w:val="000000"/>
          <w:lang w:val="sr-Cyrl-RS"/>
        </w:rPr>
        <w:t xml:space="preserve">ПРЕУЗЕТА ОБАВЕЗА </w:t>
      </w:r>
      <w:r w:rsidRPr="00FD1D9B">
        <w:rPr>
          <w:bCs/>
          <w:color w:val="000000"/>
          <w:lang w:val="sr-Latn-RS"/>
        </w:rPr>
        <w:t>VOJVOĐANSKE BANKE</w:t>
      </w:r>
      <w:r w:rsidRPr="00FD1D9B">
        <w:rPr>
          <w:bCs/>
          <w:color w:val="000000"/>
          <w:lang w:val="sr-Cyrl-RS"/>
        </w:rPr>
        <w:t xml:space="preserve"> </w:t>
      </w:r>
      <w:r w:rsidRPr="00FD1D9B">
        <w:rPr>
          <w:bCs/>
          <w:color w:val="000000"/>
          <w:lang w:val="sr-Latn-RS"/>
        </w:rPr>
        <w:t>A.D. NOVI SAD</w:t>
      </w:r>
      <w:r w:rsidRPr="00FD1D9B">
        <w:rPr>
          <w:bCs/>
          <w:color w:val="000000"/>
          <w:lang w:val="sr-Cyrl-RS"/>
        </w:rPr>
        <w:t xml:space="preserve"> </w:t>
      </w:r>
    </w:p>
    <w:p w:rsidR="00250F9B" w:rsidRPr="00FD1D9B" w:rsidRDefault="00250F9B" w:rsidP="00250F9B">
      <w:pPr>
        <w:jc w:val="center"/>
        <w:rPr>
          <w:bCs/>
          <w:color w:val="000000"/>
          <w:lang w:val="sr-Cyrl-RS"/>
        </w:rPr>
      </w:pPr>
      <w:r w:rsidRPr="00FD1D9B">
        <w:rPr>
          <w:bCs/>
          <w:color w:val="000000"/>
          <w:lang w:val="sr-Cyrl-RS"/>
        </w:rPr>
        <w:t>ПРЕМА НАРОДНОЈ БАНЦИ СРБИЈЕ</w:t>
      </w:r>
    </w:p>
    <w:p w:rsidR="00250F9B" w:rsidRPr="00FD1D9B" w:rsidRDefault="00250F9B" w:rsidP="00250F9B">
      <w:pPr>
        <w:jc w:val="both"/>
        <w:rPr>
          <w:color w:val="000000"/>
          <w:lang w:val="sr-Latn-RS"/>
        </w:rPr>
      </w:pPr>
    </w:p>
    <w:p w:rsidR="00250F9B" w:rsidRPr="00FD1D9B" w:rsidRDefault="00250F9B" w:rsidP="00250F9B">
      <w:pPr>
        <w:ind w:firstLine="708"/>
        <w:jc w:val="both"/>
        <w:rPr>
          <w:lang w:val="sr-Cyrl-RS"/>
        </w:rPr>
      </w:pPr>
      <w:r w:rsidRPr="00FD1D9B">
        <w:rPr>
          <w:lang w:val="sr-Cyrl-RS"/>
        </w:rPr>
        <w:t xml:space="preserve">На основу уговора Г. број 299 од 13. јануара 2006. године, закљученог између Vojvođanske banke a.d. Novi Sad, Народне банке Србије и Републике Србије, коју заступа Агенција за осигурање депозита, о преносу Републици Србији свих права власништва Vojvođanske banke a.d. Novi Sad на трајним улозима у мешовитим банкама са територије Барање, Славоније и западног Срема и преносу Републици Србији обавеза Vojvođanske banke a.d. Novi Sad, према Народној банци Србије по основу одобреног кредита за ликвидност из примарне емисије. Стање дуга Републике Србије на дан 31. децембра 2013. године по овом основу </w:t>
      </w:r>
      <w:r w:rsidRPr="00FD1D9B">
        <w:rPr>
          <w:bCs/>
          <w:color w:val="000000"/>
          <w:lang w:val="sr-Cyrl-RS"/>
        </w:rPr>
        <w:t>износило је 435.342.499,43</w:t>
      </w:r>
      <w:r w:rsidRPr="00FD1D9B">
        <w:rPr>
          <w:lang w:val="sr-Cyrl-RS"/>
        </w:rPr>
        <w:t xml:space="preserve"> динара, од чега се на кредит из примарне емисије по основу уговора Г. бр. 299 односи 196.070.000,00 динара, остале пласмане по уговору Г. бр. 299 у износу 15.148.725,06 динара и потраживања по суспендованој камати Г. бр. 299 у износу 224.123.774,37 динара. </w:t>
      </w:r>
      <w:r w:rsidRPr="00FD1D9B">
        <w:rPr>
          <w:bCs/>
          <w:color w:val="000000"/>
          <w:lang w:val="sr-Cyrl-RS"/>
        </w:rPr>
        <w:t>Током 2013. године није било плаћања по овим обавезама.</w:t>
      </w:r>
    </w:p>
    <w:p w:rsidR="00250F9B" w:rsidRPr="00FD1D9B" w:rsidRDefault="00250F9B" w:rsidP="00250F9B">
      <w:pPr>
        <w:ind w:firstLine="708"/>
        <w:jc w:val="both"/>
      </w:pPr>
    </w:p>
    <w:p w:rsidR="00250F9B" w:rsidRPr="00FD1D9B" w:rsidRDefault="00250F9B" w:rsidP="00250F9B">
      <w:pPr>
        <w:ind w:firstLine="708"/>
        <w:jc w:val="center"/>
        <w:rPr>
          <w:lang w:val="sr-Cyrl-RS"/>
        </w:rPr>
      </w:pPr>
      <w:r w:rsidRPr="00FD1D9B">
        <w:rPr>
          <w:lang w:val="sr-Cyrl-RS"/>
        </w:rPr>
        <w:t>ОБАВЕЗЕ СРЈ ПРЕМА НБС ПО ОСНОВУ УГОВОРА Г. БР. 840</w:t>
      </w:r>
    </w:p>
    <w:p w:rsidR="00250F9B" w:rsidRPr="00FD1D9B" w:rsidRDefault="00250F9B" w:rsidP="00250F9B">
      <w:pPr>
        <w:ind w:firstLine="708"/>
        <w:jc w:val="both"/>
      </w:pPr>
    </w:p>
    <w:p w:rsidR="00250F9B" w:rsidRPr="00FD1D9B" w:rsidRDefault="00250F9B" w:rsidP="00250F9B">
      <w:pPr>
        <w:ind w:firstLine="708"/>
        <w:jc w:val="both"/>
        <w:rPr>
          <w:lang w:val="sr-Cyrl-RS"/>
        </w:rPr>
      </w:pPr>
      <w:r w:rsidRPr="00FD1D9B">
        <w:rPr>
          <w:lang w:val="sr-Cyrl-RS"/>
        </w:rPr>
        <w:t xml:space="preserve">Обавезе према Народној банци Србије утврђене Уговором о кредиту Г. бр. 840 од 26. септембра 1995. године који је закључен између Народне банке Југославије и Савезне Републике Југославије. Стање дуга Републике Србије на дан 31. децембра 2013. године по овом основу </w:t>
      </w:r>
      <w:r w:rsidRPr="00FD1D9B">
        <w:rPr>
          <w:bCs/>
          <w:color w:val="000000"/>
          <w:lang w:val="sr-Cyrl-RS"/>
        </w:rPr>
        <w:t xml:space="preserve">износило је </w:t>
      </w:r>
      <w:r w:rsidRPr="00FD1D9B">
        <w:rPr>
          <w:lang w:val="sr-Cyrl-RS"/>
        </w:rPr>
        <w:t>381.980.146,29 динара од чега кредит из примарне емисије по основу уговора Г. бр. 840 износи 89.552.326,29 динара а потраживања по суспендованој камати Г. бр. 840, у износу 292.427.820,00 динара</w:t>
      </w:r>
      <w:r w:rsidRPr="00FD1D9B">
        <w:t>.</w:t>
      </w:r>
      <w:r w:rsidRPr="00FD1D9B">
        <w:rPr>
          <w:lang w:val="sr-Cyrl-RS"/>
        </w:rPr>
        <w:t xml:space="preserve"> </w:t>
      </w:r>
      <w:r w:rsidRPr="00FD1D9B">
        <w:rPr>
          <w:bCs/>
          <w:color w:val="000000"/>
          <w:lang w:val="sr-Cyrl-RS"/>
        </w:rPr>
        <w:t>Током 2013. године није било плаћања по овим обавезама.</w:t>
      </w:r>
    </w:p>
    <w:p w:rsidR="00250F9B" w:rsidRPr="00FD1D9B" w:rsidRDefault="00250F9B" w:rsidP="00250F9B">
      <w:pPr>
        <w:rPr>
          <w:bCs/>
          <w:color w:val="000000"/>
        </w:rPr>
      </w:pPr>
    </w:p>
    <w:p w:rsidR="00250F9B" w:rsidRPr="00FD1D9B" w:rsidRDefault="00250F9B" w:rsidP="00250F9B">
      <w:pPr>
        <w:jc w:val="center"/>
      </w:pPr>
      <w:r w:rsidRPr="00FD1D9B">
        <w:rPr>
          <w:lang w:val="sr-Cyrl-RS"/>
        </w:rPr>
        <w:t xml:space="preserve">ОБАВЕЗЕ СРЈ ПРЕМА НБС ПО ОСНОВУ УГОВОРА Г. БР. </w:t>
      </w:r>
      <w:r w:rsidRPr="00FD1D9B">
        <w:t>132</w:t>
      </w:r>
    </w:p>
    <w:p w:rsidR="00250F9B" w:rsidRPr="00FD1D9B" w:rsidRDefault="00250F9B" w:rsidP="00250F9B">
      <w:pPr>
        <w:jc w:val="center"/>
      </w:pPr>
    </w:p>
    <w:p w:rsidR="00250F9B" w:rsidRPr="00FD1D9B" w:rsidRDefault="00250F9B" w:rsidP="00250F9B">
      <w:pPr>
        <w:ind w:firstLine="708"/>
        <w:jc w:val="both"/>
        <w:rPr>
          <w:bCs/>
          <w:color w:val="000000"/>
        </w:rPr>
      </w:pPr>
      <w:r w:rsidRPr="00FD1D9B">
        <w:rPr>
          <w:bCs/>
          <w:color w:val="000000"/>
          <w:lang w:val="sr-Cyrl-RS"/>
        </w:rPr>
        <w:t xml:space="preserve">Обавезе према Народној банци Србије утврђене Уговором о претварању потраживања Народне банке Југославије од Савезне Републике Југославије у дугорочни кредит Г. бр. 132 од 23. фебруара 2000. године у укупном износу од 2.537.511.655,87 динара од чега: кредит из примарне емисије по основу уговора Г. бр. 132 у износу од 609.165.579,55 динара, остали пласмани по уговору Г. бр. 132 у износу 49.619.995,15 динара и потраживања по суспендованој камати Г. бр. 132, у износу 1.878.726.081,17 динара. </w:t>
      </w:r>
      <w:r w:rsidRPr="00FD1D9B">
        <w:rPr>
          <w:lang w:val="sr-Cyrl-RS"/>
        </w:rPr>
        <w:t xml:space="preserve">Стање дуга Републике Србије на дан 31. децембра 2013. године </w:t>
      </w:r>
      <w:r w:rsidRPr="00FD1D9B">
        <w:rPr>
          <w:bCs/>
          <w:color w:val="000000"/>
          <w:lang w:val="sr-Cyrl-RS"/>
        </w:rPr>
        <w:t xml:space="preserve">износило је 2.537.511.655,87 </w:t>
      </w:r>
      <w:r w:rsidRPr="00FD1D9B">
        <w:rPr>
          <w:lang w:val="sr-Cyrl-RS"/>
        </w:rPr>
        <w:t>динара.</w:t>
      </w:r>
    </w:p>
    <w:p w:rsidR="00250F9B" w:rsidRPr="00FD1D9B" w:rsidRDefault="00250F9B" w:rsidP="00250F9B">
      <w:pPr>
        <w:jc w:val="center"/>
        <w:rPr>
          <w:b/>
          <w:bCs/>
          <w:color w:val="000000"/>
          <w:lang w:val="sr-Cyrl-CS"/>
        </w:rPr>
      </w:pPr>
      <w:r w:rsidRPr="00180E4C">
        <w:rPr>
          <w:b/>
          <w:bCs/>
          <w:color w:val="000000"/>
          <w:lang w:val="sr-Cyrl-CS"/>
        </w:rPr>
        <w:lastRenderedPageBreak/>
        <w:t>ДИРЕКТНЕ ОБАВЕЗЕ – СПОЉНИ ДУГ</w:t>
      </w:r>
    </w:p>
    <w:p w:rsidR="00250F9B" w:rsidRPr="00FD1D9B" w:rsidRDefault="00250F9B" w:rsidP="00250F9B">
      <w:pPr>
        <w:rPr>
          <w:b/>
          <w:bCs/>
          <w:color w:val="000000"/>
          <w:lang w:val="sr-Cyrl-RS"/>
        </w:rPr>
      </w:pPr>
    </w:p>
    <w:p w:rsidR="00250F9B" w:rsidRPr="00FD1D9B" w:rsidRDefault="00250F9B" w:rsidP="00250F9B">
      <w:pPr>
        <w:tabs>
          <w:tab w:val="left" w:pos="709"/>
        </w:tabs>
        <w:jc w:val="center"/>
        <w:rPr>
          <w:color w:val="000000"/>
          <w:lang w:val="sr-Cyrl-CS"/>
        </w:rPr>
      </w:pPr>
      <w:r w:rsidRPr="00FD1D9B">
        <w:rPr>
          <w:color w:val="000000"/>
          <w:lang w:val="sr-Cyrl-CS"/>
        </w:rPr>
        <w:t>1. КРЕДИТИ МЕЂУНАРОДНЕ БАНКЕ ЗА ОБНОВУ И РАЗВОЈ (IBRD)</w:t>
      </w:r>
    </w:p>
    <w:p w:rsidR="00250F9B" w:rsidRPr="00FD1D9B" w:rsidRDefault="00250F9B" w:rsidP="00250F9B">
      <w:pPr>
        <w:tabs>
          <w:tab w:val="left" w:pos="709"/>
        </w:tabs>
        <w:ind w:firstLine="706"/>
        <w:jc w:val="both"/>
        <w:rPr>
          <w:b/>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1) IBRD</w:t>
      </w:r>
      <w:r w:rsidRPr="00FD1D9B">
        <w:rPr>
          <w:color w:val="000000"/>
          <w:lang w:val="ru-RU"/>
        </w:rPr>
        <w:t xml:space="preserve"> - </w:t>
      </w:r>
      <w:r w:rsidRPr="00FD1D9B">
        <w:rPr>
          <w:color w:val="000000"/>
          <w:lang w:val="sr-Cyrl-CS"/>
        </w:rPr>
        <w:t xml:space="preserve">7086-0 </w:t>
      </w:r>
      <w:r w:rsidRPr="00FD1D9B">
        <w:rPr>
          <w:color w:val="000000"/>
          <w:lang w:val="sr-Latn-CS"/>
        </w:rPr>
        <w:t xml:space="preserve">YF - </w:t>
      </w:r>
      <w:r w:rsidRPr="00FD1D9B">
        <w:rPr>
          <w:color w:val="000000"/>
        </w:rPr>
        <w:t>K</w:t>
      </w:r>
      <w:r w:rsidRPr="00FD1D9B">
        <w:rPr>
          <w:color w:val="000000"/>
          <w:lang w:val="sr-Cyrl-CS"/>
        </w:rPr>
        <w:t>онсолидациони зајам А</w:t>
      </w:r>
      <w:r w:rsidRPr="00FD1D9B">
        <w:rPr>
          <w:color w:val="000000"/>
          <w:lang w:val="sr-Latn-CS"/>
        </w:rPr>
        <w:t xml:space="preserve"> </w:t>
      </w:r>
      <w:r w:rsidRPr="00FD1D9B">
        <w:rPr>
          <w:color w:val="000000"/>
          <w:lang w:val="sr-Cyrl-CS"/>
        </w:rPr>
        <w:t>за територију Централне Србије – Стање дуга по овом кредиту на дан 31. децембра 2013. године износило је 337.924.960,97 евра (38.740.427.168,02 динара). Током 201</w:t>
      </w:r>
      <w:r w:rsidRPr="00FD1D9B">
        <w:rPr>
          <w:color w:val="000000"/>
          <w:lang w:val="sr-Latn-CS"/>
        </w:rPr>
        <w:t>3</w:t>
      </w:r>
      <w:r w:rsidRPr="00FD1D9B">
        <w:rPr>
          <w:color w:val="000000"/>
          <w:lang w:val="sr-Cyrl-CS"/>
        </w:rPr>
        <w:t xml:space="preserve">. године плаћања по основу главнице су износила </w:t>
      </w:r>
      <w:r w:rsidRPr="00FD1D9B">
        <w:rPr>
          <w:color w:val="000000"/>
          <w:lang w:val="ru-RU"/>
        </w:rPr>
        <w:t>18</w:t>
      </w:r>
      <w:r w:rsidRPr="00FD1D9B">
        <w:rPr>
          <w:color w:val="000000"/>
          <w:lang w:val="sr-Cyrl-CS"/>
        </w:rPr>
        <w:t>.</w:t>
      </w:r>
      <w:r w:rsidRPr="00FD1D9B">
        <w:rPr>
          <w:color w:val="000000"/>
          <w:lang w:val="ru-RU"/>
        </w:rPr>
        <w:t>810</w:t>
      </w:r>
      <w:r w:rsidRPr="00FD1D9B">
        <w:rPr>
          <w:color w:val="000000"/>
          <w:lang w:val="sr-Cyrl-CS"/>
        </w:rPr>
        <w:t>.</w:t>
      </w:r>
      <w:r w:rsidRPr="00FD1D9B">
        <w:rPr>
          <w:color w:val="000000"/>
          <w:lang w:val="ru-RU"/>
        </w:rPr>
        <w:t>742</w:t>
      </w:r>
      <w:r w:rsidRPr="00FD1D9B">
        <w:rPr>
          <w:color w:val="000000"/>
          <w:lang w:val="sr-Cyrl-CS"/>
        </w:rPr>
        <w:t>,</w:t>
      </w:r>
      <w:r w:rsidRPr="00FD1D9B">
        <w:rPr>
          <w:color w:val="000000"/>
          <w:lang w:val="ru-RU"/>
        </w:rPr>
        <w:t>38</w:t>
      </w:r>
      <w:r w:rsidRPr="00FD1D9B">
        <w:rPr>
          <w:color w:val="000000"/>
          <w:lang w:val="sr-Cyrl-CS"/>
        </w:rPr>
        <w:t xml:space="preserve"> евра, а по основу камате 8.020.990,20 евра.</w:t>
      </w:r>
    </w:p>
    <w:p w:rsidR="00250F9B" w:rsidRPr="00FD1D9B" w:rsidRDefault="00250F9B" w:rsidP="00250F9B">
      <w:pPr>
        <w:ind w:firstLine="706"/>
        <w:jc w:val="both"/>
        <w:rPr>
          <w:color w:val="000000"/>
          <w:lang w:val="ru-RU"/>
        </w:rPr>
      </w:pPr>
    </w:p>
    <w:p w:rsidR="00250F9B" w:rsidRPr="00FD1D9B" w:rsidRDefault="00250F9B" w:rsidP="00250F9B">
      <w:pPr>
        <w:ind w:firstLine="706"/>
        <w:jc w:val="both"/>
        <w:rPr>
          <w:color w:val="000000"/>
          <w:lang w:val="sr-Cyrl-CS"/>
        </w:rPr>
      </w:pPr>
      <w:r w:rsidRPr="00FD1D9B">
        <w:rPr>
          <w:color w:val="000000"/>
          <w:lang w:val="sr-Cyrl-CS"/>
        </w:rPr>
        <w:t xml:space="preserve">2) IBRD - 7087-0 </w:t>
      </w:r>
      <w:r w:rsidRPr="00FD1D9B">
        <w:rPr>
          <w:color w:val="000000"/>
          <w:lang w:val="sr-Latn-CS"/>
        </w:rPr>
        <w:t>YF</w:t>
      </w:r>
      <w:r w:rsidRPr="00FD1D9B">
        <w:rPr>
          <w:color w:val="000000"/>
          <w:lang w:val="sr-Cyrl-CS"/>
        </w:rPr>
        <w:t xml:space="preserve"> - Консолидациони зајам </w:t>
      </w:r>
      <w:r w:rsidRPr="00FD1D9B">
        <w:rPr>
          <w:color w:val="000000"/>
          <w:lang w:val="sr-Latn-CS"/>
        </w:rPr>
        <w:t xml:space="preserve">B </w:t>
      </w:r>
      <w:r w:rsidRPr="00FD1D9B">
        <w:rPr>
          <w:color w:val="000000"/>
          <w:lang w:val="sr-Cyrl-CS"/>
        </w:rPr>
        <w:t>за територију Централне Србије и АП Војводине – Стање дуга по овом кредиту на дан 31. децембра 2013</w:t>
      </w:r>
      <w:r w:rsidRPr="00FD1D9B">
        <w:rPr>
          <w:color w:val="000000"/>
          <w:lang w:val="sr-Latn-CS"/>
        </w:rPr>
        <w:t>.</w:t>
      </w:r>
      <w:r w:rsidRPr="00FD1D9B">
        <w:rPr>
          <w:color w:val="000000"/>
          <w:lang w:val="sr-Cyrl-CS"/>
        </w:rPr>
        <w:t xml:space="preserve"> године износило је </w:t>
      </w:r>
      <w:r w:rsidRPr="00FD1D9B">
        <w:rPr>
          <w:color w:val="000000"/>
          <w:lang w:val="ru-RU"/>
        </w:rPr>
        <w:t xml:space="preserve">642.161.480,84 </w:t>
      </w:r>
      <w:r w:rsidRPr="00FD1D9B">
        <w:rPr>
          <w:color w:val="000000"/>
          <w:lang w:val="sr-Cyrl-CS"/>
        </w:rPr>
        <w:t>евра (</w:t>
      </w:r>
      <w:r w:rsidRPr="00FD1D9B">
        <w:rPr>
          <w:color w:val="000000"/>
          <w:lang w:val="ru-RU"/>
        </w:rPr>
        <w:t xml:space="preserve">73.618.740.702,61 </w:t>
      </w:r>
      <w:r w:rsidRPr="00FD1D9B">
        <w:rPr>
          <w:color w:val="000000"/>
          <w:lang w:val="sr-Cyrl-CS"/>
        </w:rPr>
        <w:t>динара). Током 20</w:t>
      </w:r>
      <w:r w:rsidRPr="00FD1D9B">
        <w:rPr>
          <w:color w:val="000000"/>
          <w:lang w:val="ru-RU"/>
        </w:rPr>
        <w:t>1</w:t>
      </w:r>
      <w:r w:rsidRPr="00FD1D9B">
        <w:rPr>
          <w:color w:val="000000"/>
          <w:lang w:val="sr-Latn-CS"/>
        </w:rPr>
        <w:t>3</w:t>
      </w:r>
      <w:r w:rsidRPr="00FD1D9B">
        <w:rPr>
          <w:color w:val="000000"/>
          <w:lang w:val="sr-Cyrl-CS"/>
        </w:rPr>
        <w:t xml:space="preserve">. године плаћања по основу главнице су износила </w:t>
      </w:r>
      <w:r w:rsidRPr="00FD1D9B">
        <w:rPr>
          <w:color w:val="000000"/>
          <w:lang w:val="ru-RU"/>
        </w:rPr>
        <w:t xml:space="preserve">35.746.202,80 </w:t>
      </w:r>
      <w:r w:rsidRPr="00FD1D9B">
        <w:rPr>
          <w:color w:val="000000"/>
          <w:lang w:val="sr-Cyrl-CS"/>
        </w:rPr>
        <w:t>евра, а по основу камате 14.735.997,97 евра.</w:t>
      </w:r>
    </w:p>
    <w:p w:rsidR="00250F9B" w:rsidRPr="00FD1D9B" w:rsidRDefault="00250F9B" w:rsidP="00250F9B">
      <w:pPr>
        <w:tabs>
          <w:tab w:val="left" w:pos="709"/>
        </w:tabs>
        <w:ind w:firstLine="706"/>
        <w:jc w:val="both"/>
        <w:rPr>
          <w:color w:val="000000"/>
          <w:lang w:val="sr-Cyrl-CS"/>
        </w:rPr>
      </w:pPr>
    </w:p>
    <w:p w:rsidR="00250F9B" w:rsidRPr="00FD1D9B" w:rsidRDefault="00250F9B" w:rsidP="00250F9B">
      <w:pPr>
        <w:ind w:firstLine="706"/>
        <w:jc w:val="both"/>
        <w:rPr>
          <w:color w:val="000000"/>
          <w:lang w:val="sr-Cyrl-CS"/>
        </w:rPr>
      </w:pPr>
      <w:r>
        <w:rPr>
          <w:color w:val="000000"/>
          <w:lang w:val="sr-Cyrl-CS"/>
        </w:rPr>
        <w:t>3)</w:t>
      </w:r>
      <w:r>
        <w:rPr>
          <w:color w:val="000000"/>
          <w:lang w:val="sr-Latn-RS"/>
        </w:rPr>
        <w:t xml:space="preserve"> </w:t>
      </w:r>
      <w:r w:rsidRPr="00FD1D9B">
        <w:rPr>
          <w:color w:val="000000"/>
          <w:lang w:val="sr-Cyrl-CS"/>
        </w:rPr>
        <w:t>IBRD - 74660 (FSL) - Додатно финансирање пројекта енергетске ефикасности за Србију - Стање дуга по овом кредиту на дан 31. децембра 2013. године износило је 11.748.757,60 евра (1.346.902.243,65 динара). Током 20</w:t>
      </w:r>
      <w:r w:rsidRPr="00FD1D9B">
        <w:rPr>
          <w:color w:val="000000"/>
          <w:lang w:val="ru-RU"/>
        </w:rPr>
        <w:t>1</w:t>
      </w:r>
      <w:r w:rsidRPr="00FD1D9B">
        <w:rPr>
          <w:color w:val="000000"/>
          <w:lang w:val="sr-Latn-CS"/>
        </w:rPr>
        <w:t>3</w:t>
      </w:r>
      <w:r w:rsidRPr="00FD1D9B">
        <w:rPr>
          <w:color w:val="000000"/>
          <w:lang w:val="sr-Cyrl-CS"/>
        </w:rPr>
        <w:t>. године, плаћања по основу главнице су износила 1.119.858,22 евра, док је по основу камате плаћено 89.450,80 евра, а по основу провизије на неповучена средства 1,34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4) IBRD - 75100 (FSL) - Пружање унапређених услуга на локалном нивоу – ДИЛС - Стање дуга по овом кредиту на дан 31. децембра 2013. године износило је 21.168.133,66 евра (2.426.759.295,86 динара). Повлачење у 20</w:t>
      </w:r>
      <w:r w:rsidRPr="00FD1D9B">
        <w:rPr>
          <w:color w:val="000000"/>
          <w:lang w:val="ru-RU"/>
        </w:rPr>
        <w:t>1</w:t>
      </w:r>
      <w:r w:rsidRPr="00FD1D9B">
        <w:rPr>
          <w:color w:val="000000"/>
          <w:lang w:val="sr-Latn-CS"/>
        </w:rPr>
        <w:t>3</w:t>
      </w:r>
      <w:r w:rsidRPr="00FD1D9B">
        <w:rPr>
          <w:color w:val="000000"/>
          <w:lang w:val="sr-Cyrl-CS"/>
        </w:rPr>
        <w:t>.</w:t>
      </w:r>
      <w:r w:rsidRPr="00FD1D9B">
        <w:rPr>
          <w:color w:val="000000"/>
          <w:lang w:val="sr-Latn-CS"/>
        </w:rPr>
        <w:t xml:space="preserve"> </w:t>
      </w:r>
      <w:r w:rsidRPr="00FD1D9B">
        <w:rPr>
          <w:color w:val="000000"/>
          <w:lang w:val="sr-Cyrl-CS"/>
        </w:rPr>
        <w:t>години је било у износу 5.140.694,77 евра. Плаћа</w:t>
      </w:r>
      <w:r w:rsidRPr="00FD1D9B">
        <w:rPr>
          <w:color w:val="000000"/>
          <w:lang w:val="sr-Latn-CS"/>
        </w:rPr>
        <w:t>њ</w:t>
      </w:r>
      <w:r w:rsidRPr="00FD1D9B">
        <w:rPr>
          <w:color w:val="000000"/>
          <w:lang w:val="sr-Cyrl-CS"/>
        </w:rPr>
        <w:t xml:space="preserve">а по основу отплате главнице су износила </w:t>
      </w:r>
      <w:r w:rsidRPr="00FD1D9B">
        <w:rPr>
          <w:color w:val="000000"/>
          <w:lang w:val="sr-Latn-CS"/>
        </w:rPr>
        <w:t xml:space="preserve">2.087.872,59 </w:t>
      </w:r>
      <w:r w:rsidRPr="00FD1D9B">
        <w:rPr>
          <w:color w:val="000000"/>
          <w:lang w:val="sr-Cyrl-CS"/>
        </w:rPr>
        <w:t xml:space="preserve">евра, док је на име трошкова камате плаћено 59.758,73 евра. </w:t>
      </w:r>
    </w:p>
    <w:p w:rsidR="00250F9B" w:rsidRPr="00FD1D9B" w:rsidRDefault="00250F9B" w:rsidP="00250F9B">
      <w:pPr>
        <w:tabs>
          <w:tab w:val="left" w:pos="709"/>
        </w:tabs>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5) IBRD - 74640 (FSL) - Регионални развој Бора - Стање дуга по овом кредиту на дан 31. децембра 2013. године износило је 6.435.250,47 евра (737.750.627,91 динара). Током 20</w:t>
      </w:r>
      <w:r w:rsidRPr="00FD1D9B">
        <w:rPr>
          <w:color w:val="000000"/>
          <w:lang w:val="ru-RU"/>
        </w:rPr>
        <w:t>1</w:t>
      </w:r>
      <w:r w:rsidRPr="00FD1D9B">
        <w:rPr>
          <w:color w:val="000000"/>
          <w:lang w:val="sr-Latn-CS"/>
        </w:rPr>
        <w:t>3</w:t>
      </w:r>
      <w:r w:rsidRPr="00FD1D9B">
        <w:rPr>
          <w:color w:val="000000"/>
          <w:lang w:val="sr-Cyrl-CS"/>
        </w:rPr>
        <w:t>. године, повучено је 587.264,07 евра. Плаћања по основу главнице су износила 560.670,98 евра, док је по основу камате плаћено 42.529,06 евра, а по основу провизије на неповучена средства 44.018,42 евра.</w:t>
      </w:r>
    </w:p>
    <w:p w:rsidR="00250F9B" w:rsidRPr="00FD1D9B" w:rsidRDefault="00250F9B" w:rsidP="00250F9B">
      <w:pPr>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6) IBRD - 74670 (FSL) – Пројекат рехабилитације система за наводњавање и одводњавање - Стање дуга по овом кредиту на дан 31. децембра 2013. године износило је 30.828.155,47 евра (3.534.204.482,21 динара). Током 20</w:t>
      </w:r>
      <w:r w:rsidRPr="00FD1D9B">
        <w:rPr>
          <w:color w:val="000000"/>
          <w:lang w:val="ru-RU"/>
        </w:rPr>
        <w:t>1</w:t>
      </w:r>
      <w:r w:rsidRPr="00FD1D9B">
        <w:rPr>
          <w:color w:val="000000"/>
          <w:lang w:val="sr-Latn-CS"/>
        </w:rPr>
        <w:t>3</w:t>
      </w:r>
      <w:r w:rsidRPr="00FD1D9B">
        <w:rPr>
          <w:color w:val="000000"/>
          <w:lang w:val="sr-Cyrl-CS"/>
        </w:rPr>
        <w:t>. године, повучено је 7.612.158,13 евра. Плаћања по основу главнице су износила 2.410.905,37 евра, док је по основу камата плаћено 171.734,55 евра, а по основу провизије на неповучена средства 24.912,81 евра.</w:t>
      </w:r>
    </w:p>
    <w:p w:rsidR="00250F9B" w:rsidRPr="00FD1D9B" w:rsidRDefault="00250F9B" w:rsidP="00250F9B">
      <w:pPr>
        <w:jc w:val="both"/>
        <w:rPr>
          <w:color w:val="000000"/>
          <w:lang w:val="sr-Latn-CS"/>
        </w:rPr>
      </w:pPr>
    </w:p>
    <w:p w:rsidR="00250F9B" w:rsidRPr="00FD1D9B" w:rsidRDefault="00250F9B" w:rsidP="00250F9B">
      <w:pPr>
        <w:ind w:firstLine="706"/>
        <w:jc w:val="both"/>
        <w:rPr>
          <w:color w:val="000000"/>
          <w:lang w:val="sr-Cyrl-CS"/>
        </w:rPr>
      </w:pPr>
      <w:r w:rsidRPr="00FD1D9B">
        <w:rPr>
          <w:color w:val="000000"/>
          <w:lang w:val="sr-Cyrl-CS"/>
        </w:rPr>
        <w:t xml:space="preserve">7) IBRD - 74650 (FSL) - Пројекат реформе пољопривреде у транзицији - Стање дуга по овом кредиту на дан 31. децембра 2013. године износило је </w:t>
      </w:r>
      <w:r w:rsidRPr="00FD1D9B">
        <w:rPr>
          <w:color w:val="000000"/>
          <w:lang w:val="sr-Latn-CS"/>
        </w:rPr>
        <w:t>7.019.745,24</w:t>
      </w:r>
      <w:r w:rsidRPr="00FD1D9B">
        <w:rPr>
          <w:color w:val="000000"/>
          <w:lang w:val="sr-Cyrl-CS"/>
        </w:rPr>
        <w:t xml:space="preserve"> евра (</w:t>
      </w:r>
      <w:r w:rsidRPr="00FD1D9B">
        <w:rPr>
          <w:color w:val="000000"/>
          <w:lang w:val="sr-Latn-CS"/>
        </w:rPr>
        <w:t>804.758.335,78</w:t>
      </w:r>
      <w:r w:rsidRPr="00FD1D9B">
        <w:rPr>
          <w:color w:val="000000"/>
          <w:lang w:val="sr-Cyrl-CS"/>
        </w:rPr>
        <w:t xml:space="preserve"> динара). Током</w:t>
      </w:r>
      <w:r w:rsidRPr="00FD1D9B">
        <w:rPr>
          <w:color w:val="000000"/>
          <w:lang w:val="sr-Latn-CS"/>
        </w:rPr>
        <w:t xml:space="preserve"> </w:t>
      </w:r>
      <w:r w:rsidRPr="00FD1D9B">
        <w:rPr>
          <w:color w:val="000000"/>
          <w:lang w:val="sr-Cyrl-CS"/>
        </w:rPr>
        <w:t>20</w:t>
      </w:r>
      <w:r w:rsidRPr="00FD1D9B">
        <w:rPr>
          <w:color w:val="000000"/>
          <w:lang w:val="ru-RU"/>
        </w:rPr>
        <w:t>1</w:t>
      </w:r>
      <w:r w:rsidRPr="00FD1D9B">
        <w:rPr>
          <w:color w:val="000000"/>
          <w:lang w:val="sr-Latn-CS"/>
        </w:rPr>
        <w:t>3</w:t>
      </w:r>
      <w:r w:rsidRPr="00FD1D9B">
        <w:rPr>
          <w:color w:val="000000"/>
          <w:lang w:val="sr-Cyrl-CS"/>
        </w:rPr>
        <w:t>. године, повучено је 362.796,66 евра. По основу глав</w:t>
      </w:r>
      <w:r>
        <w:rPr>
          <w:color w:val="000000"/>
          <w:lang w:val="sr-Cyrl-CS"/>
        </w:rPr>
        <w:t>нице плаћено је 654.583,07 евра</w:t>
      </w:r>
      <w:r w:rsidRPr="00FD1D9B">
        <w:rPr>
          <w:color w:val="000000"/>
          <w:lang w:val="sr-Cyrl-CS"/>
        </w:rPr>
        <w:t>, док је по основу камате плаћено 49.642,13 евра, а по основу провизије на неповучена средства 6.007,29 евра.</w:t>
      </w:r>
    </w:p>
    <w:p w:rsidR="00250F9B" w:rsidRPr="00FD1D9B" w:rsidRDefault="00250F9B" w:rsidP="00250F9B">
      <w:pPr>
        <w:tabs>
          <w:tab w:val="left" w:pos="709"/>
        </w:tabs>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 xml:space="preserve">8) IBRD - 76510 (VSLN - Програмски зајам за развој приватног и финансијског сектора - Стање дуга по овом кредиту на дан 31. децембра 2013. године износило је </w:t>
      </w:r>
      <w:r w:rsidRPr="00FD1D9B">
        <w:rPr>
          <w:color w:val="000000"/>
          <w:lang w:val="ru-RU"/>
        </w:rPr>
        <w:t>34.900.000,00</w:t>
      </w:r>
      <w:r w:rsidRPr="00FD1D9B">
        <w:rPr>
          <w:color w:val="000000"/>
          <w:lang w:val="sr-Cyrl-CS"/>
        </w:rPr>
        <w:t xml:space="preserve"> евра (4.001.009.290,00 динара). Плаћа</w:t>
      </w:r>
      <w:r w:rsidRPr="00FD1D9B">
        <w:rPr>
          <w:color w:val="000000"/>
          <w:lang w:val="sr-Latn-CS"/>
        </w:rPr>
        <w:t>њ</w:t>
      </w:r>
      <w:r w:rsidRPr="00FD1D9B">
        <w:rPr>
          <w:color w:val="000000"/>
          <w:lang w:val="sr-Cyrl-CS"/>
        </w:rPr>
        <w:t>а по основу</w:t>
      </w:r>
      <w:r w:rsidRPr="00FD1D9B">
        <w:rPr>
          <w:color w:val="000000"/>
          <w:lang w:val="sr-Latn-CS"/>
        </w:rPr>
        <w:t xml:space="preserve"> </w:t>
      </w:r>
      <w:r w:rsidRPr="00FD1D9B">
        <w:rPr>
          <w:color w:val="000000"/>
          <w:lang w:val="sr-Cyrl-CS"/>
        </w:rPr>
        <w:t>главнице у 20</w:t>
      </w:r>
      <w:r w:rsidRPr="00FD1D9B">
        <w:rPr>
          <w:color w:val="000000"/>
          <w:lang w:val="ru-RU"/>
        </w:rPr>
        <w:t>1</w:t>
      </w:r>
      <w:r w:rsidRPr="00FD1D9B">
        <w:rPr>
          <w:color w:val="000000"/>
          <w:lang w:val="sr-Latn-CS"/>
        </w:rPr>
        <w:t>3</w:t>
      </w:r>
      <w:r w:rsidRPr="00FD1D9B">
        <w:rPr>
          <w:color w:val="000000"/>
          <w:lang w:val="sr-Cyrl-CS"/>
        </w:rPr>
        <w:t>. години није било, док је на име трошкова камате плаћено 144.757,41 евра.</w:t>
      </w:r>
    </w:p>
    <w:p w:rsidR="00250F9B" w:rsidRPr="00FD1D9B" w:rsidRDefault="00250F9B" w:rsidP="00250F9B">
      <w:pPr>
        <w:tabs>
          <w:tab w:val="left" w:pos="709"/>
        </w:tabs>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lastRenderedPageBreak/>
        <w:t>9) IBRD - 77460 (VSLN) - Коридор X - Стање дуга по овом кредиту на дан 31. децембра 2013. године износило је 85.824.773,92</w:t>
      </w:r>
      <w:r w:rsidRPr="00FD1D9B">
        <w:rPr>
          <w:color w:val="000000"/>
          <w:lang w:val="sr-Latn-CS"/>
        </w:rPr>
        <w:t xml:space="preserve"> </w:t>
      </w:r>
      <w:r w:rsidRPr="00FD1D9B">
        <w:rPr>
          <w:color w:val="000000"/>
          <w:lang w:val="sr-Cyrl-CS"/>
        </w:rPr>
        <w:t>евра (9.839.132.314,21 динара). Током 20</w:t>
      </w:r>
      <w:r w:rsidRPr="00FD1D9B">
        <w:rPr>
          <w:color w:val="000000"/>
          <w:lang w:val="ru-RU"/>
        </w:rPr>
        <w:t>1</w:t>
      </w:r>
      <w:r w:rsidRPr="00FD1D9B">
        <w:rPr>
          <w:color w:val="000000"/>
          <w:lang w:val="sr-Latn-CS"/>
        </w:rPr>
        <w:t>3</w:t>
      </w:r>
      <w:r w:rsidRPr="00FD1D9B">
        <w:rPr>
          <w:color w:val="000000"/>
          <w:lang w:val="sr-Cyrl-CS"/>
        </w:rPr>
        <w:t>. године, повучено је 37.700.314,35 евра. Није било отплате по основу главнице, док је по основу камате плаћено 181.742,28 евра.</w:t>
      </w:r>
    </w:p>
    <w:p w:rsidR="00250F9B" w:rsidRPr="00FD1D9B" w:rsidRDefault="00250F9B" w:rsidP="00250F9B">
      <w:pPr>
        <w:tabs>
          <w:tab w:val="left" w:pos="709"/>
        </w:tabs>
        <w:ind w:firstLine="706"/>
        <w:jc w:val="both"/>
        <w:rPr>
          <w:color w:val="000000"/>
          <w:lang w:val="sr-Latn-CS"/>
        </w:rPr>
      </w:pPr>
      <w:r w:rsidRPr="00FD1D9B">
        <w:rPr>
          <w:color w:val="000000"/>
          <w:lang w:val="sr-Cyrl-CS"/>
        </w:rPr>
        <w:t xml:space="preserve"> </w:t>
      </w:r>
    </w:p>
    <w:p w:rsidR="00250F9B" w:rsidRPr="00FD1D9B" w:rsidRDefault="00250F9B" w:rsidP="00250F9B">
      <w:pPr>
        <w:ind w:firstLine="706"/>
        <w:jc w:val="both"/>
        <w:rPr>
          <w:color w:val="000000"/>
          <w:lang w:val="ru-RU"/>
        </w:rPr>
      </w:pPr>
      <w:r w:rsidRPr="00FD1D9B">
        <w:rPr>
          <w:color w:val="000000"/>
          <w:lang w:val="sr-Latn-CS"/>
        </w:rPr>
        <w:t>1</w:t>
      </w:r>
      <w:r w:rsidRPr="00FD1D9B">
        <w:rPr>
          <w:color w:val="000000"/>
          <w:lang w:val="sr-Cyrl-CS"/>
        </w:rPr>
        <w:t>0</w:t>
      </w:r>
      <w:r w:rsidRPr="00FD1D9B">
        <w:rPr>
          <w:color w:val="000000"/>
          <w:lang w:val="sr-Latn-CS"/>
        </w:rPr>
        <w:t>) IBRD</w:t>
      </w:r>
      <w:r w:rsidRPr="00FD1D9B">
        <w:rPr>
          <w:color w:val="000000"/>
          <w:lang w:val="sr-Cyrl-CS"/>
        </w:rPr>
        <w:t xml:space="preserve"> - 78250 - Други програмски зајам за развој приватног и финансијског сектора - Стање дуга по овом кредиту на дан 31. децембра 2013. године износило је </w:t>
      </w:r>
      <w:r w:rsidRPr="00FD1D9B">
        <w:rPr>
          <w:color w:val="000000"/>
          <w:lang w:val="ru-RU"/>
        </w:rPr>
        <w:t>70</w:t>
      </w:r>
      <w:r w:rsidRPr="00FD1D9B">
        <w:rPr>
          <w:color w:val="000000"/>
          <w:lang w:val="sr-Cyrl-CS"/>
        </w:rPr>
        <w:t>.</w:t>
      </w:r>
      <w:r w:rsidRPr="00FD1D9B">
        <w:rPr>
          <w:color w:val="000000"/>
          <w:lang w:val="ru-RU"/>
        </w:rPr>
        <w:t>800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w:t>
      </w:r>
      <w:r w:rsidRPr="00FD1D9B">
        <w:rPr>
          <w:color w:val="000000"/>
          <w:lang w:val="sr-Latn-CS"/>
        </w:rPr>
        <w:t>8.116.660.680,00</w:t>
      </w:r>
      <w:r w:rsidRPr="00FD1D9B">
        <w:rPr>
          <w:color w:val="000000"/>
          <w:lang w:val="ru-RU"/>
        </w:rPr>
        <w:t xml:space="preserve"> </w:t>
      </w:r>
      <w:r w:rsidRPr="00FD1D9B">
        <w:rPr>
          <w:color w:val="000000"/>
          <w:lang w:val="sr-Cyrl-CS"/>
        </w:rPr>
        <w:t>динара).</w:t>
      </w:r>
      <w:r w:rsidRPr="00FD1D9B">
        <w:rPr>
          <w:color w:val="000000"/>
          <w:lang w:val="ru-RU"/>
        </w:rPr>
        <w:t xml:space="preserve"> </w:t>
      </w:r>
      <w:r w:rsidRPr="00FD1D9B">
        <w:rPr>
          <w:color w:val="000000"/>
          <w:lang w:val="sr-Cyrl-CS"/>
        </w:rPr>
        <w:t xml:space="preserve">Није било отплате по основу главнице, док је по основу камата плаћено </w:t>
      </w:r>
      <w:r w:rsidRPr="00FD1D9B">
        <w:rPr>
          <w:color w:val="000000"/>
          <w:lang w:val="ru-RU"/>
        </w:rPr>
        <w:t>352.682,32</w:t>
      </w:r>
      <w:r w:rsidRPr="00FD1D9B">
        <w:rPr>
          <w:color w:val="000000"/>
          <w:lang w:val="sr-Cyrl-CS"/>
        </w:rPr>
        <w:t xml:space="preserve">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Latn-CS"/>
        </w:rPr>
        <w:t>1</w:t>
      </w:r>
      <w:r w:rsidRPr="00FD1D9B">
        <w:rPr>
          <w:color w:val="000000"/>
          <w:lang w:val="sr-Cyrl-CS"/>
        </w:rPr>
        <w:t>1</w:t>
      </w:r>
      <w:r w:rsidRPr="00FD1D9B">
        <w:rPr>
          <w:color w:val="000000"/>
          <w:lang w:val="sr-Latn-CS"/>
        </w:rPr>
        <w:t>) IBRD</w:t>
      </w:r>
      <w:r w:rsidRPr="00FD1D9B">
        <w:rPr>
          <w:color w:val="000000"/>
          <w:lang w:val="sr-Cyrl-CS"/>
        </w:rPr>
        <w:t xml:space="preserve"> - 77930 - Програмски зајам за развој јавних финансија - Стање дуга по овом кредиту на дан 31. децембра 2013. године износило је </w:t>
      </w:r>
      <w:r w:rsidRPr="00FD1D9B">
        <w:rPr>
          <w:color w:val="000000"/>
          <w:lang w:val="ru-RU"/>
        </w:rPr>
        <w:t>70</w:t>
      </w:r>
      <w:r w:rsidRPr="00FD1D9B">
        <w:rPr>
          <w:color w:val="000000"/>
          <w:lang w:val="sr-Cyrl-CS"/>
        </w:rPr>
        <w:t>.</w:t>
      </w:r>
      <w:r w:rsidRPr="00FD1D9B">
        <w:rPr>
          <w:color w:val="000000"/>
          <w:lang w:val="ru-RU"/>
        </w:rPr>
        <w:t>100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(8.036.411.210,00</w:t>
      </w:r>
      <w:r w:rsidRPr="00FD1D9B">
        <w:rPr>
          <w:color w:val="000000"/>
          <w:lang w:val="ru-RU"/>
        </w:rPr>
        <w:t xml:space="preserve"> </w:t>
      </w:r>
      <w:r w:rsidRPr="00FD1D9B">
        <w:rPr>
          <w:color w:val="000000"/>
          <w:lang w:val="sr-Cyrl-CS"/>
        </w:rPr>
        <w:t>динара). Није било отплате по основу главнице, док је по основу камата плаћено 432.906,42 евра.</w:t>
      </w:r>
    </w:p>
    <w:p w:rsidR="00250F9B" w:rsidRPr="00FD1D9B" w:rsidRDefault="00250F9B" w:rsidP="00250F9B">
      <w:pPr>
        <w:ind w:firstLine="706"/>
        <w:jc w:val="both"/>
        <w:rPr>
          <w:color w:val="000000"/>
          <w:lang w:val="ru-RU"/>
        </w:rPr>
      </w:pPr>
    </w:p>
    <w:p w:rsidR="00250F9B" w:rsidRPr="00FD1D9B" w:rsidRDefault="00250F9B" w:rsidP="00250F9B">
      <w:pPr>
        <w:ind w:firstLine="706"/>
        <w:jc w:val="both"/>
        <w:rPr>
          <w:color w:val="000000"/>
          <w:lang w:val="sr-Cyrl-RS"/>
        </w:rPr>
      </w:pPr>
      <w:r w:rsidRPr="00FD1D9B">
        <w:rPr>
          <w:color w:val="000000"/>
          <w:lang w:val="sr-Latn-CS"/>
        </w:rPr>
        <w:t>12) IBRD - 76950 - Пројекат здравства - Стање дуга по овом кредиту на дан 31. децембра 2013. године износило је 10.154.579,68 евра (1.164.142.339,13 динара). Током 2013. године није било отплате по основу главнице, док је по основу камата плаћено 47.601,52 евра. Иначе извршен је повраћај средстава по основу овог кредита у износу од 19,742.50 евра са датумом одобрења 1.</w:t>
      </w:r>
      <w:r w:rsidRPr="00FD1D9B">
        <w:rPr>
          <w:color w:val="000000"/>
          <w:lang w:val="sr-Cyrl-RS"/>
        </w:rPr>
        <w:t xml:space="preserve"> јануар </w:t>
      </w:r>
      <w:r w:rsidRPr="00FD1D9B">
        <w:rPr>
          <w:color w:val="000000"/>
          <w:lang w:val="sr-Latn-CS"/>
        </w:rPr>
        <w:t>2013. године и то је у извештајима Управе за јавни дуг евидентирано у јануару 2013. године.</w:t>
      </w:r>
    </w:p>
    <w:p w:rsidR="00250F9B" w:rsidRPr="00FD1D9B" w:rsidRDefault="00250F9B" w:rsidP="00250F9B">
      <w:pPr>
        <w:ind w:firstLine="706"/>
        <w:jc w:val="both"/>
        <w:rPr>
          <w:color w:val="000000"/>
          <w:lang w:val="sr-Cyrl-RS"/>
        </w:rPr>
      </w:pPr>
    </w:p>
    <w:p w:rsidR="00250F9B" w:rsidRPr="00FD1D9B" w:rsidRDefault="00250F9B" w:rsidP="00250F9B">
      <w:pPr>
        <w:ind w:firstLine="706"/>
        <w:jc w:val="both"/>
        <w:rPr>
          <w:color w:val="000000"/>
          <w:lang w:val="sr-Cyrl-CS"/>
        </w:rPr>
      </w:pPr>
      <w:r w:rsidRPr="00FD1D9B">
        <w:rPr>
          <w:color w:val="000000"/>
          <w:lang w:val="sr-Cyrl-CS"/>
        </w:rPr>
        <w:t>13) IBRD - 74630 (FSL) - Додатно финансирање пројекта реконструкције саобраћаја - Стање дуга по овом кредиту на дан 31. децембра 2013. године износило је 31.774.725,62</w:t>
      </w:r>
      <w:r w:rsidRPr="00FD1D9B">
        <w:rPr>
          <w:color w:val="000000"/>
          <w:lang w:val="sr-Latn-CS"/>
        </w:rPr>
        <w:t xml:space="preserve"> </w:t>
      </w:r>
      <w:r w:rsidRPr="00FD1D9B">
        <w:rPr>
          <w:color w:val="000000"/>
          <w:lang w:val="sr-Cyrl-CS"/>
        </w:rPr>
        <w:t>евра (3.642.721.272,00</w:t>
      </w:r>
      <w:r w:rsidRPr="00FD1D9B">
        <w:rPr>
          <w:color w:val="000000"/>
          <w:lang w:val="ru-RU"/>
        </w:rPr>
        <w:t xml:space="preserve"> </w:t>
      </w:r>
      <w:r w:rsidRPr="00FD1D9B">
        <w:rPr>
          <w:color w:val="000000"/>
          <w:lang w:val="sr-Cyrl-CS"/>
        </w:rPr>
        <w:t>динара). Током 20</w:t>
      </w:r>
      <w:r w:rsidRPr="00FD1D9B">
        <w:rPr>
          <w:color w:val="000000"/>
          <w:lang w:val="ru-RU"/>
        </w:rPr>
        <w:t>1</w:t>
      </w:r>
      <w:r w:rsidRPr="00FD1D9B">
        <w:rPr>
          <w:color w:val="000000"/>
          <w:lang w:val="sr-Latn-CS"/>
        </w:rPr>
        <w:t>3</w:t>
      </w:r>
      <w:r w:rsidRPr="00FD1D9B">
        <w:rPr>
          <w:color w:val="000000"/>
          <w:lang w:val="sr-Cyrl-CS"/>
        </w:rPr>
        <w:t>. године, повучено је 805.356,91 евра. По основу главнице плаћено је 2.954.371,77 евра док је по основу камате плаћено 222.947,99 евра</w:t>
      </w:r>
      <w:r w:rsidRPr="00FD1D9B">
        <w:rPr>
          <w:color w:val="000000"/>
          <w:lang w:val="ru-RU"/>
        </w:rPr>
        <w:t xml:space="preserve">, </w:t>
      </w:r>
      <w:r w:rsidRPr="00FD1D9B">
        <w:rPr>
          <w:color w:val="000000"/>
        </w:rPr>
        <w:t>a</w:t>
      </w:r>
      <w:r w:rsidRPr="00FD1D9B">
        <w:rPr>
          <w:color w:val="000000"/>
          <w:lang w:val="sr-Cyrl-CS"/>
        </w:rPr>
        <w:t xml:space="preserve"> по основу провизије на неповучена срества плаћено 5.224,87 евра.</w:t>
      </w:r>
    </w:p>
    <w:p w:rsidR="00250F9B" w:rsidRPr="00FD1D9B" w:rsidRDefault="00250F9B" w:rsidP="00250F9B">
      <w:pPr>
        <w:ind w:firstLine="706"/>
        <w:jc w:val="both"/>
        <w:rPr>
          <w:color w:val="000000"/>
          <w:lang w:val="ru-RU"/>
        </w:rPr>
      </w:pPr>
    </w:p>
    <w:p w:rsidR="00250F9B" w:rsidRPr="00FD1D9B" w:rsidRDefault="00250F9B" w:rsidP="00250F9B">
      <w:pPr>
        <w:ind w:firstLine="706"/>
        <w:jc w:val="both"/>
        <w:rPr>
          <w:color w:val="000000"/>
          <w:lang w:val="sr-Cyrl-BA"/>
        </w:rPr>
      </w:pPr>
      <w:r w:rsidRPr="00FD1D9B">
        <w:rPr>
          <w:color w:val="000000"/>
          <w:lang w:val="ru-RU"/>
        </w:rPr>
        <w:t xml:space="preserve">14) </w:t>
      </w:r>
      <w:r w:rsidRPr="00FD1D9B">
        <w:rPr>
          <w:color w:val="000000"/>
        </w:rPr>
        <w:t>IBRD</w:t>
      </w:r>
      <w:r w:rsidRPr="00FD1D9B">
        <w:rPr>
          <w:color w:val="000000"/>
          <w:lang w:val="ru-RU"/>
        </w:rPr>
        <w:t xml:space="preserve"> – 80610 –</w:t>
      </w:r>
      <w:r w:rsidRPr="00FD1D9B">
        <w:rPr>
          <w:color w:val="000000"/>
          <w:lang w:val="sr-Cyrl-BA"/>
        </w:rPr>
        <w:t xml:space="preserve"> Други програмски зајам за развој јавних финансија – Стање дуга по овом кредиту на дан 31. децембра 2013</w:t>
      </w:r>
      <w:r w:rsidRPr="00FD1D9B">
        <w:rPr>
          <w:color w:val="000000"/>
          <w:lang w:val="sr-Cyrl-CS"/>
        </w:rPr>
        <w:t>.</w:t>
      </w:r>
      <w:r w:rsidRPr="00FD1D9B">
        <w:rPr>
          <w:color w:val="000000"/>
          <w:lang w:val="sr-Cyrl-BA"/>
        </w:rPr>
        <w:t xml:space="preserve"> године износило је 100.000.000,00 долара (</w:t>
      </w:r>
      <w:r w:rsidRPr="00FD1D9B">
        <w:rPr>
          <w:color w:val="000000"/>
          <w:lang w:val="ru-RU"/>
        </w:rPr>
        <w:t>8.312.820.000,00</w:t>
      </w:r>
      <w:r w:rsidRPr="00FD1D9B">
        <w:rPr>
          <w:color w:val="000000"/>
          <w:lang w:val="sr-Cyrl-BA"/>
        </w:rPr>
        <w:t xml:space="preserve"> динара). У </w:t>
      </w:r>
      <w:r w:rsidRPr="00FD1D9B">
        <w:rPr>
          <w:color w:val="000000"/>
          <w:lang w:val="sr-Cyrl-CS"/>
        </w:rPr>
        <w:t>20</w:t>
      </w:r>
      <w:r w:rsidRPr="00FD1D9B">
        <w:rPr>
          <w:color w:val="000000"/>
          <w:lang w:val="ru-RU"/>
        </w:rPr>
        <w:t>1</w:t>
      </w:r>
      <w:r w:rsidRPr="00FD1D9B">
        <w:rPr>
          <w:color w:val="000000"/>
          <w:lang w:val="sr-Latn-CS"/>
        </w:rPr>
        <w:t>3</w:t>
      </w:r>
      <w:r w:rsidRPr="00FD1D9B">
        <w:rPr>
          <w:color w:val="000000"/>
          <w:lang w:val="sr-Cyrl-CS"/>
        </w:rPr>
        <w:t>.</w:t>
      </w:r>
      <w:r w:rsidRPr="00FD1D9B">
        <w:rPr>
          <w:color w:val="000000"/>
          <w:lang w:val="sr-Cyrl-BA"/>
        </w:rPr>
        <w:t xml:space="preserve"> години </w:t>
      </w:r>
      <w:r w:rsidRPr="00FD1D9B">
        <w:rPr>
          <w:color w:val="000000"/>
          <w:lang w:val="sr-Cyrl-CS"/>
        </w:rPr>
        <w:t>није било отплате по основу главнице, док је по основу камата плаћено</w:t>
      </w:r>
      <w:r w:rsidRPr="00FD1D9B">
        <w:rPr>
          <w:color w:val="000000"/>
          <w:lang w:val="sr-Cyrl-BA"/>
        </w:rPr>
        <w:t xml:space="preserve"> по 1.591.583,34</w:t>
      </w:r>
      <w:r w:rsidRPr="00FD1D9B">
        <w:rPr>
          <w:color w:val="000000"/>
          <w:lang w:val="sr-Cyrl-CS"/>
        </w:rPr>
        <w:t xml:space="preserve"> долара</w:t>
      </w:r>
      <w:r w:rsidRPr="00FD1D9B">
        <w:rPr>
          <w:color w:val="000000"/>
          <w:lang w:val="sr-Cyrl-BA"/>
        </w:rPr>
        <w:t>.</w:t>
      </w:r>
    </w:p>
    <w:p w:rsidR="00250F9B" w:rsidRPr="00FD1D9B" w:rsidRDefault="00250F9B" w:rsidP="00250F9B">
      <w:pPr>
        <w:ind w:firstLine="706"/>
        <w:jc w:val="both"/>
        <w:rPr>
          <w:color w:val="000000"/>
          <w:lang w:val="sr-Cyrl-BA"/>
        </w:rPr>
      </w:pPr>
    </w:p>
    <w:p w:rsidR="00250F9B" w:rsidRPr="00FD1D9B" w:rsidRDefault="00250F9B" w:rsidP="00250F9B">
      <w:pPr>
        <w:ind w:firstLine="706"/>
        <w:jc w:val="both"/>
        <w:rPr>
          <w:color w:val="000000"/>
          <w:lang w:val="sr-Cyrl-BA"/>
        </w:rPr>
      </w:pPr>
      <w:r w:rsidRPr="00FD1D9B">
        <w:rPr>
          <w:color w:val="000000"/>
          <w:lang w:val="sr-Cyrl-BA"/>
        </w:rPr>
        <w:t xml:space="preserve">15) </w:t>
      </w:r>
      <w:r w:rsidRPr="00FD1D9B">
        <w:rPr>
          <w:color w:val="000000"/>
        </w:rPr>
        <w:t>IBRD</w:t>
      </w:r>
      <w:r w:rsidRPr="00FD1D9B">
        <w:rPr>
          <w:color w:val="000000"/>
          <w:lang w:val="ru-RU"/>
        </w:rPr>
        <w:t xml:space="preserve"> – 80310 – </w:t>
      </w:r>
      <w:r w:rsidRPr="00FD1D9B">
        <w:rPr>
          <w:color w:val="000000"/>
          <w:lang w:val="sr-Cyrl-BA"/>
        </w:rPr>
        <w:t>Пројекат осигурања ризика у случају елементарних непогода – Стање дуга по овом кредиту на дан 31. децембра 2013</w:t>
      </w:r>
      <w:r w:rsidRPr="00FD1D9B">
        <w:rPr>
          <w:color w:val="000000"/>
          <w:lang w:val="sr-Cyrl-CS"/>
        </w:rPr>
        <w:t>.</w:t>
      </w:r>
      <w:r w:rsidRPr="00FD1D9B">
        <w:rPr>
          <w:color w:val="000000"/>
          <w:lang w:val="sr-Cyrl-BA"/>
        </w:rPr>
        <w:t xml:space="preserve"> године износило је 5.000.000,00 долара (415.641.000,00</w:t>
      </w:r>
      <w:r w:rsidRPr="00FD1D9B">
        <w:rPr>
          <w:color w:val="000000"/>
          <w:lang w:val="sr-Cyrl-CS"/>
        </w:rPr>
        <w:t xml:space="preserve"> </w:t>
      </w:r>
      <w:r w:rsidRPr="00FD1D9B">
        <w:rPr>
          <w:color w:val="000000"/>
          <w:lang w:val="sr-Cyrl-BA"/>
        </w:rPr>
        <w:t xml:space="preserve">динара). У </w:t>
      </w:r>
      <w:r w:rsidRPr="00FD1D9B">
        <w:rPr>
          <w:color w:val="000000"/>
          <w:lang w:val="sr-Cyrl-CS"/>
        </w:rPr>
        <w:t>20</w:t>
      </w:r>
      <w:r w:rsidRPr="00FD1D9B">
        <w:rPr>
          <w:color w:val="000000"/>
          <w:lang w:val="ru-RU"/>
        </w:rPr>
        <w:t>1</w:t>
      </w:r>
      <w:r w:rsidRPr="00FD1D9B">
        <w:rPr>
          <w:color w:val="000000"/>
          <w:lang w:val="sr-Latn-CS"/>
        </w:rPr>
        <w:t>3</w:t>
      </w:r>
      <w:r w:rsidRPr="00FD1D9B">
        <w:rPr>
          <w:color w:val="000000"/>
          <w:lang w:val="sr-Cyrl-CS"/>
        </w:rPr>
        <w:t>.</w:t>
      </w:r>
      <w:r w:rsidRPr="00FD1D9B">
        <w:rPr>
          <w:color w:val="000000"/>
          <w:lang w:val="sr-Cyrl-BA"/>
        </w:rPr>
        <w:t xml:space="preserve"> години </w:t>
      </w:r>
      <w:r w:rsidRPr="00FD1D9B">
        <w:rPr>
          <w:color w:val="000000"/>
          <w:lang w:val="sr-Cyrl-CS"/>
        </w:rPr>
        <w:t>није било отплате по основу главнице, док је</w:t>
      </w:r>
      <w:r w:rsidRPr="00FD1D9B">
        <w:rPr>
          <w:color w:val="000000"/>
          <w:lang w:val="sr-Cyrl-BA"/>
        </w:rPr>
        <w:t xml:space="preserve"> по основу камате плаћено 53.729,16</w:t>
      </w:r>
      <w:r w:rsidRPr="00FD1D9B">
        <w:rPr>
          <w:color w:val="000000"/>
          <w:lang w:val="sr-Cyrl-CS"/>
        </w:rPr>
        <w:t xml:space="preserve"> </w:t>
      </w:r>
      <w:r w:rsidRPr="00FD1D9B">
        <w:rPr>
          <w:color w:val="000000"/>
          <w:lang w:val="sr-Cyrl-BA"/>
        </w:rPr>
        <w:t>долара.</w:t>
      </w:r>
    </w:p>
    <w:p w:rsidR="00250F9B" w:rsidRPr="00FD1D9B" w:rsidRDefault="00250F9B" w:rsidP="00250F9B">
      <w:pPr>
        <w:tabs>
          <w:tab w:val="left" w:pos="709"/>
        </w:tabs>
        <w:rPr>
          <w:b/>
          <w:color w:val="000000"/>
          <w:lang w:val="sr-Latn-CS"/>
        </w:rPr>
      </w:pPr>
    </w:p>
    <w:p w:rsidR="00250F9B" w:rsidRPr="00FD1D9B" w:rsidRDefault="00250F9B" w:rsidP="00250F9B">
      <w:pPr>
        <w:tabs>
          <w:tab w:val="left" w:pos="709"/>
        </w:tabs>
        <w:jc w:val="center"/>
        <w:rPr>
          <w:lang w:val="ru-RU"/>
        </w:rPr>
      </w:pPr>
      <w:r w:rsidRPr="00FD1D9B">
        <w:rPr>
          <w:lang w:val="ru-RU"/>
        </w:rPr>
        <w:t>2</w:t>
      </w:r>
      <w:r w:rsidRPr="00FD1D9B">
        <w:rPr>
          <w:lang w:val="sr-Cyrl-CS"/>
        </w:rPr>
        <w:t>. КРЕДИТИ МЕЂУНАРОДНОГ УДРУЖЕЊА ЗА РАЗВОЈ (</w:t>
      </w:r>
      <w:r w:rsidRPr="00FD1D9B">
        <w:rPr>
          <w:lang w:val="sr-Latn-CS"/>
        </w:rPr>
        <w:t>ID</w:t>
      </w:r>
      <w:r w:rsidRPr="00FD1D9B">
        <w:rPr>
          <w:lang w:val="sr-Cyrl-CS"/>
        </w:rPr>
        <w:t>А)</w:t>
      </w:r>
    </w:p>
    <w:p w:rsidR="00250F9B" w:rsidRPr="00FD1D9B" w:rsidRDefault="00250F9B" w:rsidP="00250F9B">
      <w:pPr>
        <w:tabs>
          <w:tab w:val="left" w:pos="709"/>
        </w:tabs>
        <w:jc w:val="both"/>
        <w:rPr>
          <w:lang w:val="ru-RU"/>
        </w:rPr>
      </w:pPr>
    </w:p>
    <w:p w:rsidR="00250F9B" w:rsidRPr="00FD1D9B" w:rsidRDefault="00250F9B" w:rsidP="00250F9B">
      <w:pPr>
        <w:ind w:firstLine="708"/>
        <w:jc w:val="both"/>
        <w:rPr>
          <w:lang w:val="sr-Cyrl-CS"/>
        </w:rPr>
      </w:pPr>
      <w:r w:rsidRPr="00FD1D9B">
        <w:rPr>
          <w:lang w:val="sr-Cyrl-CS"/>
        </w:rPr>
        <w:t xml:space="preserve">1) </w:t>
      </w:r>
      <w:r w:rsidRPr="00FD1D9B">
        <w:rPr>
          <w:lang w:val="sr-Latn-CS"/>
        </w:rPr>
        <w:t>IDA</w:t>
      </w:r>
      <w:r w:rsidRPr="00FD1D9B">
        <w:rPr>
          <w:lang w:val="sr-Cyrl-CS"/>
        </w:rPr>
        <w:t xml:space="preserve"> - </w:t>
      </w:r>
      <w:r w:rsidRPr="00FD1D9B">
        <w:rPr>
          <w:lang w:val="sr-Latn-CS"/>
        </w:rPr>
        <w:t>SAC</w:t>
      </w:r>
      <w:r w:rsidRPr="00FD1D9B">
        <w:rPr>
          <w:lang w:val="sr-Cyrl-CS"/>
        </w:rPr>
        <w:t xml:space="preserve">-3599-YF - Ратификован је </w:t>
      </w:r>
      <w:r w:rsidRPr="00FD1D9B">
        <w:rPr>
          <w:lang w:val="sr-Latn-CS"/>
        </w:rPr>
        <w:t>1.</w:t>
      </w:r>
      <w:r w:rsidRPr="00FD1D9B">
        <w:rPr>
          <w:lang w:val="sr-Cyrl-RS"/>
        </w:rPr>
        <w:t xml:space="preserve"> марта </w:t>
      </w:r>
      <w:r w:rsidRPr="00FD1D9B">
        <w:rPr>
          <w:lang w:val="sr-Latn-CS"/>
        </w:rPr>
        <w:t>2002.</w:t>
      </w:r>
      <w:r w:rsidRPr="00FD1D9B">
        <w:rPr>
          <w:lang w:val="sr-Cyrl-CS"/>
        </w:rPr>
        <w:t xml:space="preserve"> године и намењен структурном прилагођавању.</w:t>
      </w:r>
      <w:r w:rsidRPr="00FD1D9B">
        <w:rPr>
          <w:lang w:val="ru-RU"/>
        </w:rPr>
        <w:t xml:space="preserve"> </w:t>
      </w:r>
      <w:r w:rsidRPr="00FD1D9B">
        <w:rPr>
          <w:lang w:val="sr-Cyrl-CS"/>
        </w:rPr>
        <w:t xml:space="preserve">Стање дуга по овом </w:t>
      </w:r>
      <w:r w:rsidRPr="00FD1D9B">
        <w:rPr>
          <w:lang w:val="sr-Cyrl-RS"/>
        </w:rPr>
        <w:t>основу</w:t>
      </w:r>
      <w:r w:rsidRPr="00FD1D9B">
        <w:rPr>
          <w:lang w:val="sr-Cyrl-CS"/>
        </w:rPr>
        <w:t xml:space="preserve"> на дан 31. децембра 2013. године износило је </w:t>
      </w:r>
      <w:r w:rsidRPr="00FD1D9B">
        <w:rPr>
          <w:lang w:val="ru-RU"/>
        </w:rPr>
        <w:t xml:space="preserve">44.400.000,00 </w:t>
      </w:r>
      <w:r w:rsidRPr="00FD1D9B">
        <w:rPr>
          <w:lang w:val="sr-Cyrl-CS"/>
        </w:rPr>
        <w:t>специјалних права вучења (</w:t>
      </w:r>
      <w:r w:rsidRPr="00FD1D9B">
        <w:rPr>
          <w:lang w:val="ru-RU"/>
        </w:rPr>
        <w:t xml:space="preserve">5.683.972.560,00 </w:t>
      </w:r>
      <w:r w:rsidRPr="00FD1D9B">
        <w:rPr>
          <w:lang w:val="sr-Cyrl-CS"/>
        </w:rPr>
        <w:t>динара). По основу главнице у 20</w:t>
      </w:r>
      <w:r w:rsidRPr="00FD1D9B">
        <w:rPr>
          <w:lang w:val="ru-RU"/>
        </w:rPr>
        <w:t>1</w:t>
      </w:r>
      <w:r w:rsidRPr="00FD1D9B">
        <w:rPr>
          <w:lang w:val="sr-Latn-CS"/>
        </w:rPr>
        <w:t>3</w:t>
      </w:r>
      <w:r w:rsidRPr="00FD1D9B">
        <w:rPr>
          <w:lang w:val="sr-Cyrl-CS"/>
        </w:rPr>
        <w:t>. години плаћено је 5.550.000,00 специјалних права вучења, док је на име трошкова сервисирања плаћено 407.751,98</w:t>
      </w:r>
      <w:r w:rsidRPr="00FD1D9B">
        <w:rPr>
          <w:lang w:val="sr-Latn-CS"/>
        </w:rPr>
        <w:t xml:space="preserve"> </w:t>
      </w:r>
      <w:r w:rsidRPr="00FD1D9B">
        <w:rPr>
          <w:lang w:val="sr-Cyrl-CS"/>
        </w:rPr>
        <w:t>специјалних права вучења.</w:t>
      </w:r>
    </w:p>
    <w:p w:rsidR="00250F9B" w:rsidRPr="00FD1D9B" w:rsidRDefault="00250F9B" w:rsidP="00250F9B">
      <w:pPr>
        <w:ind w:firstLine="720"/>
        <w:jc w:val="both"/>
        <w:rPr>
          <w:lang w:val="ru-RU"/>
        </w:rPr>
      </w:pPr>
      <w:r w:rsidRPr="00FD1D9B">
        <w:rPr>
          <w:lang w:val="sr-Cyrl-CS"/>
        </w:rPr>
        <w:t xml:space="preserve"> </w:t>
      </w:r>
    </w:p>
    <w:p w:rsidR="00250F9B" w:rsidRPr="00FD1D9B" w:rsidRDefault="00250F9B" w:rsidP="00250F9B">
      <w:pPr>
        <w:ind w:firstLine="720"/>
        <w:jc w:val="both"/>
        <w:rPr>
          <w:lang w:val="sr-Cyrl-CS"/>
        </w:rPr>
      </w:pPr>
      <w:r w:rsidRPr="00FD1D9B">
        <w:rPr>
          <w:lang w:val="sr-Cyrl-CS"/>
        </w:rPr>
        <w:t xml:space="preserve">2) IDA - </w:t>
      </w:r>
      <w:r w:rsidRPr="00FD1D9B">
        <w:rPr>
          <w:lang w:val="sr-Latn-CS"/>
        </w:rPr>
        <w:t>PFSAC</w:t>
      </w:r>
      <w:r w:rsidRPr="00FD1D9B">
        <w:rPr>
          <w:lang w:val="sr-Cyrl-CS"/>
        </w:rPr>
        <w:t xml:space="preserve"> I-3643-YF - Ратификован је </w:t>
      </w:r>
      <w:r w:rsidRPr="00FD1D9B">
        <w:rPr>
          <w:lang w:val="sr-Latn-CS"/>
        </w:rPr>
        <w:t>4.</w:t>
      </w:r>
      <w:r w:rsidRPr="00FD1D9B">
        <w:rPr>
          <w:lang w:val="sr-Cyrl-RS"/>
        </w:rPr>
        <w:t xml:space="preserve"> јуна </w:t>
      </w:r>
      <w:r w:rsidRPr="00FD1D9B">
        <w:rPr>
          <w:lang w:val="sr-Latn-CS"/>
        </w:rPr>
        <w:t xml:space="preserve">2002. </w:t>
      </w:r>
      <w:r w:rsidRPr="00FD1D9B">
        <w:rPr>
          <w:lang w:val="sr-Cyrl-CS"/>
        </w:rPr>
        <w:t>године и намењен за развој приватног и банкарског система.</w:t>
      </w:r>
      <w:r w:rsidRPr="00FD1D9B">
        <w:rPr>
          <w:lang w:val="sr-Latn-CS"/>
        </w:rPr>
        <w:t xml:space="preserve"> </w:t>
      </w:r>
      <w:r w:rsidRPr="00FD1D9B">
        <w:rPr>
          <w:lang w:val="sr-Cyrl-CS"/>
        </w:rPr>
        <w:t xml:space="preserve">Стање дуга по овом кредиту на дан 31. децембра 2013. године износило је </w:t>
      </w:r>
      <w:r w:rsidRPr="00FD1D9B">
        <w:rPr>
          <w:lang w:val="sr-Latn-CS"/>
        </w:rPr>
        <w:t xml:space="preserve">57.885.000,00 </w:t>
      </w:r>
      <w:r w:rsidRPr="00FD1D9B">
        <w:rPr>
          <w:lang w:val="sr-Cyrl-CS"/>
        </w:rPr>
        <w:t>специјалних права вучења (</w:t>
      </w:r>
      <w:r w:rsidRPr="00FD1D9B">
        <w:rPr>
          <w:lang w:val="sr-Latn-CS"/>
        </w:rPr>
        <w:t xml:space="preserve">7.410.287.199,00 </w:t>
      </w:r>
      <w:r w:rsidRPr="00FD1D9B">
        <w:rPr>
          <w:lang w:val="sr-Cyrl-CS"/>
        </w:rPr>
        <w:t>динара). По основу отплате главнице у 20</w:t>
      </w:r>
      <w:r w:rsidRPr="00FD1D9B">
        <w:rPr>
          <w:lang w:val="ru-RU"/>
        </w:rPr>
        <w:t>1</w:t>
      </w:r>
      <w:r w:rsidRPr="00FD1D9B">
        <w:rPr>
          <w:lang w:val="sr-Latn-CS"/>
        </w:rPr>
        <w:t>3</w:t>
      </w:r>
      <w:r w:rsidRPr="00FD1D9B">
        <w:rPr>
          <w:lang w:val="sr-Cyrl-CS"/>
        </w:rPr>
        <w:t>. години плаћено је 6.810.</w:t>
      </w:r>
      <w:r>
        <w:rPr>
          <w:lang w:val="sr-Cyrl-CS"/>
        </w:rPr>
        <w:t xml:space="preserve">000,00 специјалних </w:t>
      </w:r>
      <w:r>
        <w:rPr>
          <w:lang w:val="sr-Cyrl-CS"/>
        </w:rPr>
        <w:lastRenderedPageBreak/>
        <w:t>права вучења</w:t>
      </w:r>
      <w:r w:rsidRPr="00FD1D9B">
        <w:rPr>
          <w:lang w:val="sr-Cyrl-CS"/>
        </w:rPr>
        <w:t xml:space="preserve">, док је на име трошкова сервисирања плаћено 374.903,06 специјалних права вучења. </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sr-Cyrl-CS"/>
        </w:rPr>
        <w:t xml:space="preserve">3) </w:t>
      </w:r>
      <w:r w:rsidRPr="00FD1D9B">
        <w:rPr>
          <w:lang w:val="sr-Latn-CS"/>
        </w:rPr>
        <w:t>IDA</w:t>
      </w:r>
      <w:r w:rsidRPr="00FD1D9B">
        <w:rPr>
          <w:lang w:val="sr-Cyrl-CS"/>
        </w:rPr>
        <w:t xml:space="preserve"> </w:t>
      </w:r>
      <w:r w:rsidRPr="00FD1D9B">
        <w:rPr>
          <w:lang w:val="sr-Latn-CS"/>
        </w:rPr>
        <w:t>-</w:t>
      </w:r>
      <w:r w:rsidRPr="00FD1D9B">
        <w:rPr>
          <w:lang w:val="sr-Cyrl-CS"/>
        </w:rPr>
        <w:t xml:space="preserve"> </w:t>
      </w:r>
      <w:r w:rsidRPr="00FD1D9B">
        <w:rPr>
          <w:lang w:val="sr-Latn-CS"/>
        </w:rPr>
        <w:t>MOES</w:t>
      </w:r>
      <w:r w:rsidRPr="00FD1D9B">
        <w:rPr>
          <w:lang w:val="sr-Cyrl-CS"/>
        </w:rPr>
        <w:t>-3636-YF - Ратификован је 14</w:t>
      </w:r>
      <w:r w:rsidRPr="00FD1D9B">
        <w:rPr>
          <w:lang w:val="sr-Latn-CS"/>
        </w:rPr>
        <w:t>.</w:t>
      </w:r>
      <w:r w:rsidRPr="00FD1D9B">
        <w:rPr>
          <w:lang w:val="sr-Cyrl-RS"/>
        </w:rPr>
        <w:t xml:space="preserve"> маја </w:t>
      </w:r>
      <w:r w:rsidRPr="00FD1D9B">
        <w:rPr>
          <w:lang w:val="sr-Latn-CS"/>
        </w:rPr>
        <w:t xml:space="preserve">2002. </w:t>
      </w:r>
      <w:r w:rsidRPr="00FD1D9B">
        <w:rPr>
          <w:lang w:val="sr-Cyrl-CS"/>
        </w:rPr>
        <w:t>године и намењен за развој школства. Уговорени износ кредита је 7</w:t>
      </w:r>
      <w:r w:rsidRPr="00FD1D9B">
        <w:rPr>
          <w:lang w:val="sr-Latn-CS"/>
        </w:rPr>
        <w:t>.</w:t>
      </w:r>
      <w:r w:rsidRPr="00FD1D9B">
        <w:rPr>
          <w:lang w:val="sr-Cyrl-CS"/>
        </w:rPr>
        <w:t>305.720,25 специјалних права вучења. Стање дуга по овом кредиту на дан 31. децембра 2013. године износило је 6.209.862,22</w:t>
      </w:r>
      <w:r w:rsidRPr="00FD1D9B">
        <w:rPr>
          <w:lang w:val="ru-RU"/>
        </w:rPr>
        <w:t xml:space="preserve"> </w:t>
      </w:r>
      <w:r w:rsidRPr="00FD1D9B">
        <w:rPr>
          <w:lang w:val="sr-Cyrl-CS"/>
        </w:rPr>
        <w:t>специјалних права вучења (794.970.415,76 динара). По основу отплате главнице у 20</w:t>
      </w:r>
      <w:r w:rsidRPr="00FD1D9B">
        <w:rPr>
          <w:lang w:val="ru-RU"/>
        </w:rPr>
        <w:t>1</w:t>
      </w:r>
      <w:r w:rsidRPr="00FD1D9B">
        <w:rPr>
          <w:lang w:val="sr-Latn-CS"/>
        </w:rPr>
        <w:t>3</w:t>
      </w:r>
      <w:r w:rsidRPr="00FD1D9B">
        <w:rPr>
          <w:lang w:val="sr-Cyrl-CS"/>
        </w:rPr>
        <w:t>. години плаћено је 730.572,02 специјалних права вучења, док је на име трошкова сервисирања плаћено 40.219,34 специјалних права вучења.</w:t>
      </w:r>
    </w:p>
    <w:p w:rsidR="00250F9B" w:rsidRPr="00FD1D9B" w:rsidRDefault="00250F9B" w:rsidP="00250F9B">
      <w:pPr>
        <w:ind w:firstLine="720"/>
        <w:jc w:val="both"/>
        <w:rPr>
          <w:lang w:val="sr-Cyrl-CS"/>
        </w:rPr>
      </w:pPr>
    </w:p>
    <w:p w:rsidR="00250F9B" w:rsidRPr="007A1209" w:rsidRDefault="00250F9B" w:rsidP="00250F9B">
      <w:pPr>
        <w:ind w:firstLine="720"/>
        <w:jc w:val="both"/>
        <w:rPr>
          <w:lang w:val="sr-Latn-RS"/>
        </w:rPr>
      </w:pPr>
      <w:r w:rsidRPr="00FD1D9B">
        <w:rPr>
          <w:lang w:val="sr-Cyrl-CS"/>
        </w:rPr>
        <w:t xml:space="preserve">4) </w:t>
      </w:r>
      <w:r w:rsidRPr="00FD1D9B">
        <w:rPr>
          <w:lang w:val="sr-Latn-CS"/>
        </w:rPr>
        <w:t>IDA</w:t>
      </w:r>
      <w:r w:rsidRPr="00FD1D9B">
        <w:rPr>
          <w:lang w:val="sr-Cyrl-CS"/>
        </w:rPr>
        <w:t xml:space="preserve"> </w:t>
      </w:r>
      <w:r w:rsidRPr="00FD1D9B">
        <w:rPr>
          <w:lang w:val="sr-Latn-CS"/>
        </w:rPr>
        <w:t>-</w:t>
      </w:r>
      <w:r w:rsidRPr="00FD1D9B">
        <w:rPr>
          <w:lang w:val="sr-Cyrl-CS"/>
        </w:rPr>
        <w:t xml:space="preserve"> </w:t>
      </w:r>
      <w:r w:rsidRPr="00FD1D9B">
        <w:rPr>
          <w:lang w:val="sr-Latn-CS"/>
        </w:rPr>
        <w:t>HIP</w:t>
      </w:r>
      <w:r w:rsidRPr="00FD1D9B">
        <w:rPr>
          <w:lang w:val="sr-Cyrl-CS"/>
        </w:rPr>
        <w:t xml:space="preserve">-3768-YF - Ратификован је 20. јуна </w:t>
      </w:r>
      <w:r w:rsidRPr="00FD1D9B">
        <w:rPr>
          <w:lang w:val="sr-Latn-CS"/>
        </w:rPr>
        <w:t>200</w:t>
      </w:r>
      <w:r w:rsidRPr="00FD1D9B">
        <w:rPr>
          <w:lang w:val="sr-Cyrl-CS"/>
        </w:rPr>
        <w:t>3</w:t>
      </w:r>
      <w:r w:rsidRPr="00FD1D9B">
        <w:rPr>
          <w:lang w:val="sr-Latn-CS"/>
        </w:rPr>
        <w:t xml:space="preserve">. </w:t>
      </w:r>
      <w:r w:rsidRPr="00FD1D9B">
        <w:rPr>
          <w:lang w:val="sr-Cyrl-CS"/>
        </w:rPr>
        <w:t>године за Пројекат здравства. Уговорени износ кредита је 14.700.000,00 специјалних права вучења. Стање дуга по овом кредиту на дан 31. децембра 2013. године износило 13.958.109,38</w:t>
      </w:r>
      <w:r w:rsidRPr="00FD1D9B">
        <w:rPr>
          <w:lang w:val="sr-Latn-CS"/>
        </w:rPr>
        <w:t xml:space="preserve"> </w:t>
      </w:r>
      <w:r w:rsidRPr="00FD1D9B">
        <w:rPr>
          <w:lang w:val="sr-Cyrl-CS"/>
        </w:rPr>
        <w:t>специјалних права вучења (1.786.880.871,74</w:t>
      </w:r>
      <w:r w:rsidRPr="00FD1D9B">
        <w:rPr>
          <w:lang w:val="sr-Cyrl-BA"/>
        </w:rPr>
        <w:t xml:space="preserve"> </w:t>
      </w:r>
      <w:r w:rsidRPr="00FD1D9B">
        <w:rPr>
          <w:lang w:val="sr-Cyrl-CS"/>
        </w:rPr>
        <w:t>динара). По основу отплате главнице у 20</w:t>
      </w:r>
      <w:r w:rsidRPr="00FD1D9B">
        <w:rPr>
          <w:lang w:val="ru-RU"/>
        </w:rPr>
        <w:t>1</w:t>
      </w:r>
      <w:r w:rsidRPr="00FD1D9B">
        <w:rPr>
          <w:lang w:val="sr-Latn-CS"/>
        </w:rPr>
        <w:t>3</w:t>
      </w:r>
      <w:r w:rsidRPr="00FD1D9B">
        <w:rPr>
          <w:lang w:val="sr-Cyrl-CS"/>
        </w:rPr>
        <w:t>. години плаћено је 734.637,34 специјалних права вучења, док је на име трошкова сервисирања плаћено 109.7</w:t>
      </w:r>
      <w:r>
        <w:rPr>
          <w:lang w:val="sr-Cyrl-CS"/>
        </w:rPr>
        <w:t>23,59 специјалних права вучења.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Cyrl-CS"/>
        </w:rPr>
      </w:pPr>
      <w:r w:rsidRPr="00FD1D9B">
        <w:rPr>
          <w:lang w:val="sr-Cyrl-CS"/>
        </w:rPr>
        <w:t xml:space="preserve">5) </w:t>
      </w:r>
      <w:r w:rsidRPr="00FD1D9B">
        <w:rPr>
          <w:lang w:val="sr-Latn-CS"/>
        </w:rPr>
        <w:t>IDA</w:t>
      </w:r>
      <w:r w:rsidRPr="00FD1D9B">
        <w:rPr>
          <w:lang w:val="sr-Cyrl-CS"/>
        </w:rPr>
        <w:t xml:space="preserve"> </w:t>
      </w:r>
      <w:r w:rsidRPr="00FD1D9B">
        <w:rPr>
          <w:lang w:val="sr-Latn-CS"/>
        </w:rPr>
        <w:t>-</w:t>
      </w:r>
      <w:r w:rsidRPr="00FD1D9B">
        <w:rPr>
          <w:lang w:val="sr-Cyrl-CS"/>
        </w:rPr>
        <w:t xml:space="preserve"> </w:t>
      </w:r>
      <w:r w:rsidRPr="00FD1D9B">
        <w:rPr>
          <w:lang w:val="sr-Latn-CS"/>
        </w:rPr>
        <w:t>SMECA</w:t>
      </w:r>
      <w:r w:rsidRPr="00FD1D9B">
        <w:rPr>
          <w:lang w:val="sr-Cyrl-CS"/>
        </w:rPr>
        <w:t>-3693-YF - Ратификован је 13.</w:t>
      </w:r>
      <w:r w:rsidRPr="00FD1D9B">
        <w:rPr>
          <w:lang w:val="sr-Cyrl-RS"/>
        </w:rPr>
        <w:t xml:space="preserve"> новембра </w:t>
      </w:r>
      <w:r w:rsidRPr="00FD1D9B">
        <w:rPr>
          <w:lang w:val="sr-Latn-CS"/>
        </w:rPr>
        <w:t>200</w:t>
      </w:r>
      <w:r w:rsidRPr="00FD1D9B">
        <w:rPr>
          <w:lang w:val="sr-Cyrl-CS"/>
        </w:rPr>
        <w:t>2</w:t>
      </w:r>
      <w:r w:rsidRPr="00FD1D9B">
        <w:rPr>
          <w:lang w:val="sr-Latn-CS"/>
        </w:rPr>
        <w:t xml:space="preserve">. </w:t>
      </w:r>
      <w:r w:rsidRPr="00FD1D9B">
        <w:rPr>
          <w:lang w:val="sr-Cyrl-CS"/>
        </w:rPr>
        <w:t xml:space="preserve">године за Пројекат финансирања фонда за осигурање и олакшавање извоза. Уговорени износ кредита је </w:t>
      </w:r>
      <w:r w:rsidRPr="00FD1D9B">
        <w:rPr>
          <w:lang w:val="ru-RU"/>
        </w:rPr>
        <w:t>8.345.23</w:t>
      </w:r>
      <w:r w:rsidRPr="00FD1D9B">
        <w:rPr>
          <w:lang w:val="sr-Cyrl-CS"/>
        </w:rPr>
        <w:t>6,90 специјалних права вучења. Стање дуга по овом кредиту на дан 31. децембра 2013. године износило је 7.093.451,45 специјалних права вучења (908.085.211,66 динара). По основу главнице у 20</w:t>
      </w:r>
      <w:r w:rsidRPr="00FD1D9B">
        <w:rPr>
          <w:lang w:val="ru-RU"/>
        </w:rPr>
        <w:t>1</w:t>
      </w:r>
      <w:r w:rsidRPr="00FD1D9B">
        <w:rPr>
          <w:lang w:val="sr-Latn-CS"/>
        </w:rPr>
        <w:t>3</w:t>
      </w:r>
      <w:r w:rsidRPr="00FD1D9B">
        <w:rPr>
          <w:lang w:val="sr-Cyrl-CS"/>
        </w:rPr>
        <w:t>.</w:t>
      </w:r>
      <w:r w:rsidRPr="00FD1D9B">
        <w:rPr>
          <w:lang w:val="sr-Latn-CS"/>
        </w:rPr>
        <w:t xml:space="preserve"> </w:t>
      </w:r>
      <w:r w:rsidRPr="00FD1D9B">
        <w:rPr>
          <w:lang w:val="sr-Cyrl-CS"/>
        </w:rPr>
        <w:t>години плаћено је 834.523,70 специјалних права вучења, док на име трошкова сервисирања плаћено</w:t>
      </w:r>
      <w:r w:rsidRPr="00FD1D9B">
        <w:rPr>
          <w:lang w:val="ru-RU"/>
        </w:rPr>
        <w:t xml:space="preserve"> </w:t>
      </w:r>
      <w:r w:rsidRPr="00FD1D9B">
        <w:rPr>
          <w:lang w:val="sr-Cyrl-CS"/>
        </w:rPr>
        <w:t xml:space="preserve">54.092,86 специјалних права вучења. </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sr-Cyrl-CS"/>
        </w:rPr>
        <w:t>6</w:t>
      </w:r>
      <w:r w:rsidRPr="00FD1D9B">
        <w:rPr>
          <w:lang w:val="sr-Latn-CS"/>
        </w:rPr>
        <w:t>) IDA</w:t>
      </w:r>
      <w:r w:rsidRPr="00FD1D9B">
        <w:rPr>
          <w:lang w:val="sr-Cyrl-CS"/>
        </w:rPr>
        <w:t xml:space="preserve"> </w:t>
      </w:r>
      <w:r w:rsidRPr="00FD1D9B">
        <w:rPr>
          <w:lang w:val="sr-Latn-CS"/>
        </w:rPr>
        <w:t>-</w:t>
      </w:r>
      <w:r w:rsidRPr="00FD1D9B">
        <w:rPr>
          <w:lang w:val="sr-Cyrl-CS"/>
        </w:rPr>
        <w:t xml:space="preserve"> </w:t>
      </w:r>
      <w:r w:rsidRPr="00FD1D9B">
        <w:rPr>
          <w:lang w:val="sr-Latn-CS"/>
        </w:rPr>
        <w:t>SOSAC</w:t>
      </w:r>
      <w:r w:rsidRPr="00FD1D9B">
        <w:rPr>
          <w:lang w:val="sr-Cyrl-CS"/>
        </w:rPr>
        <w:t xml:space="preserve">-3750-YF - Ратификован је 20. јуна </w:t>
      </w:r>
      <w:r w:rsidRPr="00FD1D9B">
        <w:rPr>
          <w:lang w:val="sr-Latn-CS"/>
        </w:rPr>
        <w:t>200</w:t>
      </w:r>
      <w:r w:rsidRPr="00FD1D9B">
        <w:rPr>
          <w:lang w:val="sr-Cyrl-CS"/>
        </w:rPr>
        <w:t>3</w:t>
      </w:r>
      <w:r w:rsidRPr="00FD1D9B">
        <w:rPr>
          <w:lang w:val="sr-Latn-CS"/>
        </w:rPr>
        <w:t xml:space="preserve">. </w:t>
      </w:r>
      <w:r w:rsidRPr="00FD1D9B">
        <w:rPr>
          <w:lang w:val="sr-Cyrl-CS"/>
        </w:rPr>
        <w:t>године за Пројекат финансирања социјалног сектора. Стање дуга по овом кредиту на дан 31. децембра 2013. године износило је 57.380.000,00 специјалних права вучења (7.345.638.412,00 динара). По основу главнице у 20</w:t>
      </w:r>
      <w:r w:rsidRPr="00FD1D9B">
        <w:rPr>
          <w:lang w:val="ru-RU"/>
        </w:rPr>
        <w:t>1</w:t>
      </w:r>
      <w:r w:rsidRPr="00FD1D9B">
        <w:rPr>
          <w:lang w:val="sr-Latn-CS"/>
        </w:rPr>
        <w:t>3</w:t>
      </w:r>
      <w:r w:rsidRPr="00FD1D9B">
        <w:rPr>
          <w:lang w:val="sr-Cyrl-CS"/>
        </w:rPr>
        <w:t>.</w:t>
      </w:r>
      <w:r w:rsidRPr="00FD1D9B">
        <w:rPr>
          <w:lang w:val="sr-Latn-CS"/>
        </w:rPr>
        <w:t xml:space="preserve"> </w:t>
      </w:r>
      <w:r w:rsidRPr="00FD1D9B">
        <w:rPr>
          <w:lang w:val="sr-Cyrl-CS"/>
        </w:rPr>
        <w:t>години плаћено је 3.020.000,00 специјалних права вучења, док је на име трошкова сервисирања плаћено</w:t>
      </w:r>
      <w:r w:rsidRPr="00FD1D9B">
        <w:rPr>
          <w:lang w:val="ru-RU"/>
        </w:rPr>
        <w:t xml:space="preserve"> </w:t>
      </w:r>
      <w:r w:rsidRPr="00FD1D9B">
        <w:rPr>
          <w:lang w:val="sr-Cyrl-CS"/>
        </w:rPr>
        <w:t xml:space="preserve">451.059,56 специјалних права вучења. </w:t>
      </w:r>
    </w:p>
    <w:p w:rsidR="00250F9B" w:rsidRPr="00FD1D9B" w:rsidRDefault="00250F9B" w:rsidP="00250F9B">
      <w:pPr>
        <w:ind w:firstLine="720"/>
        <w:jc w:val="both"/>
        <w:rPr>
          <w:lang w:val="sr-Cyrl-CS"/>
        </w:rPr>
      </w:pPr>
    </w:p>
    <w:p w:rsidR="00250F9B" w:rsidRPr="005856FA" w:rsidRDefault="00250F9B" w:rsidP="00250F9B">
      <w:pPr>
        <w:ind w:firstLine="720"/>
        <w:jc w:val="both"/>
        <w:rPr>
          <w:lang w:val="sr-Latn-RS"/>
        </w:rPr>
      </w:pPr>
      <w:r w:rsidRPr="00FD1D9B">
        <w:rPr>
          <w:lang w:val="sr-Cyrl-CS"/>
        </w:rPr>
        <w:t>7)</w:t>
      </w:r>
      <w:r w:rsidRPr="00FD1D9B">
        <w:rPr>
          <w:lang w:val="sr-Latn-CS"/>
        </w:rPr>
        <w:t xml:space="preserve"> IDA</w:t>
      </w:r>
      <w:r w:rsidRPr="00FD1D9B">
        <w:rPr>
          <w:lang w:val="sr-Cyrl-CS"/>
        </w:rPr>
        <w:t xml:space="preserve"> </w:t>
      </w:r>
      <w:r w:rsidRPr="00FD1D9B">
        <w:rPr>
          <w:lang w:val="sr-Latn-CS"/>
        </w:rPr>
        <w:t>-</w:t>
      </w:r>
      <w:r w:rsidRPr="00FD1D9B">
        <w:rPr>
          <w:lang w:val="sr-Cyrl-CS"/>
        </w:rPr>
        <w:t xml:space="preserve"> </w:t>
      </w:r>
      <w:r w:rsidRPr="00FD1D9B">
        <w:rPr>
          <w:lang w:val="sr-Latn-CS"/>
        </w:rPr>
        <w:t xml:space="preserve">PFSAC </w:t>
      </w:r>
      <w:r w:rsidRPr="00FD1D9B">
        <w:rPr>
          <w:lang w:val="sr-Cyrl-CS"/>
        </w:rPr>
        <w:t xml:space="preserve">II - 3780-YF - Ратификован је 20. јуна </w:t>
      </w:r>
      <w:r w:rsidRPr="00FD1D9B">
        <w:rPr>
          <w:lang w:val="sr-Latn-CS"/>
        </w:rPr>
        <w:t>200</w:t>
      </w:r>
      <w:r w:rsidRPr="00FD1D9B">
        <w:rPr>
          <w:lang w:val="sr-Cyrl-CS"/>
        </w:rPr>
        <w:t>3</w:t>
      </w:r>
      <w:r w:rsidRPr="00FD1D9B">
        <w:rPr>
          <w:lang w:val="sr-Latn-CS"/>
        </w:rPr>
        <w:t xml:space="preserve">. </w:t>
      </w:r>
      <w:r w:rsidRPr="00FD1D9B">
        <w:rPr>
          <w:lang w:val="sr-Cyrl-CS"/>
        </w:rPr>
        <w:t>године за Пројекат финансирања социјалног сектора. Стање дуга по овом кредиту на дан 31. децембра 2013. године износило је 55.765.000,00 специјалних права вучења (7.138.890.311,00 динара).</w:t>
      </w:r>
      <w:r w:rsidRPr="00FD1D9B">
        <w:rPr>
          <w:lang w:val="sr-Latn-RS"/>
        </w:rPr>
        <w:t xml:space="preserve"> </w:t>
      </w:r>
      <w:r w:rsidRPr="00FD1D9B">
        <w:rPr>
          <w:lang w:val="sr-Cyrl-CS"/>
        </w:rPr>
        <w:t>По основу главнице у 20</w:t>
      </w:r>
      <w:r w:rsidRPr="00FD1D9B">
        <w:rPr>
          <w:lang w:val="ru-RU"/>
        </w:rPr>
        <w:t>1</w:t>
      </w:r>
      <w:r w:rsidRPr="00FD1D9B">
        <w:rPr>
          <w:lang w:val="sr-Latn-CS"/>
        </w:rPr>
        <w:t>3</w:t>
      </w:r>
      <w:r w:rsidRPr="00FD1D9B">
        <w:rPr>
          <w:lang w:val="sr-Cyrl-CS"/>
        </w:rPr>
        <w:t>.</w:t>
      </w:r>
      <w:r w:rsidRPr="00FD1D9B">
        <w:rPr>
          <w:lang w:val="sr-Latn-CS"/>
        </w:rPr>
        <w:t xml:space="preserve"> </w:t>
      </w:r>
      <w:r w:rsidRPr="00FD1D9B">
        <w:rPr>
          <w:lang w:val="sr-Cyrl-CS"/>
        </w:rPr>
        <w:t>години плаћено је 2.935.000,00 специјалних права вучења, док је на име трошкова сервисирања плаћено 438.364,16</w:t>
      </w:r>
      <w:r w:rsidRPr="00FD1D9B">
        <w:rPr>
          <w:lang w:val="sr-Cyrl-BA"/>
        </w:rPr>
        <w:t xml:space="preserve"> </w:t>
      </w:r>
      <w:r>
        <w:rPr>
          <w:lang w:val="sr-Cyrl-CS"/>
        </w:rPr>
        <w:t>специјалних права вучења.</w:t>
      </w:r>
    </w:p>
    <w:p w:rsidR="00250F9B" w:rsidRPr="00FD1D9B" w:rsidRDefault="00250F9B" w:rsidP="00250F9B">
      <w:pPr>
        <w:ind w:firstLine="720"/>
        <w:jc w:val="both"/>
        <w:rPr>
          <w:lang w:val="ru-RU"/>
        </w:rPr>
      </w:pPr>
    </w:p>
    <w:p w:rsidR="00250F9B" w:rsidRPr="005856FA" w:rsidRDefault="00250F9B" w:rsidP="00250F9B">
      <w:pPr>
        <w:ind w:firstLine="720"/>
        <w:jc w:val="both"/>
        <w:rPr>
          <w:lang w:val="sr-Latn-RS"/>
        </w:rPr>
      </w:pPr>
      <w:r w:rsidRPr="00FD1D9B">
        <w:rPr>
          <w:lang w:val="sr-Cyrl-CS"/>
        </w:rPr>
        <w:t>8)</w:t>
      </w:r>
      <w:r w:rsidRPr="00FD1D9B">
        <w:rPr>
          <w:lang w:val="sr-Latn-CS"/>
        </w:rPr>
        <w:t xml:space="preserve"> I</w:t>
      </w:r>
      <w:r w:rsidRPr="00FD1D9B">
        <w:rPr>
          <w:lang w:val="sr-Cyrl-CS"/>
        </w:rPr>
        <w:t xml:space="preserve">DA - LABOR LIL-3753-YF - Ратификован је 20. јуна </w:t>
      </w:r>
      <w:r w:rsidRPr="00FD1D9B">
        <w:rPr>
          <w:lang w:val="sr-Latn-CS"/>
        </w:rPr>
        <w:t>200</w:t>
      </w:r>
      <w:r w:rsidRPr="00FD1D9B">
        <w:rPr>
          <w:lang w:val="sr-Cyrl-CS"/>
        </w:rPr>
        <w:t>3</w:t>
      </w:r>
      <w:r w:rsidRPr="00FD1D9B">
        <w:rPr>
          <w:lang w:val="sr-Latn-CS"/>
        </w:rPr>
        <w:t xml:space="preserve">. </w:t>
      </w:r>
      <w:r w:rsidRPr="00FD1D9B">
        <w:rPr>
          <w:lang w:val="sr-Cyrl-CS"/>
        </w:rPr>
        <w:t xml:space="preserve">године за Пројекат финансирања социјалног сектора. Уговорени износ кредита је </w:t>
      </w:r>
      <w:r w:rsidRPr="00FD1D9B">
        <w:rPr>
          <w:lang w:val="sr-Latn-CS"/>
        </w:rPr>
        <w:t>1.779.856,60</w:t>
      </w:r>
      <w:r w:rsidRPr="00FD1D9B">
        <w:rPr>
          <w:lang w:val="sr-Cyrl-CS"/>
        </w:rPr>
        <w:t xml:space="preserve"> специјалних права вучења Стање дуга по овом кредиту на дан 31. децембра 2013. године износил</w:t>
      </w:r>
      <w:r w:rsidRPr="00FD1D9B">
        <w:rPr>
          <w:lang w:val="sr-Latn-CS"/>
        </w:rPr>
        <w:t>o</w:t>
      </w:r>
      <w:r w:rsidRPr="00FD1D9B">
        <w:rPr>
          <w:lang w:val="sr-Cyrl-CS"/>
        </w:rPr>
        <w:t xml:space="preserve"> је</w:t>
      </w:r>
      <w:r w:rsidRPr="00FD1D9B">
        <w:rPr>
          <w:lang w:val="sr-Latn-CS"/>
        </w:rPr>
        <w:t xml:space="preserve"> </w:t>
      </w:r>
      <w:r w:rsidRPr="00FD1D9B">
        <w:rPr>
          <w:lang w:val="sr-Cyrl-CS"/>
        </w:rPr>
        <w:t>1.690.864,60 специјалних права вучења (216.460.089,84 динара). По основу главнице у 20</w:t>
      </w:r>
      <w:r w:rsidRPr="00FD1D9B">
        <w:rPr>
          <w:lang w:val="ru-RU"/>
        </w:rPr>
        <w:t>1</w:t>
      </w:r>
      <w:r w:rsidRPr="00FD1D9B">
        <w:rPr>
          <w:lang w:val="sr-Latn-CS"/>
        </w:rPr>
        <w:t>3</w:t>
      </w:r>
      <w:r w:rsidRPr="00FD1D9B">
        <w:rPr>
          <w:lang w:val="sr-Cyrl-CS"/>
        </w:rPr>
        <w:t>.</w:t>
      </w:r>
      <w:r w:rsidRPr="00FD1D9B">
        <w:rPr>
          <w:lang w:val="sr-Latn-CS"/>
        </w:rPr>
        <w:t xml:space="preserve"> </w:t>
      </w:r>
      <w:r w:rsidRPr="00FD1D9B">
        <w:rPr>
          <w:lang w:val="sr-Cyrl-CS"/>
        </w:rPr>
        <w:t>години плаћено је 88.992,00 специјалних права вучења док је на име трошкова сервисирања плаћено 13.3</w:t>
      </w:r>
      <w:r>
        <w:rPr>
          <w:lang w:val="sr-Cyrl-CS"/>
        </w:rPr>
        <w:t>95,25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Latn-RS"/>
        </w:rPr>
      </w:pPr>
      <w:r w:rsidRPr="00FD1D9B">
        <w:rPr>
          <w:lang w:val="sr-Cyrl-CS"/>
        </w:rPr>
        <w:t xml:space="preserve">9) </w:t>
      </w:r>
      <w:r w:rsidRPr="00FD1D9B">
        <w:rPr>
          <w:lang w:val="sr-Latn-CS"/>
        </w:rPr>
        <w:t>IDA</w:t>
      </w:r>
      <w:r w:rsidRPr="00FD1D9B">
        <w:rPr>
          <w:lang w:val="sr-Cyrl-CS"/>
        </w:rPr>
        <w:t xml:space="preserve">-3723-YF - Ратификован је 26. новембра </w:t>
      </w:r>
      <w:r w:rsidRPr="00FD1D9B">
        <w:rPr>
          <w:lang w:val="sr-Latn-CS"/>
        </w:rPr>
        <w:t>200</w:t>
      </w:r>
      <w:r w:rsidRPr="00FD1D9B">
        <w:rPr>
          <w:lang w:val="sr-Cyrl-CS"/>
        </w:rPr>
        <w:t>2</w:t>
      </w:r>
      <w:r w:rsidRPr="00FD1D9B">
        <w:rPr>
          <w:lang w:val="sr-Latn-CS"/>
        </w:rPr>
        <w:t xml:space="preserve">. </w:t>
      </w:r>
      <w:r w:rsidRPr="00FD1D9B">
        <w:rPr>
          <w:lang w:val="sr-Cyrl-CS"/>
        </w:rPr>
        <w:t>године за Пројекат техничке помоћи у реструктурирању приватног и банкарског сектора. Уговорени износ кредита је 7.710.968,41 специјалних права вучења. Стање дуга по овом кредиту на дан 31. децембра 2013. године износило је</w:t>
      </w:r>
      <w:r w:rsidRPr="00FD1D9B">
        <w:rPr>
          <w:lang w:val="sr-Latn-CS"/>
        </w:rPr>
        <w:t xml:space="preserve"> </w:t>
      </w:r>
      <w:r w:rsidRPr="00FD1D9B">
        <w:rPr>
          <w:lang w:val="sr-Cyrl-CS"/>
        </w:rPr>
        <w:t>6.939.872,41 специјалних права вучења (888.424.422,26 динара). По основу главнице у 20</w:t>
      </w:r>
      <w:r w:rsidRPr="00FD1D9B">
        <w:rPr>
          <w:lang w:val="ru-RU"/>
        </w:rPr>
        <w:t>1</w:t>
      </w:r>
      <w:r w:rsidRPr="00FD1D9B">
        <w:rPr>
          <w:lang w:val="sr-Latn-CS"/>
        </w:rPr>
        <w:t>3</w:t>
      </w:r>
      <w:r w:rsidRPr="00FD1D9B">
        <w:rPr>
          <w:lang w:val="sr-Cyrl-CS"/>
        </w:rPr>
        <w:t>.</w:t>
      </w:r>
      <w:r w:rsidRPr="00FD1D9B">
        <w:rPr>
          <w:lang w:val="sr-Latn-CS"/>
        </w:rPr>
        <w:t xml:space="preserve"> </w:t>
      </w:r>
      <w:r w:rsidRPr="00FD1D9B">
        <w:rPr>
          <w:lang w:val="sr-Cyrl-CS"/>
        </w:rPr>
        <w:t>години плаћено је 771.096,00 специјалних права вучења, док је на име трошкова сервисирања плаћено</w:t>
      </w:r>
      <w:r w:rsidRPr="00FD1D9B">
        <w:rPr>
          <w:lang w:val="ru-RU"/>
        </w:rPr>
        <w:t xml:space="preserve"> </w:t>
      </w:r>
      <w:r w:rsidRPr="00FD1D9B">
        <w:rPr>
          <w:lang w:val="sr-Cyrl-CS"/>
        </w:rPr>
        <w:t>52.326,64 специјалних права вучења.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Latn-RS"/>
        </w:rPr>
      </w:pPr>
      <w:r w:rsidRPr="00FD1D9B">
        <w:rPr>
          <w:lang w:val="sr-Cyrl-CS"/>
        </w:rPr>
        <w:lastRenderedPageBreak/>
        <w:t xml:space="preserve">10) </w:t>
      </w:r>
      <w:r w:rsidRPr="00FD1D9B">
        <w:rPr>
          <w:lang w:val="sr-Latn-CS"/>
        </w:rPr>
        <w:t>IDA - TTFSE - 3651-YF - Ратификован је 14.</w:t>
      </w:r>
      <w:r w:rsidRPr="00FD1D9B">
        <w:rPr>
          <w:lang w:val="sr-Cyrl-RS"/>
        </w:rPr>
        <w:t xml:space="preserve"> јуна </w:t>
      </w:r>
      <w:r w:rsidRPr="00FD1D9B">
        <w:rPr>
          <w:lang w:val="sr-Latn-CS"/>
        </w:rPr>
        <w:t xml:space="preserve">2002. године за Пројекат олакшавања трговине и саобраћаја у југоисточној Европи. Уговорени износ кредита је 4.345.397,79 специјалних права вучења. Стање дуга по овом кредиту на дан 31. децембра </w:t>
      </w:r>
      <w:r w:rsidRPr="00FD1D9B">
        <w:rPr>
          <w:lang w:val="sr-Cyrl-CS"/>
        </w:rPr>
        <w:t>20</w:t>
      </w:r>
      <w:r w:rsidRPr="00FD1D9B">
        <w:rPr>
          <w:lang w:val="ru-RU"/>
        </w:rPr>
        <w:t>1</w:t>
      </w:r>
      <w:r w:rsidRPr="00FD1D9B">
        <w:rPr>
          <w:lang w:val="sr-Latn-CS"/>
        </w:rPr>
        <w:t>3</w:t>
      </w:r>
      <w:r w:rsidRPr="00FD1D9B">
        <w:rPr>
          <w:lang w:val="sr-Cyrl-CS"/>
        </w:rPr>
        <w:t>.</w:t>
      </w:r>
      <w:r w:rsidRPr="00FD1D9B">
        <w:rPr>
          <w:lang w:val="sr-Latn-CS"/>
        </w:rPr>
        <w:t xml:space="preserve"> године износило је 3.693.589,08</w:t>
      </w:r>
      <w:r w:rsidRPr="00FD1D9B">
        <w:rPr>
          <w:lang w:val="sr-Cyrl-CS"/>
        </w:rPr>
        <w:t xml:space="preserve"> </w:t>
      </w:r>
      <w:r w:rsidRPr="00FD1D9B">
        <w:rPr>
          <w:lang w:val="sr-Latn-CS"/>
        </w:rPr>
        <w:t xml:space="preserve">специјалних права вучења (472.843.670,69 динара). По основу отплате главнице у </w:t>
      </w:r>
      <w:r w:rsidRPr="00FD1D9B">
        <w:rPr>
          <w:lang w:val="sr-Cyrl-CS"/>
        </w:rPr>
        <w:t>20</w:t>
      </w:r>
      <w:r w:rsidRPr="00FD1D9B">
        <w:rPr>
          <w:lang w:val="ru-RU"/>
        </w:rPr>
        <w:t>1</w:t>
      </w:r>
      <w:r w:rsidRPr="00FD1D9B">
        <w:rPr>
          <w:lang w:val="sr-Latn-CS"/>
        </w:rPr>
        <w:t>3</w:t>
      </w:r>
      <w:r w:rsidRPr="00FD1D9B">
        <w:rPr>
          <w:lang w:val="sr-Cyrl-CS"/>
        </w:rPr>
        <w:t>.</w:t>
      </w:r>
      <w:r w:rsidRPr="00FD1D9B">
        <w:rPr>
          <w:lang w:val="sr-Latn-CS"/>
        </w:rPr>
        <w:t xml:space="preserve"> години </w:t>
      </w:r>
      <w:r w:rsidRPr="00FD1D9B">
        <w:rPr>
          <w:lang w:val="sr-Cyrl-CS"/>
        </w:rPr>
        <w:t xml:space="preserve">плаћено је </w:t>
      </w:r>
      <w:r w:rsidRPr="00FD1D9B">
        <w:rPr>
          <w:lang w:val="sr-Latn-CS"/>
        </w:rPr>
        <w:t>434.539,14</w:t>
      </w:r>
      <w:r w:rsidRPr="00FD1D9B">
        <w:rPr>
          <w:lang w:val="sr-Cyrl-CS"/>
        </w:rPr>
        <w:t xml:space="preserve"> </w:t>
      </w:r>
      <w:r w:rsidRPr="00FD1D9B">
        <w:rPr>
          <w:lang w:val="sr-Latn-CS"/>
        </w:rPr>
        <w:t xml:space="preserve">специјалних права вучења, док је на име </w:t>
      </w:r>
      <w:r w:rsidRPr="00FD1D9B">
        <w:rPr>
          <w:lang w:val="sr-Cyrl-CS"/>
        </w:rPr>
        <w:t>трошкова сервисирања</w:t>
      </w:r>
      <w:r w:rsidRPr="00FD1D9B">
        <w:rPr>
          <w:lang w:val="sr-Latn-CS"/>
        </w:rPr>
        <w:t xml:space="preserve"> плаћено 27.132,74</w:t>
      </w:r>
      <w:r w:rsidRPr="00FD1D9B">
        <w:rPr>
          <w:lang w:val="sr-Cyrl-CS"/>
        </w:rPr>
        <w:t xml:space="preserve"> специјалних права вучења</w:t>
      </w:r>
      <w:r w:rsidRPr="00FD1D9B">
        <w:rPr>
          <w:lang w:val="sr-Latn-CS"/>
        </w:rPr>
        <w:t>.</w:t>
      </w:r>
    </w:p>
    <w:p w:rsidR="00250F9B" w:rsidRPr="00FD1D9B" w:rsidRDefault="00250F9B" w:rsidP="00250F9B">
      <w:pPr>
        <w:ind w:firstLine="720"/>
        <w:jc w:val="both"/>
        <w:rPr>
          <w:lang w:val="ru-RU"/>
        </w:rPr>
      </w:pPr>
    </w:p>
    <w:p w:rsidR="00250F9B" w:rsidRPr="00FD1D9B" w:rsidRDefault="00250F9B" w:rsidP="00250F9B">
      <w:pPr>
        <w:ind w:firstLine="720"/>
        <w:jc w:val="both"/>
        <w:rPr>
          <w:lang w:val="sr-Latn-RS"/>
        </w:rPr>
      </w:pPr>
      <w:r w:rsidRPr="00FD1D9B">
        <w:rPr>
          <w:lang w:val="sr-Cyrl-CS"/>
        </w:rPr>
        <w:t xml:space="preserve">11) </w:t>
      </w:r>
      <w:r w:rsidRPr="00FD1D9B">
        <w:rPr>
          <w:lang w:val="sr-Latn-CS"/>
        </w:rPr>
        <w:t>IDA</w:t>
      </w:r>
      <w:r w:rsidRPr="00FD1D9B">
        <w:rPr>
          <w:lang w:val="sr-Cyrl-CS"/>
        </w:rPr>
        <w:t xml:space="preserve"> </w:t>
      </w:r>
      <w:r w:rsidRPr="00FD1D9B">
        <w:rPr>
          <w:lang w:val="sr-Latn-CS"/>
        </w:rPr>
        <w:t>-</w:t>
      </w:r>
      <w:r w:rsidRPr="00FD1D9B">
        <w:rPr>
          <w:lang w:val="sr-Cyrl-CS"/>
        </w:rPr>
        <w:t xml:space="preserve"> </w:t>
      </w:r>
      <w:r w:rsidRPr="00FD1D9B">
        <w:rPr>
          <w:lang w:val="sr-Latn-CS"/>
        </w:rPr>
        <w:t>RPRCP</w:t>
      </w:r>
      <w:r w:rsidRPr="00FD1D9B">
        <w:rPr>
          <w:lang w:val="sr-Cyrl-CS"/>
        </w:rPr>
        <w:t xml:space="preserve">-3908-YF - Ратификован је 9. јуна </w:t>
      </w:r>
      <w:r w:rsidRPr="00FD1D9B">
        <w:rPr>
          <w:lang w:val="sr-Latn-CS"/>
        </w:rPr>
        <w:t>200</w:t>
      </w:r>
      <w:r w:rsidRPr="00FD1D9B">
        <w:rPr>
          <w:lang w:val="sr-Cyrl-CS"/>
        </w:rPr>
        <w:t>4</w:t>
      </w:r>
      <w:r w:rsidRPr="00FD1D9B">
        <w:rPr>
          <w:lang w:val="sr-Latn-CS"/>
        </w:rPr>
        <w:t xml:space="preserve">. </w:t>
      </w:r>
      <w:r w:rsidRPr="00FD1D9B">
        <w:rPr>
          <w:lang w:val="sr-Cyrl-CS"/>
        </w:rPr>
        <w:t xml:space="preserve">године за Пројекат катастра и уписа непокретности у Србији. Уговорени износ кредита је 20.100.000,00 специјалних права вучења. Стање дуга по овом кредиту на дан 31. децембра 2013. године је износило </w:t>
      </w:r>
      <w:r w:rsidRPr="00FD1D9B">
        <w:rPr>
          <w:lang w:val="sr-Cyrl-BA"/>
        </w:rPr>
        <w:t>19</w:t>
      </w:r>
      <w:r w:rsidRPr="00FD1D9B">
        <w:rPr>
          <w:lang w:val="sr-Latn-CS"/>
        </w:rPr>
        <w:t>.</w:t>
      </w:r>
      <w:r w:rsidRPr="00FD1D9B">
        <w:rPr>
          <w:lang w:val="sr-Cyrl-BA"/>
        </w:rPr>
        <w:t>274</w:t>
      </w:r>
      <w:r w:rsidRPr="00FD1D9B">
        <w:rPr>
          <w:lang w:val="sr-Latn-CS"/>
        </w:rPr>
        <w:t>.</w:t>
      </w:r>
      <w:r w:rsidRPr="00FD1D9B">
        <w:rPr>
          <w:lang w:val="sr-Cyrl-BA"/>
        </w:rPr>
        <w:t>415</w:t>
      </w:r>
      <w:r w:rsidRPr="00FD1D9B">
        <w:rPr>
          <w:lang w:val="sr-Latn-CS"/>
        </w:rPr>
        <w:t>,</w:t>
      </w:r>
      <w:r w:rsidRPr="00FD1D9B">
        <w:rPr>
          <w:lang w:val="sr-Cyrl-BA"/>
        </w:rPr>
        <w:t xml:space="preserve">27 </w:t>
      </w:r>
      <w:r w:rsidRPr="00FD1D9B">
        <w:rPr>
          <w:lang w:val="sr-Cyrl-CS"/>
        </w:rPr>
        <w:t>специјалних права вучења (2.467.460.529,39 динара). Плаћа</w:t>
      </w:r>
      <w:r w:rsidRPr="00FD1D9B">
        <w:rPr>
          <w:lang w:val="sr-Latn-CS"/>
        </w:rPr>
        <w:t>њ</w:t>
      </w:r>
      <w:r w:rsidRPr="00FD1D9B">
        <w:rPr>
          <w:lang w:val="sr-Cyrl-CS"/>
        </w:rPr>
        <w:t>а по основу отплате главнице није било, док је на име трошкова сервисирања плаћено 143.897,46 специјалних права вучења.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Latn-RS"/>
        </w:rPr>
      </w:pPr>
      <w:r w:rsidRPr="00FD1D9B">
        <w:rPr>
          <w:lang w:val="sr-Cyrl-CS"/>
        </w:rPr>
        <w:t>12)</w:t>
      </w:r>
      <w:r w:rsidRPr="00FD1D9B">
        <w:rPr>
          <w:lang w:val="sr-Latn-CS"/>
        </w:rPr>
        <w:t xml:space="preserve"> IDA</w:t>
      </w:r>
      <w:r w:rsidRPr="00FD1D9B">
        <w:rPr>
          <w:lang w:val="sr-Cyrl-CS"/>
        </w:rPr>
        <w:t xml:space="preserve"> </w:t>
      </w:r>
      <w:r w:rsidRPr="00FD1D9B">
        <w:rPr>
          <w:lang w:val="sr-Latn-CS"/>
        </w:rPr>
        <w:t>-</w:t>
      </w:r>
      <w:r w:rsidRPr="00FD1D9B">
        <w:rPr>
          <w:lang w:val="sr-Cyrl-CS"/>
        </w:rPr>
        <w:t xml:space="preserve"> </w:t>
      </w:r>
      <w:r w:rsidRPr="00FD1D9B">
        <w:rPr>
          <w:lang w:val="sr-Latn-CS"/>
        </w:rPr>
        <w:t>HAP</w:t>
      </w:r>
      <w:r w:rsidRPr="00FD1D9B">
        <w:rPr>
          <w:lang w:val="sr-Cyrl-CS"/>
        </w:rPr>
        <w:t xml:space="preserve">-3870-YF - Ратификован је 31. марта </w:t>
      </w:r>
      <w:r w:rsidRPr="00FD1D9B">
        <w:rPr>
          <w:lang w:val="sr-Latn-CS"/>
        </w:rPr>
        <w:t>200</w:t>
      </w:r>
      <w:r w:rsidRPr="00FD1D9B">
        <w:rPr>
          <w:lang w:val="sr-Cyrl-CS"/>
        </w:rPr>
        <w:t>4</w:t>
      </w:r>
      <w:r w:rsidRPr="00FD1D9B">
        <w:rPr>
          <w:lang w:val="sr-Latn-CS"/>
        </w:rPr>
        <w:t xml:space="preserve">. </w:t>
      </w:r>
      <w:r w:rsidRPr="00FD1D9B">
        <w:rPr>
          <w:lang w:val="sr-Cyrl-CS"/>
        </w:rPr>
        <w:t>године за Пројекат енергетске ефикасности у Србији. Уговорени износ кредита је 14.100.000,00 специјалних права вучења. Стање дуга по овом кредиту на дан 31. децембра 2013. године износило</w:t>
      </w:r>
      <w:r w:rsidRPr="00FD1D9B">
        <w:rPr>
          <w:lang w:val="sr-Latn-CS"/>
        </w:rPr>
        <w:t xml:space="preserve"> </w:t>
      </w:r>
      <w:r w:rsidRPr="00FD1D9B">
        <w:rPr>
          <w:lang w:val="sr-Cyrl-BA"/>
        </w:rPr>
        <w:t>14.094.512,13</w:t>
      </w:r>
      <w:r w:rsidRPr="00FD1D9B">
        <w:rPr>
          <w:lang w:val="sr-Cyrl-CS"/>
        </w:rPr>
        <w:t xml:space="preserve"> специјалних права вучења (1.804.342.797,15 динара). У току 20</w:t>
      </w:r>
      <w:r w:rsidRPr="00FD1D9B">
        <w:rPr>
          <w:lang w:val="ru-RU"/>
        </w:rPr>
        <w:t>1</w:t>
      </w:r>
      <w:r w:rsidRPr="00FD1D9B">
        <w:rPr>
          <w:lang w:val="sr-Latn-CS"/>
        </w:rPr>
        <w:t>3</w:t>
      </w:r>
      <w:r w:rsidRPr="00FD1D9B">
        <w:rPr>
          <w:lang w:val="sr-Cyrl-CS"/>
        </w:rPr>
        <w:t>. године плаћа</w:t>
      </w:r>
      <w:r w:rsidRPr="00FD1D9B">
        <w:rPr>
          <w:lang w:val="sr-Latn-CS"/>
        </w:rPr>
        <w:t>њ</w:t>
      </w:r>
      <w:r w:rsidRPr="00FD1D9B">
        <w:rPr>
          <w:lang w:val="sr-Cyrl-CS"/>
        </w:rPr>
        <w:t>а по основу отплате главнице није било, док је на име трошкова сервисирања плаћено 105.256,03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sr-Cyrl-CS"/>
        </w:rPr>
        <w:t>13)</w:t>
      </w:r>
      <w:r w:rsidRPr="00FD1D9B">
        <w:rPr>
          <w:lang w:val="sr-Latn-CS"/>
        </w:rPr>
        <w:t xml:space="preserve"> IDA</w:t>
      </w:r>
      <w:r w:rsidRPr="00FD1D9B">
        <w:rPr>
          <w:lang w:val="sr-Cyrl-CS"/>
        </w:rPr>
        <w:t xml:space="preserve"> - </w:t>
      </w:r>
      <w:r w:rsidRPr="00FD1D9B">
        <w:rPr>
          <w:lang w:val="sr-Latn-CS"/>
        </w:rPr>
        <w:t xml:space="preserve">SAC </w:t>
      </w:r>
      <w:r w:rsidRPr="00FD1D9B">
        <w:t>II</w:t>
      </w:r>
      <w:r w:rsidRPr="00FD1D9B">
        <w:rPr>
          <w:lang w:val="ru-RU"/>
        </w:rPr>
        <w:t>–</w:t>
      </w:r>
      <w:r w:rsidRPr="00FD1D9B">
        <w:rPr>
          <w:lang w:val="sr-Cyrl-CS"/>
        </w:rPr>
        <w:t xml:space="preserve"> </w:t>
      </w:r>
      <w:r w:rsidRPr="00FD1D9B">
        <w:rPr>
          <w:lang w:val="ru-RU"/>
        </w:rPr>
        <w:t>4017</w:t>
      </w:r>
      <w:r w:rsidRPr="00FD1D9B">
        <w:rPr>
          <w:lang w:val="sr-Cyrl-CS"/>
        </w:rPr>
        <w:t xml:space="preserve"> </w:t>
      </w:r>
      <w:r w:rsidRPr="00FD1D9B">
        <w:rPr>
          <w:lang w:val="ru-RU"/>
        </w:rPr>
        <w:t>-</w:t>
      </w:r>
      <w:r w:rsidRPr="00FD1D9B">
        <w:rPr>
          <w:lang w:val="sr-Cyrl-CS"/>
        </w:rPr>
        <w:t xml:space="preserve">YF - ратификован је 21. децембра </w:t>
      </w:r>
      <w:r w:rsidRPr="00FD1D9B">
        <w:rPr>
          <w:lang w:val="sr-Latn-CS"/>
        </w:rPr>
        <w:t>200</w:t>
      </w:r>
      <w:r w:rsidRPr="00FD1D9B">
        <w:rPr>
          <w:lang w:val="sr-Cyrl-CS"/>
        </w:rPr>
        <w:t>4</w:t>
      </w:r>
      <w:r w:rsidRPr="00FD1D9B">
        <w:rPr>
          <w:lang w:val="sr-Latn-CS"/>
        </w:rPr>
        <w:t xml:space="preserve">. </w:t>
      </w:r>
      <w:r w:rsidRPr="00FD1D9B">
        <w:rPr>
          <w:lang w:val="sr-Cyrl-CS"/>
        </w:rPr>
        <w:t>године за Пројекат</w:t>
      </w:r>
      <w:r w:rsidRPr="00FD1D9B">
        <w:rPr>
          <w:lang w:val="ru-RU"/>
        </w:rPr>
        <w:t xml:space="preserve"> структурног прилагођавања у Републици Србији. Уговорени износ кредита је 30.100.000</w:t>
      </w:r>
      <w:r w:rsidRPr="00FD1D9B">
        <w:rPr>
          <w:lang w:val="sr-Latn-CS"/>
        </w:rPr>
        <w:t>,00</w:t>
      </w:r>
      <w:r w:rsidRPr="00FD1D9B">
        <w:rPr>
          <w:lang w:val="ru-RU"/>
        </w:rPr>
        <w:t xml:space="preserve"> специјалних права вучења. С</w:t>
      </w:r>
      <w:r w:rsidRPr="00FD1D9B">
        <w:rPr>
          <w:lang w:val="sr-Cyrl-CS"/>
        </w:rPr>
        <w:t xml:space="preserve">тање дуга по овом кредиту је на дан 31. децембра 2013. године износило </w:t>
      </w:r>
      <w:r w:rsidRPr="00FD1D9B">
        <w:rPr>
          <w:lang w:val="ru-RU"/>
        </w:rPr>
        <w:t>30</w:t>
      </w:r>
      <w:r w:rsidRPr="00FD1D9B">
        <w:rPr>
          <w:lang w:val="sr-Cyrl-CS"/>
        </w:rPr>
        <w:t>.</w:t>
      </w:r>
      <w:r w:rsidRPr="00FD1D9B">
        <w:rPr>
          <w:lang w:val="ru-RU"/>
        </w:rPr>
        <w:t>100</w:t>
      </w:r>
      <w:r w:rsidRPr="00FD1D9B">
        <w:rPr>
          <w:lang w:val="sr-Cyrl-CS"/>
        </w:rPr>
        <w:t>.</w:t>
      </w:r>
      <w:r w:rsidRPr="00FD1D9B">
        <w:rPr>
          <w:lang w:val="ru-RU"/>
        </w:rPr>
        <w:t>000</w:t>
      </w:r>
      <w:r w:rsidRPr="00FD1D9B">
        <w:rPr>
          <w:lang w:val="sr-Cyrl-CS"/>
        </w:rPr>
        <w:t>,</w:t>
      </w:r>
      <w:r w:rsidRPr="00FD1D9B">
        <w:rPr>
          <w:lang w:val="ru-RU"/>
        </w:rPr>
        <w:t xml:space="preserve">00 </w:t>
      </w:r>
      <w:r w:rsidRPr="00FD1D9B">
        <w:rPr>
          <w:lang w:val="sr-Cyrl-CS"/>
        </w:rPr>
        <w:t>специјалних права вучења (</w:t>
      </w:r>
      <w:r w:rsidRPr="00FD1D9B">
        <w:rPr>
          <w:lang w:val="ru-RU"/>
        </w:rPr>
        <w:t>3.853.323.740,00</w:t>
      </w:r>
      <w:r w:rsidRPr="00FD1D9B">
        <w:rPr>
          <w:lang w:val="sr-Cyrl-CS"/>
        </w:rPr>
        <w:t xml:space="preserve"> динара). Плаћа</w:t>
      </w:r>
      <w:r w:rsidRPr="00FD1D9B">
        <w:rPr>
          <w:lang w:val="sr-Latn-CS"/>
        </w:rPr>
        <w:t>њ</w:t>
      </w:r>
      <w:r w:rsidRPr="00FD1D9B">
        <w:rPr>
          <w:lang w:val="sr-Cyrl-CS"/>
        </w:rPr>
        <w:t>а по основу отплате главнице у 20</w:t>
      </w:r>
      <w:r w:rsidRPr="00FD1D9B">
        <w:rPr>
          <w:lang w:val="ru-RU"/>
        </w:rPr>
        <w:t>1</w:t>
      </w:r>
      <w:r w:rsidRPr="00FD1D9B">
        <w:rPr>
          <w:lang w:val="sr-Latn-CS"/>
        </w:rPr>
        <w:t>3</w:t>
      </w:r>
      <w:r w:rsidRPr="00FD1D9B">
        <w:rPr>
          <w:lang w:val="sr-Cyrl-CS"/>
        </w:rPr>
        <w:t>. години није било, док је на име трошкова сервисирања плаћено 224.782,99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sr-Cyrl-CS"/>
        </w:rPr>
        <w:t>14)</w:t>
      </w:r>
      <w:r w:rsidRPr="00FD1D9B">
        <w:rPr>
          <w:lang w:val="sr-Latn-CS"/>
        </w:rPr>
        <w:t xml:space="preserve"> IDA</w:t>
      </w:r>
      <w:r w:rsidRPr="00FD1D9B">
        <w:rPr>
          <w:lang w:val="sr-Cyrl-CS"/>
        </w:rPr>
        <w:t xml:space="preserve"> - </w:t>
      </w:r>
      <w:r w:rsidRPr="00FD1D9B">
        <w:rPr>
          <w:lang w:val="ru-RU"/>
        </w:rPr>
        <w:t>4071-</w:t>
      </w:r>
      <w:r w:rsidRPr="00FD1D9B">
        <w:rPr>
          <w:lang w:val="sr-Cyrl-CS"/>
        </w:rPr>
        <w:t xml:space="preserve">YF - Ратификован је 22. октобра </w:t>
      </w:r>
      <w:r w:rsidRPr="00FD1D9B">
        <w:rPr>
          <w:lang w:val="sr-Latn-CS"/>
        </w:rPr>
        <w:t>200</w:t>
      </w:r>
      <w:r w:rsidRPr="00FD1D9B">
        <w:rPr>
          <w:lang w:val="sr-Cyrl-CS"/>
        </w:rPr>
        <w:t>5</w:t>
      </w:r>
      <w:r w:rsidRPr="00FD1D9B">
        <w:rPr>
          <w:lang w:val="sr-Latn-CS"/>
        </w:rPr>
        <w:t xml:space="preserve">. </w:t>
      </w:r>
      <w:r w:rsidRPr="00FD1D9B">
        <w:rPr>
          <w:lang w:val="sr-Cyrl-CS"/>
        </w:rPr>
        <w:t>године за Пројекат консолидације наплате и реформе пензионе администрације у Србији. Уговорени износ је 16.600.000,00 специјалних права вучења. Стање дуга по овом кредиту на дан 31. децембра 2013. године износило је 16.264.545,92 специјалних права вучења (2.082.144.880,86 динара). Повлачење у току 20</w:t>
      </w:r>
      <w:r w:rsidRPr="00FD1D9B">
        <w:rPr>
          <w:lang w:val="ru-RU"/>
        </w:rPr>
        <w:t>1</w:t>
      </w:r>
      <w:r w:rsidRPr="00FD1D9B">
        <w:rPr>
          <w:lang w:val="sr-Latn-CS"/>
        </w:rPr>
        <w:t>3</w:t>
      </w:r>
      <w:r w:rsidRPr="00FD1D9B">
        <w:rPr>
          <w:lang w:val="sr-Cyrl-CS"/>
        </w:rPr>
        <w:t>. године је износило 1.245.170,41 специјалних права вучења. Плаћа</w:t>
      </w:r>
      <w:r w:rsidRPr="00FD1D9B">
        <w:rPr>
          <w:lang w:val="sr-Latn-CS"/>
        </w:rPr>
        <w:t>њ</w:t>
      </w:r>
      <w:r w:rsidRPr="00FD1D9B">
        <w:rPr>
          <w:lang w:val="sr-Cyrl-CS"/>
        </w:rPr>
        <w:t>а по основу отплате главнице није било, док је на име трошкова сервисирања плаћено 117.973,93 специјалних права вучења.</w:t>
      </w:r>
    </w:p>
    <w:p w:rsidR="00250F9B" w:rsidRPr="00FD1D9B" w:rsidRDefault="00250F9B" w:rsidP="00250F9B">
      <w:pPr>
        <w:ind w:firstLine="720"/>
        <w:jc w:val="both"/>
        <w:rPr>
          <w:lang w:val="ru-RU"/>
        </w:rPr>
      </w:pPr>
    </w:p>
    <w:p w:rsidR="00250F9B" w:rsidRPr="005856FA" w:rsidRDefault="00250F9B" w:rsidP="00250F9B">
      <w:pPr>
        <w:ind w:firstLine="708"/>
        <w:jc w:val="both"/>
        <w:rPr>
          <w:lang w:val="sr-Latn-RS"/>
        </w:rPr>
      </w:pPr>
      <w:r w:rsidRPr="00FD1D9B">
        <w:rPr>
          <w:lang w:val="sr-Cyrl-CS"/>
        </w:rPr>
        <w:t>15)</w:t>
      </w:r>
      <w:r w:rsidRPr="00FD1D9B">
        <w:rPr>
          <w:lang w:val="sr-Latn-CS"/>
        </w:rPr>
        <w:t xml:space="preserve"> IDA</w:t>
      </w:r>
      <w:r w:rsidRPr="00FD1D9B">
        <w:rPr>
          <w:lang w:val="sr-Cyrl-CS"/>
        </w:rPr>
        <w:t xml:space="preserve"> - </w:t>
      </w:r>
      <w:r w:rsidRPr="00FD1D9B">
        <w:rPr>
          <w:lang w:val="sr-Latn-CS"/>
        </w:rPr>
        <w:t xml:space="preserve">SAC </w:t>
      </w:r>
      <w:r w:rsidRPr="00FD1D9B">
        <w:t>II</w:t>
      </w:r>
      <w:r w:rsidRPr="00FD1D9B">
        <w:rPr>
          <w:lang w:val="sr-Cyrl-CS"/>
        </w:rPr>
        <w:t xml:space="preserve"> </w:t>
      </w:r>
      <w:r w:rsidRPr="00FD1D9B">
        <w:rPr>
          <w:lang w:val="ru-RU"/>
        </w:rPr>
        <w:t>–4105-</w:t>
      </w:r>
      <w:r w:rsidRPr="00FD1D9B">
        <w:rPr>
          <w:lang w:val="sr-Cyrl-CS"/>
        </w:rPr>
        <w:t xml:space="preserve">YF - Ратификован је 22. октобра </w:t>
      </w:r>
      <w:r w:rsidRPr="00FD1D9B">
        <w:rPr>
          <w:lang w:val="sr-Latn-CS"/>
        </w:rPr>
        <w:t>200</w:t>
      </w:r>
      <w:r w:rsidRPr="00FD1D9B">
        <w:rPr>
          <w:lang w:val="sr-Cyrl-CS"/>
        </w:rPr>
        <w:t>5</w:t>
      </w:r>
      <w:r w:rsidRPr="00FD1D9B">
        <w:rPr>
          <w:lang w:val="sr-Latn-CS"/>
        </w:rPr>
        <w:t xml:space="preserve">. </w:t>
      </w:r>
      <w:r w:rsidRPr="00FD1D9B">
        <w:rPr>
          <w:lang w:val="sr-Cyrl-CS"/>
        </w:rPr>
        <w:t>године за Пројекат</w:t>
      </w:r>
      <w:r w:rsidRPr="00FD1D9B">
        <w:rPr>
          <w:lang w:val="ru-RU"/>
        </w:rPr>
        <w:t xml:space="preserve"> ревитализације система за наводњавање и одводњавање Србије. Уговорени износ кредита је 16.600.000 специјалних права вучења. С</w:t>
      </w:r>
      <w:r w:rsidRPr="00FD1D9B">
        <w:rPr>
          <w:lang w:val="sr-Cyrl-CS"/>
        </w:rPr>
        <w:t>тање дуга по овом кредиту је на дан 31. децембра 2013. године износило</w:t>
      </w:r>
      <w:r w:rsidRPr="00FD1D9B">
        <w:rPr>
          <w:lang w:val="ru-RU"/>
        </w:rPr>
        <w:t xml:space="preserve"> 15.551.203,62</w:t>
      </w:r>
      <w:r w:rsidRPr="00FD1D9B">
        <w:rPr>
          <w:lang w:val="sr-Cyrl-CS"/>
        </w:rPr>
        <w:t xml:space="preserve"> специјалних права вучења (</w:t>
      </w:r>
      <w:r w:rsidRPr="00FD1D9B">
        <w:rPr>
          <w:lang w:val="ru-RU"/>
        </w:rPr>
        <w:t>1.990.824.654,30</w:t>
      </w:r>
      <w:r w:rsidRPr="00FD1D9B">
        <w:rPr>
          <w:lang w:val="sr-Cyrl-CS"/>
        </w:rPr>
        <w:t xml:space="preserve"> динара). Повлачење у току 20</w:t>
      </w:r>
      <w:r w:rsidRPr="00FD1D9B">
        <w:rPr>
          <w:lang w:val="ru-RU"/>
        </w:rPr>
        <w:t>1</w:t>
      </w:r>
      <w:r w:rsidRPr="00FD1D9B">
        <w:rPr>
          <w:lang w:val="sr-Latn-CS"/>
        </w:rPr>
        <w:t>3</w:t>
      </w:r>
      <w:r w:rsidRPr="00FD1D9B">
        <w:rPr>
          <w:lang w:val="sr-Cyrl-CS"/>
        </w:rPr>
        <w:t>. године је износило 3.654.608,61 специјалних права вучења. Плаћа</w:t>
      </w:r>
      <w:r w:rsidRPr="00FD1D9B">
        <w:rPr>
          <w:lang w:val="sr-Latn-CS"/>
        </w:rPr>
        <w:t>њ</w:t>
      </w:r>
      <w:r w:rsidRPr="00FD1D9B">
        <w:rPr>
          <w:lang w:val="sr-Cyrl-CS"/>
        </w:rPr>
        <w:t>а по основу отплате главнице није било, док је на име трошкова сервисирања плаћено 94.3</w:t>
      </w:r>
      <w:r>
        <w:rPr>
          <w:lang w:val="sr-Cyrl-CS"/>
        </w:rPr>
        <w:t>24,97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ru-RU"/>
        </w:rPr>
        <w:t>16)</w:t>
      </w:r>
      <w:r w:rsidRPr="00FD1D9B">
        <w:rPr>
          <w:lang w:val="sr-Latn-CS"/>
        </w:rPr>
        <w:t xml:space="preserve"> IDA</w:t>
      </w:r>
      <w:r w:rsidRPr="00FD1D9B">
        <w:rPr>
          <w:lang w:val="sr-Cyrl-CS"/>
        </w:rPr>
        <w:t xml:space="preserve"> - 4131-YF - Ратификован је 23. децембра </w:t>
      </w:r>
      <w:r w:rsidRPr="00FD1D9B">
        <w:rPr>
          <w:lang w:val="sr-Latn-CS"/>
        </w:rPr>
        <w:t xml:space="preserve">2006. </w:t>
      </w:r>
      <w:r w:rsidRPr="00FD1D9B">
        <w:rPr>
          <w:lang w:val="sr-Cyrl-CS"/>
        </w:rPr>
        <w:t xml:space="preserve">године за Пројекат </w:t>
      </w:r>
      <w:r w:rsidRPr="00FD1D9B">
        <w:rPr>
          <w:lang w:val="ru-RU"/>
        </w:rPr>
        <w:t>Регионално енергетско тржиште југоисточне Европе - компонента за Србију и Црну Гору</w:t>
      </w:r>
      <w:r w:rsidRPr="00FD1D9B">
        <w:rPr>
          <w:lang w:val="sr-Cyrl-CS"/>
        </w:rPr>
        <w:t xml:space="preserve">. Уговорени износ кредита је 38.000.000,00 специјалних права вучења. Стање дуга по овом кредиту је на дан 31. децембра 2013. године износило </w:t>
      </w:r>
      <w:r w:rsidRPr="00FD1D9B">
        <w:rPr>
          <w:lang w:val="ru-RU"/>
        </w:rPr>
        <w:t>38</w:t>
      </w:r>
      <w:r w:rsidRPr="00FD1D9B">
        <w:rPr>
          <w:lang w:val="sr-Cyrl-CS"/>
        </w:rPr>
        <w:t>.</w:t>
      </w:r>
      <w:r w:rsidRPr="00FD1D9B">
        <w:rPr>
          <w:lang w:val="ru-RU"/>
        </w:rPr>
        <w:t>000</w:t>
      </w:r>
      <w:r w:rsidRPr="00FD1D9B">
        <w:rPr>
          <w:lang w:val="sr-Cyrl-CS"/>
        </w:rPr>
        <w:t>.</w:t>
      </w:r>
      <w:r w:rsidRPr="00FD1D9B">
        <w:rPr>
          <w:lang w:val="ru-RU"/>
        </w:rPr>
        <w:t>000</w:t>
      </w:r>
      <w:r w:rsidRPr="00FD1D9B">
        <w:rPr>
          <w:lang w:val="sr-Cyrl-CS"/>
        </w:rPr>
        <w:t>,</w:t>
      </w:r>
      <w:r w:rsidRPr="00FD1D9B">
        <w:rPr>
          <w:lang w:val="ru-RU"/>
        </w:rPr>
        <w:t>00</w:t>
      </w:r>
      <w:r w:rsidRPr="00FD1D9B">
        <w:rPr>
          <w:lang w:val="sr-Cyrl-CS"/>
        </w:rPr>
        <w:t xml:space="preserve"> специјалних права вучења (4.864.661.200,00 динара). Плаћа</w:t>
      </w:r>
      <w:r w:rsidRPr="00FD1D9B">
        <w:rPr>
          <w:lang w:val="sr-Latn-CS"/>
        </w:rPr>
        <w:t>њ</w:t>
      </w:r>
      <w:r w:rsidRPr="00FD1D9B">
        <w:rPr>
          <w:lang w:val="sr-Cyrl-CS"/>
        </w:rPr>
        <w:t>а по основу главнице у 20</w:t>
      </w:r>
      <w:r w:rsidRPr="00FD1D9B">
        <w:rPr>
          <w:lang w:val="ru-RU"/>
        </w:rPr>
        <w:t>1</w:t>
      </w:r>
      <w:r w:rsidRPr="00FD1D9B">
        <w:rPr>
          <w:lang w:val="sr-Latn-CS"/>
        </w:rPr>
        <w:t>3</w:t>
      </w:r>
      <w:r w:rsidRPr="00FD1D9B">
        <w:rPr>
          <w:lang w:val="sr-Cyrl-CS"/>
        </w:rPr>
        <w:t xml:space="preserve">. години није </w:t>
      </w:r>
      <w:r w:rsidRPr="00FD1D9B">
        <w:rPr>
          <w:lang w:val="sr-Cyrl-CS"/>
        </w:rPr>
        <w:lastRenderedPageBreak/>
        <w:t>било, док је на име трошкова сервисирања плаћено 283.779,19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bCs/>
          <w:lang w:val="sr-Cyrl-CS"/>
        </w:rPr>
        <w:t xml:space="preserve">17) </w:t>
      </w:r>
      <w:r w:rsidRPr="00FD1D9B">
        <w:rPr>
          <w:lang w:val="sr-Latn-CS"/>
        </w:rPr>
        <w:t xml:space="preserve">IDA </w:t>
      </w:r>
      <w:r w:rsidRPr="00FD1D9B">
        <w:rPr>
          <w:lang w:val="sr-Cyrl-CS"/>
        </w:rPr>
        <w:t xml:space="preserve">- </w:t>
      </w:r>
      <w:r w:rsidRPr="00FD1D9B">
        <w:t>TID</w:t>
      </w:r>
      <w:r w:rsidRPr="00FD1D9B">
        <w:rPr>
          <w:lang w:val="ru-RU"/>
        </w:rPr>
        <w:t>-3909</w:t>
      </w:r>
      <w:r w:rsidRPr="00FD1D9B">
        <w:rPr>
          <w:lang w:val="sr-Cyrl-CS"/>
        </w:rPr>
        <w:t>-YF -</w:t>
      </w:r>
      <w:r w:rsidRPr="00FD1D9B">
        <w:rPr>
          <w:lang w:val="sr-Latn-CS"/>
        </w:rPr>
        <w:t xml:space="preserve"> </w:t>
      </w:r>
      <w:r w:rsidRPr="00FD1D9B">
        <w:rPr>
          <w:lang w:val="sr-Cyrl-CS"/>
        </w:rPr>
        <w:t>Р</w:t>
      </w:r>
      <w:r w:rsidRPr="00FD1D9B">
        <w:rPr>
          <w:lang w:val="sr-Latn-CS"/>
        </w:rPr>
        <w:t xml:space="preserve">атификован </w:t>
      </w:r>
      <w:r w:rsidRPr="00FD1D9B">
        <w:rPr>
          <w:lang w:val="sr-Cyrl-CS"/>
        </w:rPr>
        <w:t xml:space="preserve">је 2. јула 2004. године за Пројекат реконструкције саобраћаја у Србији. Уговорени износ кредита је </w:t>
      </w:r>
      <w:r w:rsidRPr="00FD1D9B">
        <w:rPr>
          <w:lang w:val="ru-RU"/>
        </w:rPr>
        <w:t>37</w:t>
      </w:r>
      <w:r w:rsidRPr="00FD1D9B">
        <w:rPr>
          <w:lang w:val="sr-Cyrl-CS"/>
        </w:rPr>
        <w:t>.</w:t>
      </w:r>
      <w:r w:rsidRPr="00FD1D9B">
        <w:rPr>
          <w:lang w:val="ru-RU"/>
        </w:rPr>
        <w:t>500</w:t>
      </w:r>
      <w:r w:rsidRPr="00FD1D9B">
        <w:rPr>
          <w:lang w:val="sr-Cyrl-CS"/>
        </w:rPr>
        <w:t>.000,00 специјалних права вучења. Стање дуга по овом кредиту је на дан 31. децембра 2013. године износило</w:t>
      </w:r>
      <w:r w:rsidRPr="00FD1D9B">
        <w:rPr>
          <w:lang w:val="sr-Latn-CS"/>
        </w:rPr>
        <w:t xml:space="preserve"> </w:t>
      </w:r>
      <w:r w:rsidRPr="00FD1D9B">
        <w:rPr>
          <w:lang w:val="sr-Cyrl-BA"/>
        </w:rPr>
        <w:t>36.665.414,21</w:t>
      </w:r>
      <w:r w:rsidRPr="00FD1D9B">
        <w:rPr>
          <w:lang w:val="sr-Cyrl-CS"/>
        </w:rPr>
        <w:t xml:space="preserve"> специјалних права вучења (4.693.810.997,09 динара). Повлачење у току 20</w:t>
      </w:r>
      <w:r w:rsidRPr="00FD1D9B">
        <w:rPr>
          <w:lang w:val="ru-RU"/>
        </w:rPr>
        <w:t>1</w:t>
      </w:r>
      <w:r w:rsidRPr="00FD1D9B">
        <w:rPr>
          <w:lang w:val="sr-Latn-CS"/>
        </w:rPr>
        <w:t>3</w:t>
      </w:r>
      <w:r w:rsidRPr="00FD1D9B">
        <w:rPr>
          <w:lang w:val="sr-Cyrl-CS"/>
        </w:rPr>
        <w:t>. године није било, као ни отплате главнице, док је на име трошкова сервисирања камата плаћено 273.812,62 специјалних права вучења.</w:t>
      </w:r>
    </w:p>
    <w:p w:rsidR="00250F9B" w:rsidRPr="00FD1D9B" w:rsidRDefault="00250F9B" w:rsidP="00250F9B">
      <w:pPr>
        <w:ind w:firstLine="720"/>
        <w:jc w:val="both"/>
        <w:rPr>
          <w:lang w:val="ru-RU"/>
        </w:rPr>
      </w:pPr>
    </w:p>
    <w:p w:rsidR="00250F9B" w:rsidRPr="00FD1D9B" w:rsidRDefault="00250F9B" w:rsidP="00250F9B">
      <w:pPr>
        <w:ind w:firstLine="720"/>
        <w:jc w:val="both"/>
        <w:rPr>
          <w:lang w:val="sr-Cyrl-CS"/>
        </w:rPr>
      </w:pPr>
      <w:r w:rsidRPr="00FD1D9B">
        <w:rPr>
          <w:lang w:val="sr-Cyrl-CS"/>
        </w:rPr>
        <w:t xml:space="preserve">18) </w:t>
      </w:r>
      <w:r w:rsidRPr="00FD1D9B">
        <w:rPr>
          <w:lang w:val="sr-Latn-CS"/>
        </w:rPr>
        <w:t xml:space="preserve">IDA - </w:t>
      </w:r>
      <w:r w:rsidRPr="00FD1D9B">
        <w:rPr>
          <w:lang w:val="sr-Cyrl-CS"/>
        </w:rPr>
        <w:t>38701-YF - Ратификован је 10. септембра 2008. године за додатно финансирање Пројекта енергетска ефикасност за Србију. Уговорени износ кредита је 6.600.000 специјалних права вучења. Стање дуга по овом кредиту на дан 31. децембра 2013. године износило је 6.276.077,10 специјалних права вучења (803.447.072,54 динара). Повлачење у току 201</w:t>
      </w:r>
      <w:r w:rsidRPr="00FD1D9B">
        <w:rPr>
          <w:lang w:val="sr-Latn-CS"/>
        </w:rPr>
        <w:t>3</w:t>
      </w:r>
      <w:r w:rsidRPr="00FD1D9B">
        <w:rPr>
          <w:lang w:val="sr-Cyrl-CS"/>
        </w:rPr>
        <w:t>. године је износило 748.812,10 специјалних права вучења. Плаћа</w:t>
      </w:r>
      <w:r w:rsidRPr="00FD1D9B">
        <w:rPr>
          <w:lang w:val="sr-Latn-CS"/>
        </w:rPr>
        <w:t>њ</w:t>
      </w:r>
      <w:r w:rsidRPr="00FD1D9B">
        <w:rPr>
          <w:lang w:val="sr-Cyrl-CS"/>
        </w:rPr>
        <w:t>а по основу главнице није било, док је на име трошкова сервисирања плаћено 44.038,07 специјалних права вучења</w:t>
      </w:r>
      <w:r w:rsidRPr="00FD1D9B">
        <w:rPr>
          <w:lang w:val="sr-Latn-CS"/>
        </w:rPr>
        <w:t xml:space="preserve">. </w:t>
      </w:r>
    </w:p>
    <w:p w:rsidR="00250F9B" w:rsidRPr="00FD1D9B" w:rsidRDefault="00250F9B" w:rsidP="00250F9B">
      <w:pPr>
        <w:ind w:firstLine="720"/>
        <w:jc w:val="both"/>
        <w:rPr>
          <w:lang w:val="ru-RU"/>
        </w:rPr>
      </w:pPr>
    </w:p>
    <w:p w:rsidR="00250F9B" w:rsidRPr="005856FA" w:rsidRDefault="00250F9B" w:rsidP="00250F9B">
      <w:pPr>
        <w:ind w:firstLine="720"/>
        <w:jc w:val="both"/>
        <w:rPr>
          <w:lang w:val="sr-Latn-RS"/>
        </w:rPr>
      </w:pPr>
      <w:r w:rsidRPr="00FD1D9B">
        <w:rPr>
          <w:lang w:val="sr-Cyrl-CS"/>
        </w:rPr>
        <w:t xml:space="preserve">19) </w:t>
      </w:r>
      <w:r w:rsidRPr="00FD1D9B">
        <w:rPr>
          <w:lang w:val="sr-Latn-CS"/>
        </w:rPr>
        <w:t xml:space="preserve">IDA </w:t>
      </w:r>
      <w:r w:rsidRPr="00FD1D9B">
        <w:rPr>
          <w:lang w:val="sr-Cyrl-CS"/>
        </w:rPr>
        <w:t>- 43260 -YF -</w:t>
      </w:r>
      <w:r w:rsidRPr="00FD1D9B">
        <w:rPr>
          <w:lang w:val="sr-Latn-CS"/>
        </w:rPr>
        <w:t xml:space="preserve"> P</w:t>
      </w:r>
      <w:r w:rsidRPr="00FD1D9B">
        <w:rPr>
          <w:lang w:val="sr-Cyrl-CS"/>
        </w:rPr>
        <w:t xml:space="preserve">атификован је 10. септембра </w:t>
      </w:r>
      <w:r w:rsidRPr="00FD1D9B">
        <w:rPr>
          <w:lang w:val="sr-Latn-RS"/>
        </w:rPr>
        <w:t>9.</w:t>
      </w:r>
      <w:r w:rsidRPr="00FD1D9B">
        <w:rPr>
          <w:lang w:val="sr-Cyrl-CS"/>
        </w:rPr>
        <w:t>2008. године за Пројекат регионални развој Бора. Уговорени износ кредита је 6.600.000 специјалних права вучења</w:t>
      </w:r>
      <w:r w:rsidRPr="00FD1D9B">
        <w:rPr>
          <w:lang w:val="sr-Latn-CS"/>
        </w:rPr>
        <w:t>. C</w:t>
      </w:r>
      <w:r w:rsidRPr="00FD1D9B">
        <w:rPr>
          <w:lang w:val="sr-Cyrl-CS"/>
        </w:rPr>
        <w:t xml:space="preserve">тање дуга по овом кредиту на дан 31. децембра 2013. године износило је </w:t>
      </w:r>
      <w:r w:rsidRPr="00FD1D9B">
        <w:rPr>
          <w:lang w:val="ru-RU"/>
        </w:rPr>
        <w:t>0</w:t>
      </w:r>
      <w:r w:rsidRPr="00FD1D9B">
        <w:rPr>
          <w:lang w:val="sr-Cyrl-CS"/>
        </w:rPr>
        <w:t>,</w:t>
      </w:r>
      <w:r w:rsidRPr="00FD1D9B">
        <w:rPr>
          <w:lang w:val="ru-RU"/>
        </w:rPr>
        <w:t>00</w:t>
      </w:r>
      <w:r w:rsidRPr="00FD1D9B">
        <w:rPr>
          <w:lang w:val="sr-Cyrl-CS"/>
        </w:rPr>
        <w:t xml:space="preserve"> </w:t>
      </w:r>
      <w:r w:rsidRPr="00FD1D9B">
        <w:t>SDR</w:t>
      </w:r>
      <w:r w:rsidRPr="00FD1D9B">
        <w:rPr>
          <w:lang w:val="sr-Cyrl-CS"/>
        </w:rPr>
        <w:t xml:space="preserve"> (</w:t>
      </w:r>
      <w:r w:rsidRPr="00FD1D9B">
        <w:rPr>
          <w:lang w:val="ru-RU"/>
        </w:rPr>
        <w:t>0,00</w:t>
      </w:r>
      <w:r w:rsidRPr="00FD1D9B">
        <w:rPr>
          <w:lang w:val="sr-Cyrl-CS"/>
        </w:rPr>
        <w:t xml:space="preserve"> динара). Плаћања по основу главнице и трошкова сервисирања у 20</w:t>
      </w:r>
      <w:r w:rsidRPr="00FD1D9B">
        <w:rPr>
          <w:lang w:val="ru-RU"/>
        </w:rPr>
        <w:t>1</w:t>
      </w:r>
      <w:r w:rsidRPr="00FD1D9B">
        <w:rPr>
          <w:lang w:val="sr-Latn-CS"/>
        </w:rPr>
        <w:t>3</w:t>
      </w:r>
      <w:r w:rsidRPr="00FD1D9B">
        <w:rPr>
          <w:lang w:val="sr-Cyrl-CS"/>
        </w:rPr>
        <w:t>.</w:t>
      </w:r>
      <w:r w:rsidRPr="00FD1D9B">
        <w:rPr>
          <w:lang w:val="sr-Latn-CS"/>
        </w:rPr>
        <w:t xml:space="preserve"> </w:t>
      </w:r>
      <w:r>
        <w:rPr>
          <w:lang w:val="sr-Cyrl-CS"/>
        </w:rPr>
        <w:t>години није било.</w:t>
      </w:r>
    </w:p>
    <w:p w:rsidR="00250F9B" w:rsidRPr="00FD1D9B" w:rsidRDefault="00250F9B" w:rsidP="00250F9B">
      <w:pPr>
        <w:tabs>
          <w:tab w:val="left" w:pos="709"/>
          <w:tab w:val="left" w:pos="840"/>
        </w:tabs>
        <w:jc w:val="center"/>
        <w:rPr>
          <w:b/>
          <w:color w:val="000000"/>
          <w:lang w:val="sr-Cyrl-CS"/>
        </w:rPr>
      </w:pPr>
    </w:p>
    <w:p w:rsidR="00250F9B" w:rsidRPr="00FD1D9B" w:rsidRDefault="00250F9B" w:rsidP="00250F9B">
      <w:pPr>
        <w:tabs>
          <w:tab w:val="left" w:pos="709"/>
          <w:tab w:val="left" w:pos="840"/>
        </w:tabs>
        <w:jc w:val="center"/>
        <w:rPr>
          <w:color w:val="000000"/>
          <w:lang w:val="sr-Cyrl-CS"/>
        </w:rPr>
      </w:pPr>
      <w:r w:rsidRPr="00FD1D9B">
        <w:rPr>
          <w:color w:val="000000"/>
          <w:lang w:val="ru-RU"/>
        </w:rPr>
        <w:t>3</w:t>
      </w:r>
      <w:r w:rsidRPr="00FD1D9B">
        <w:rPr>
          <w:color w:val="000000"/>
          <w:lang w:val="sr-Cyrl-CS"/>
        </w:rPr>
        <w:t>. КРЕДИТИ ЕВРОПСКЕ ИНВЕСТИЦИОНЕ БАНКЕ (EIB)</w:t>
      </w:r>
    </w:p>
    <w:p w:rsidR="00250F9B" w:rsidRPr="00FD1D9B" w:rsidRDefault="00250F9B" w:rsidP="00250F9B">
      <w:pPr>
        <w:tabs>
          <w:tab w:val="left" w:pos="709"/>
          <w:tab w:val="left" w:pos="840"/>
        </w:tabs>
        <w:ind w:firstLine="706"/>
        <w:jc w:val="both"/>
        <w:rPr>
          <w:color w:val="000000"/>
          <w:lang w:val="sr-Cyrl-CS"/>
        </w:rPr>
      </w:pPr>
    </w:p>
    <w:p w:rsidR="00250F9B" w:rsidRPr="00FD1D9B" w:rsidRDefault="00250F9B" w:rsidP="00250F9B">
      <w:pPr>
        <w:ind w:firstLine="708"/>
        <w:jc w:val="both"/>
        <w:rPr>
          <w:color w:val="000000"/>
          <w:lang w:val="sr-Cyrl-CS"/>
        </w:rPr>
      </w:pPr>
      <w:r w:rsidRPr="00FD1D9B">
        <w:rPr>
          <w:color w:val="000000"/>
          <w:lang w:val="sr-Cyrl-CS"/>
        </w:rPr>
        <w:t xml:space="preserve">1) EIB - 22265 - за Пројекат реконструкције 20 регионалних болница и модернизацију Института </w:t>
      </w:r>
      <w:r>
        <w:rPr>
          <w:color w:val="000000"/>
          <w:lang w:val="sr-Cyrl-CS"/>
        </w:rPr>
        <w:t>„</w:t>
      </w:r>
      <w:r w:rsidRPr="00FD1D9B">
        <w:rPr>
          <w:color w:val="000000"/>
          <w:lang w:val="sr-Cyrl-CS"/>
        </w:rPr>
        <w:t>Торлакˮ. Уговорени износ кредита је 50.000.000,00 евра.</w:t>
      </w:r>
      <w:r w:rsidRPr="00FD1D9B">
        <w:rPr>
          <w:color w:val="000000"/>
          <w:lang w:val="sr-Latn-RS"/>
        </w:rPr>
        <w:t xml:space="preserve"> </w:t>
      </w:r>
      <w:r w:rsidRPr="00FD1D9B">
        <w:rPr>
          <w:color w:val="000000"/>
          <w:lang w:val="sr-Cyrl-CS"/>
        </w:rPr>
        <w:t>Стање дуга по овом кредиту на дан 31. децембра 2013. године износило је 40</w:t>
      </w:r>
      <w:r w:rsidRPr="00FD1D9B">
        <w:rPr>
          <w:color w:val="000000"/>
          <w:lang w:val="sr-Latn-RS"/>
        </w:rPr>
        <w:t>.</w:t>
      </w:r>
      <w:r w:rsidRPr="00FD1D9B">
        <w:rPr>
          <w:color w:val="000000"/>
          <w:lang w:val="sr-Cyrl-CS"/>
        </w:rPr>
        <w:t>869</w:t>
      </w:r>
      <w:r w:rsidRPr="00FD1D9B">
        <w:rPr>
          <w:color w:val="000000"/>
          <w:lang w:val="sr-Latn-RS"/>
        </w:rPr>
        <w:t>.</w:t>
      </w:r>
      <w:r w:rsidRPr="00FD1D9B">
        <w:rPr>
          <w:color w:val="000000"/>
          <w:lang w:val="sr-Cyrl-CS"/>
        </w:rPr>
        <w:t>115</w:t>
      </w:r>
      <w:r w:rsidRPr="00FD1D9B">
        <w:rPr>
          <w:color w:val="000000"/>
          <w:lang w:val="sr-Latn-RS"/>
        </w:rPr>
        <w:t>,</w:t>
      </w:r>
      <w:r w:rsidRPr="00FD1D9B">
        <w:rPr>
          <w:color w:val="000000"/>
          <w:lang w:val="sr-Cyrl-CS"/>
        </w:rPr>
        <w:t>33</w:t>
      </w:r>
      <w:r w:rsidRPr="00FD1D9B">
        <w:rPr>
          <w:color w:val="000000"/>
          <w:lang w:val="sr-Latn-RS"/>
        </w:rPr>
        <w:t xml:space="preserve"> </w:t>
      </w:r>
      <w:r w:rsidRPr="00FD1D9B">
        <w:rPr>
          <w:color w:val="000000"/>
          <w:lang w:val="sr-Cyrl-CS"/>
        </w:rPr>
        <w:t>евра (4</w:t>
      </w:r>
      <w:r w:rsidRPr="00FD1D9B">
        <w:rPr>
          <w:color w:val="000000"/>
          <w:lang w:val="sr-Latn-RS"/>
        </w:rPr>
        <w:t>.</w:t>
      </w:r>
      <w:r w:rsidRPr="00FD1D9B">
        <w:rPr>
          <w:color w:val="000000"/>
          <w:lang w:val="sr-Cyrl-CS"/>
        </w:rPr>
        <w:t>685</w:t>
      </w:r>
      <w:r w:rsidRPr="00FD1D9B">
        <w:rPr>
          <w:color w:val="000000"/>
          <w:lang w:val="sr-Latn-RS"/>
        </w:rPr>
        <w:t>.</w:t>
      </w:r>
      <w:r w:rsidRPr="00FD1D9B">
        <w:rPr>
          <w:color w:val="000000"/>
          <w:lang w:val="sr-Cyrl-CS"/>
        </w:rPr>
        <w:t>321</w:t>
      </w:r>
      <w:r w:rsidRPr="00FD1D9B">
        <w:rPr>
          <w:color w:val="000000"/>
          <w:lang w:val="sr-Latn-RS"/>
        </w:rPr>
        <w:t>.</w:t>
      </w:r>
      <w:r w:rsidRPr="00FD1D9B">
        <w:rPr>
          <w:color w:val="000000"/>
          <w:lang w:val="sr-Cyrl-CS"/>
        </w:rPr>
        <w:t>206</w:t>
      </w:r>
      <w:r w:rsidRPr="00FD1D9B">
        <w:rPr>
          <w:color w:val="000000"/>
          <w:lang w:val="sr-Latn-RS"/>
        </w:rPr>
        <w:t>,</w:t>
      </w:r>
      <w:r w:rsidRPr="00FD1D9B">
        <w:rPr>
          <w:color w:val="000000"/>
          <w:lang w:val="sr-Cyrl-CS"/>
        </w:rPr>
        <w:t>57</w:t>
      </w:r>
      <w:r w:rsidRPr="00FD1D9B">
        <w:rPr>
          <w:color w:val="000000"/>
          <w:lang w:val="sr-Latn-RS"/>
        </w:rPr>
        <w:t xml:space="preserve"> </w:t>
      </w:r>
      <w:r w:rsidRPr="00FD1D9B">
        <w:rPr>
          <w:color w:val="000000"/>
          <w:lang w:val="sr-Cyrl-CS"/>
        </w:rPr>
        <w:t>динара). У току 201</w:t>
      </w:r>
      <w:r w:rsidRPr="00FD1D9B">
        <w:rPr>
          <w:color w:val="000000"/>
          <w:lang w:val="sr-Latn-RS"/>
        </w:rPr>
        <w:t>3</w:t>
      </w:r>
      <w:r w:rsidRPr="00FD1D9B">
        <w:rPr>
          <w:color w:val="000000"/>
          <w:lang w:val="sr-Cyrl-CS"/>
        </w:rPr>
        <w:t>. године на име главнице плаћено је 3.285.032,48</w:t>
      </w:r>
      <w:r>
        <w:rPr>
          <w:color w:val="000000"/>
          <w:lang w:val="sr-Cyrl-CS"/>
        </w:rPr>
        <w:t xml:space="preserve"> </w:t>
      </w:r>
      <w:r w:rsidRPr="00FD1D9B">
        <w:rPr>
          <w:color w:val="000000"/>
          <w:lang w:val="sr-Cyrl-CS"/>
        </w:rPr>
        <w:t xml:space="preserve">евра, док је на име камате плаћено </w:t>
      </w:r>
      <w:r w:rsidRPr="00FD1D9B">
        <w:rPr>
          <w:color w:val="000000"/>
          <w:lang w:val="sr-Latn-RS"/>
        </w:rPr>
        <w:t>1</w:t>
      </w:r>
      <w:r w:rsidRPr="00FD1D9B">
        <w:rPr>
          <w:color w:val="000000"/>
          <w:lang w:val="sr-Cyrl-CS"/>
        </w:rPr>
        <w:t>.</w:t>
      </w:r>
      <w:r w:rsidRPr="00FD1D9B">
        <w:rPr>
          <w:color w:val="000000"/>
          <w:lang w:val="sr-Latn-RS"/>
        </w:rPr>
        <w:t>870</w:t>
      </w:r>
      <w:r w:rsidRPr="00FD1D9B">
        <w:rPr>
          <w:color w:val="000000"/>
          <w:lang w:val="sr-Cyrl-CS"/>
        </w:rPr>
        <w:t>.</w:t>
      </w:r>
      <w:r w:rsidRPr="00FD1D9B">
        <w:rPr>
          <w:color w:val="000000"/>
          <w:lang w:val="sr-Latn-RS"/>
        </w:rPr>
        <w:t>968</w:t>
      </w:r>
      <w:r w:rsidRPr="00FD1D9B">
        <w:rPr>
          <w:color w:val="000000"/>
          <w:lang w:val="sr-Cyrl-CS"/>
        </w:rPr>
        <w:t>,</w:t>
      </w:r>
      <w:r w:rsidRPr="00FD1D9B">
        <w:rPr>
          <w:color w:val="000000"/>
          <w:lang w:val="sr-Latn-RS"/>
        </w:rPr>
        <w:t>14</w:t>
      </w:r>
      <w:r w:rsidRPr="00FD1D9B">
        <w:rPr>
          <w:color w:val="000000"/>
          <w:lang w:val="sr-Cyrl-CS"/>
        </w:rPr>
        <w:t xml:space="preserve">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2) EIB – 22994 - за Пројекат обнове школа. Уговорени износ кредита је 25.000.000,00 евра. Стање дуга по овом кредиту на дан 31. децембра 2013. године износило је 2</w:t>
      </w:r>
      <w:r w:rsidRPr="00FD1D9B">
        <w:rPr>
          <w:color w:val="000000"/>
          <w:lang w:val="sr-Latn-RS"/>
        </w:rPr>
        <w:t>3</w:t>
      </w:r>
      <w:r w:rsidRPr="00FD1D9B">
        <w:rPr>
          <w:color w:val="000000"/>
          <w:lang w:val="sr-Cyrl-CS"/>
        </w:rPr>
        <w:t>.</w:t>
      </w:r>
      <w:r w:rsidRPr="00FD1D9B">
        <w:rPr>
          <w:color w:val="000000"/>
          <w:lang w:val="sr-Latn-RS"/>
        </w:rPr>
        <w:t>137</w:t>
      </w:r>
      <w:r w:rsidRPr="00FD1D9B">
        <w:rPr>
          <w:color w:val="000000"/>
          <w:lang w:val="sr-Cyrl-CS"/>
        </w:rPr>
        <w:t>.</w:t>
      </w:r>
      <w:r w:rsidRPr="00FD1D9B">
        <w:rPr>
          <w:color w:val="000000"/>
          <w:lang w:val="sr-Latn-RS"/>
        </w:rPr>
        <w:t>49</w:t>
      </w:r>
      <w:r w:rsidRPr="00FD1D9B">
        <w:rPr>
          <w:color w:val="000000"/>
          <w:lang w:val="sr-Cyrl-CS"/>
        </w:rPr>
        <w:t>9,9</w:t>
      </w:r>
      <w:r w:rsidRPr="00FD1D9B">
        <w:rPr>
          <w:color w:val="000000"/>
          <w:lang w:val="sr-Latn-RS"/>
        </w:rPr>
        <w:t>8</w:t>
      </w:r>
      <w:r w:rsidRPr="00FD1D9B">
        <w:rPr>
          <w:color w:val="000000"/>
          <w:lang w:val="sr-Cyrl-CS"/>
        </w:rPr>
        <w:t xml:space="preserve"> евра (2.</w:t>
      </w:r>
      <w:r w:rsidRPr="00FD1D9B">
        <w:rPr>
          <w:color w:val="000000"/>
          <w:lang w:val="sr-Latn-RS"/>
        </w:rPr>
        <w:t>652</w:t>
      </w:r>
      <w:r w:rsidRPr="00FD1D9B">
        <w:rPr>
          <w:color w:val="000000"/>
          <w:lang w:val="sr-Cyrl-CS"/>
        </w:rPr>
        <w:t>.</w:t>
      </w:r>
      <w:r w:rsidRPr="00FD1D9B">
        <w:rPr>
          <w:color w:val="000000"/>
          <w:lang w:val="sr-Latn-RS"/>
        </w:rPr>
        <w:t>5</w:t>
      </w:r>
      <w:r w:rsidRPr="00FD1D9B">
        <w:rPr>
          <w:color w:val="000000"/>
          <w:lang w:val="sr-Cyrl-CS"/>
        </w:rPr>
        <w:t>3</w:t>
      </w:r>
      <w:r w:rsidRPr="00FD1D9B">
        <w:rPr>
          <w:color w:val="000000"/>
          <w:lang w:val="sr-Latn-RS"/>
        </w:rPr>
        <w:t>1</w:t>
      </w:r>
      <w:r w:rsidRPr="00FD1D9B">
        <w:rPr>
          <w:color w:val="000000"/>
          <w:lang w:val="sr-Cyrl-CS"/>
        </w:rPr>
        <w:t>.</w:t>
      </w:r>
      <w:r w:rsidRPr="00FD1D9B">
        <w:rPr>
          <w:color w:val="000000"/>
          <w:lang w:val="sr-Latn-RS"/>
        </w:rPr>
        <w:t>586</w:t>
      </w:r>
      <w:r w:rsidRPr="00FD1D9B">
        <w:rPr>
          <w:color w:val="000000"/>
          <w:lang w:val="sr-Cyrl-CS"/>
        </w:rPr>
        <w:t>,4</w:t>
      </w:r>
      <w:r w:rsidRPr="00FD1D9B">
        <w:rPr>
          <w:color w:val="000000"/>
          <w:lang w:val="sr-Latn-RS"/>
        </w:rPr>
        <w:t>6</w:t>
      </w:r>
      <w:r w:rsidRPr="00FD1D9B">
        <w:rPr>
          <w:color w:val="000000"/>
          <w:lang w:val="sr-Cyrl-CS"/>
        </w:rPr>
        <w:t xml:space="preserve"> динара). Плаћања по основу отплате главнице у 201</w:t>
      </w:r>
      <w:r w:rsidRPr="00FD1D9B">
        <w:rPr>
          <w:color w:val="000000"/>
          <w:lang w:val="sr-Latn-RS"/>
        </w:rPr>
        <w:t>3</w:t>
      </w:r>
      <w:r w:rsidRPr="00FD1D9B">
        <w:rPr>
          <w:color w:val="000000"/>
          <w:lang w:val="sr-Cyrl-CS"/>
        </w:rPr>
        <w:t xml:space="preserve">. години je било </w:t>
      </w:r>
      <w:r w:rsidRPr="00FD1D9B">
        <w:rPr>
          <w:color w:val="000000"/>
          <w:lang w:val="sr-Latn-RS"/>
        </w:rPr>
        <w:t>1.156</w:t>
      </w:r>
      <w:r w:rsidRPr="00FD1D9B">
        <w:rPr>
          <w:color w:val="000000"/>
          <w:lang w:val="sr-Cyrl-CS"/>
        </w:rPr>
        <w:t>.250,01</w:t>
      </w:r>
      <w:r w:rsidRPr="00FD1D9B">
        <w:rPr>
          <w:color w:val="000000"/>
          <w:lang w:val="sr-Latn-RS"/>
        </w:rPr>
        <w:t xml:space="preserve"> </w:t>
      </w:r>
      <w:r w:rsidRPr="00FD1D9B">
        <w:rPr>
          <w:color w:val="000000"/>
          <w:lang w:val="sr-Cyrl-RS"/>
        </w:rPr>
        <w:t>евра</w:t>
      </w:r>
      <w:r w:rsidRPr="00FD1D9B">
        <w:rPr>
          <w:color w:val="000000"/>
          <w:lang w:val="sr-Cyrl-CS"/>
        </w:rPr>
        <w:t>, док је на име камате плаћено 1.180.110,37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 xml:space="preserve">3) </w:t>
      </w:r>
      <w:r w:rsidRPr="00FD1D9B">
        <w:rPr>
          <w:color w:val="000000"/>
          <w:lang w:val="sr-Latn-CS"/>
        </w:rPr>
        <w:t xml:space="preserve">EIB </w:t>
      </w:r>
      <w:r w:rsidRPr="00FD1D9B">
        <w:rPr>
          <w:color w:val="000000"/>
          <w:lang w:val="sr-Cyrl-CS"/>
        </w:rPr>
        <w:t xml:space="preserve">- 21630 - Apex Global 1 -за </w:t>
      </w:r>
      <w:r w:rsidRPr="00FD1D9B">
        <w:rPr>
          <w:color w:val="000000"/>
          <w:lang w:val="sr-Latn-CS"/>
        </w:rPr>
        <w:t>П</w:t>
      </w:r>
      <w:r w:rsidRPr="00FD1D9B">
        <w:rPr>
          <w:color w:val="000000"/>
          <w:lang w:val="sr-Cyrl-CS"/>
        </w:rPr>
        <w:t xml:space="preserve">ројекат финансирања малих и средњих предузећа. </w:t>
      </w:r>
      <w:r w:rsidRPr="00FD1D9B">
        <w:rPr>
          <w:color w:val="000000"/>
          <w:lang w:val="ru-RU"/>
        </w:rPr>
        <w:t>Уговорени износ кредита је 20</w:t>
      </w:r>
      <w:r w:rsidRPr="00FD1D9B">
        <w:rPr>
          <w:color w:val="000000"/>
          <w:lang w:val="sr-Cyrl-CS"/>
        </w:rPr>
        <w:t>.000.000,00 евра. Стање дуга по овом кредиту на дан 31. децембра 2013. године износило је 515</w:t>
      </w:r>
      <w:r w:rsidRPr="00FD1D9B">
        <w:rPr>
          <w:color w:val="000000"/>
          <w:lang w:val="sr-Cyrl-BA"/>
        </w:rPr>
        <w:t>.</w:t>
      </w:r>
      <w:r w:rsidRPr="00FD1D9B">
        <w:rPr>
          <w:color w:val="000000"/>
          <w:lang w:val="sr-Cyrl-RS"/>
        </w:rPr>
        <w:t>888</w:t>
      </w:r>
      <w:r w:rsidRPr="00FD1D9B">
        <w:rPr>
          <w:color w:val="000000"/>
          <w:lang w:val="sr-Cyrl-BA"/>
        </w:rPr>
        <w:t>,</w:t>
      </w:r>
      <w:r w:rsidRPr="00FD1D9B">
        <w:rPr>
          <w:color w:val="000000"/>
          <w:lang w:val="sr-Cyrl-CS"/>
        </w:rPr>
        <w:t xml:space="preserve">89 евра (59.142.585,72 динара). На име отплате главнице у 2013. години је плаћен износ од </w:t>
      </w:r>
      <w:r w:rsidRPr="00FD1D9B">
        <w:rPr>
          <w:color w:val="000000"/>
          <w:lang w:val="sr-Cyrl-BA"/>
        </w:rPr>
        <w:t>215.722,2</w:t>
      </w:r>
      <w:r w:rsidRPr="00FD1D9B">
        <w:rPr>
          <w:color w:val="000000"/>
          <w:lang w:val="sr-Cyrl-CS"/>
        </w:rPr>
        <w:t>1 евра, а на име камата 28</w:t>
      </w:r>
      <w:r w:rsidRPr="00FD1D9B">
        <w:rPr>
          <w:color w:val="000000"/>
          <w:lang w:val="sr-Cyrl-BA"/>
        </w:rPr>
        <w:t>.</w:t>
      </w:r>
      <w:r w:rsidRPr="00FD1D9B">
        <w:rPr>
          <w:color w:val="000000"/>
          <w:lang w:val="sr-Cyrl-CS"/>
        </w:rPr>
        <w:t>639</w:t>
      </w:r>
      <w:r w:rsidRPr="00FD1D9B">
        <w:rPr>
          <w:color w:val="000000"/>
          <w:lang w:val="sr-Cyrl-BA"/>
        </w:rPr>
        <w:t>,</w:t>
      </w:r>
      <w:r w:rsidRPr="00FD1D9B">
        <w:rPr>
          <w:color w:val="000000"/>
          <w:lang w:val="sr-Cyrl-CS"/>
        </w:rPr>
        <w:t>52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4) EIB - 22592 - Apex Global 2 - за Пројекат финансирања малих и средњих предузећа. Уговорени износ кредита је 45.000.000,00 евра. Стање дуга по овом кредиту на дан 31. децембра 2013. године износило је 25.279.911,89 евра (2.898.142.186,88 динара). На име отплате главнице у 2013. години је плаћен износ од 4.583.188,39 евра, а на име камате 175.944,46 евра.</w:t>
      </w:r>
    </w:p>
    <w:p w:rsidR="00250F9B" w:rsidRPr="00FD1D9B" w:rsidRDefault="00250F9B" w:rsidP="00250F9B">
      <w:pPr>
        <w:ind w:firstLine="706"/>
        <w:jc w:val="both"/>
        <w:rPr>
          <w:color w:val="000000"/>
          <w:lang w:val="ru-RU"/>
        </w:rPr>
      </w:pPr>
    </w:p>
    <w:p w:rsidR="00250F9B" w:rsidRPr="00FD1D9B" w:rsidRDefault="00250F9B" w:rsidP="00250F9B">
      <w:pPr>
        <w:ind w:firstLine="706"/>
        <w:jc w:val="both"/>
        <w:rPr>
          <w:color w:val="000000"/>
          <w:lang w:val="ru-RU"/>
        </w:rPr>
      </w:pPr>
      <w:r w:rsidRPr="00FD1D9B">
        <w:rPr>
          <w:color w:val="000000"/>
          <w:lang w:val="ru-RU"/>
        </w:rPr>
        <w:lastRenderedPageBreak/>
        <w:t xml:space="preserve">5) </w:t>
      </w:r>
      <w:r w:rsidRPr="00FD1D9B">
        <w:rPr>
          <w:color w:val="000000"/>
        </w:rPr>
        <w:t>EIB</w:t>
      </w:r>
      <w:r w:rsidRPr="00FD1D9B">
        <w:rPr>
          <w:color w:val="000000"/>
          <w:lang w:val="ru-RU"/>
        </w:rPr>
        <w:t xml:space="preserve"> - 24938 - </w:t>
      </w:r>
      <w:r w:rsidRPr="00FD1D9B">
        <w:rPr>
          <w:color w:val="000000"/>
        </w:rPr>
        <w:t>Apex</w:t>
      </w:r>
      <w:r w:rsidRPr="00FD1D9B">
        <w:rPr>
          <w:color w:val="000000"/>
          <w:lang w:val="ru-RU"/>
        </w:rPr>
        <w:t xml:space="preserve"> </w:t>
      </w:r>
      <w:r w:rsidRPr="00FD1D9B">
        <w:rPr>
          <w:color w:val="000000"/>
        </w:rPr>
        <w:t>Global</w:t>
      </w:r>
      <w:r w:rsidRPr="00FD1D9B">
        <w:rPr>
          <w:color w:val="000000"/>
          <w:lang w:val="ru-RU"/>
        </w:rPr>
        <w:t xml:space="preserve"> </w:t>
      </w:r>
      <w:r w:rsidRPr="00FD1D9B">
        <w:rPr>
          <w:color w:val="000000"/>
        </w:rPr>
        <w:t>MSP</w:t>
      </w:r>
      <w:r w:rsidRPr="00FD1D9B">
        <w:rPr>
          <w:color w:val="000000"/>
          <w:lang w:val="ru-RU"/>
        </w:rPr>
        <w:t xml:space="preserve"> - за Пројекат финансирања малих и средњих предузећа. Уговорени износ кредита је 250.000.000,00 евра. Стање дуга по овом кредиту на дан 31. децембра 2013. године износило је 181.073.918,73</w:t>
      </w:r>
      <w:r w:rsidRPr="00FD1D9B">
        <w:rPr>
          <w:color w:val="000000"/>
          <w:lang w:val="sr-Latn-RS"/>
        </w:rPr>
        <w:t xml:space="preserve"> </w:t>
      </w:r>
      <w:r w:rsidRPr="00FD1D9B">
        <w:rPr>
          <w:color w:val="000000"/>
          <w:lang w:val="ru-RU"/>
        </w:rPr>
        <w:t>евра (20.758.694.298,16</w:t>
      </w:r>
    </w:p>
    <w:p w:rsidR="00250F9B" w:rsidRPr="005856FA" w:rsidRDefault="00250F9B" w:rsidP="00250F9B">
      <w:pPr>
        <w:jc w:val="both"/>
        <w:rPr>
          <w:color w:val="000000"/>
          <w:lang w:val="sr-Latn-RS"/>
        </w:rPr>
      </w:pPr>
      <w:r w:rsidRPr="00FD1D9B">
        <w:rPr>
          <w:color w:val="000000"/>
          <w:lang w:val="ru-RU"/>
        </w:rPr>
        <w:t>динара). У току 2013. године на име главнице плаћено је 32.060.801,36 евра и 2.411.257,43 швајцарских франака, док је на име камата плаћено 1.884.318,63 евра и</w:t>
      </w:r>
      <w:r>
        <w:rPr>
          <w:color w:val="000000"/>
          <w:lang w:val="ru-RU"/>
        </w:rPr>
        <w:t xml:space="preserve"> 68.378,99 швајцарских франака.</w:t>
      </w:r>
    </w:p>
    <w:p w:rsidR="00250F9B" w:rsidRPr="00FD1D9B" w:rsidRDefault="00250F9B" w:rsidP="00250F9B">
      <w:pPr>
        <w:jc w:val="both"/>
        <w:rPr>
          <w:color w:val="000000"/>
          <w:lang w:val="ru-RU"/>
        </w:rPr>
      </w:pPr>
    </w:p>
    <w:p w:rsidR="00250F9B" w:rsidRPr="00FD1D9B" w:rsidRDefault="00250F9B" w:rsidP="00250F9B">
      <w:pPr>
        <w:ind w:firstLine="708"/>
        <w:jc w:val="both"/>
        <w:rPr>
          <w:color w:val="000000"/>
          <w:lang w:val="sr-Cyrl-CS"/>
        </w:rPr>
      </w:pPr>
      <w:r w:rsidRPr="00FD1D9B">
        <w:rPr>
          <w:color w:val="000000"/>
          <w:lang w:val="sr-Cyrl-CS"/>
        </w:rPr>
        <w:t xml:space="preserve">6) </w:t>
      </w:r>
      <w:r w:rsidRPr="00FD1D9B">
        <w:rPr>
          <w:color w:val="000000"/>
          <w:lang w:val="sr-Latn-CS"/>
        </w:rPr>
        <w:t>EIB - 23761 -</w:t>
      </w:r>
      <w:r w:rsidRPr="00FD1D9B">
        <w:rPr>
          <w:color w:val="000000"/>
          <w:lang w:val="sr-Cyrl-CS"/>
        </w:rPr>
        <w:t xml:space="preserve"> Пројекат клинички центри А – Уговорени износ кредита је 80.000.000,00 евра. Стање дуга по ово кредиту је на дан 31. децембра 2013. године износило </w:t>
      </w:r>
      <w:r w:rsidRPr="00FD1D9B">
        <w:rPr>
          <w:color w:val="000000"/>
          <w:lang w:val="ru-RU"/>
        </w:rPr>
        <w:t>18</w:t>
      </w:r>
      <w:r w:rsidRPr="00FD1D9B">
        <w:rPr>
          <w:color w:val="000000"/>
          <w:lang w:val="sr-Cyrl-CS"/>
        </w:rPr>
        <w:t>.</w:t>
      </w:r>
      <w:r w:rsidRPr="00FD1D9B">
        <w:rPr>
          <w:color w:val="000000"/>
          <w:lang w:val="ru-RU"/>
        </w:rPr>
        <w:t>500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w:t>
      </w:r>
      <w:r w:rsidRPr="00FD1D9B">
        <w:rPr>
          <w:color w:val="000000"/>
          <w:lang w:val="ru-RU"/>
        </w:rPr>
        <w:t>2.120.878.850,00</w:t>
      </w:r>
      <w:r w:rsidRPr="00FD1D9B">
        <w:rPr>
          <w:color w:val="000000"/>
          <w:lang w:val="sr-Cyrl-RS"/>
        </w:rPr>
        <w:t xml:space="preserve"> </w:t>
      </w:r>
      <w:r w:rsidRPr="00FD1D9B">
        <w:rPr>
          <w:color w:val="000000"/>
          <w:lang w:val="sr-Cyrl-CS"/>
        </w:rPr>
        <w:t>динара). Повлачење у току 2013. године је износило 13.500.000,00</w:t>
      </w:r>
      <w:r w:rsidRPr="00FD1D9B">
        <w:rPr>
          <w:color w:val="000000"/>
          <w:lang w:val="sr-Cyrl-RS"/>
        </w:rPr>
        <w:t xml:space="preserve"> </w:t>
      </w:r>
      <w:r w:rsidRPr="00FD1D9B">
        <w:rPr>
          <w:color w:val="000000"/>
          <w:lang w:val="sr-Cyrl-CS"/>
        </w:rPr>
        <w:t>евра.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w:t>
      </w:r>
      <w:r w:rsidRPr="00FD1D9B">
        <w:rPr>
          <w:color w:val="000000"/>
          <w:lang w:val="ru-RU"/>
        </w:rPr>
        <w:t xml:space="preserve"> </w:t>
      </w:r>
      <w:r w:rsidRPr="00FD1D9B">
        <w:rPr>
          <w:color w:val="000000"/>
          <w:lang w:val="sr-Cyrl-BA"/>
        </w:rPr>
        <w:t>251.905,42</w:t>
      </w:r>
      <w:r w:rsidRPr="00FD1D9B">
        <w:rPr>
          <w:color w:val="000000"/>
          <w:lang w:val="sr-Cyrl-CS"/>
        </w:rPr>
        <w:t xml:space="preserve"> евра.</w:t>
      </w:r>
    </w:p>
    <w:p w:rsidR="00250F9B" w:rsidRPr="00FD1D9B" w:rsidRDefault="00250F9B" w:rsidP="00250F9B">
      <w:pPr>
        <w:jc w:val="both"/>
        <w:rPr>
          <w:color w:val="000000"/>
          <w:lang w:val="sr-Cyrl-CS"/>
        </w:rPr>
      </w:pPr>
    </w:p>
    <w:p w:rsidR="00250F9B" w:rsidRPr="00FD1D9B" w:rsidRDefault="00250F9B" w:rsidP="00250F9B">
      <w:pPr>
        <w:ind w:firstLine="708"/>
        <w:jc w:val="both"/>
        <w:rPr>
          <w:color w:val="000000"/>
          <w:lang w:val="sr-Cyrl-CS"/>
        </w:rPr>
      </w:pPr>
      <w:r w:rsidRPr="00FD1D9B">
        <w:rPr>
          <w:color w:val="000000"/>
          <w:lang w:val="ru-RU"/>
        </w:rPr>
        <w:t xml:space="preserve">7) </w:t>
      </w:r>
      <w:r w:rsidRPr="00FD1D9B">
        <w:rPr>
          <w:color w:val="000000"/>
          <w:lang w:val="sr-Cyrl-CS"/>
        </w:rPr>
        <w:t>ЕIB - 24744 - Општинска и регионална инфраструктура - Уговорени износ кредита је 50.000.000,00 евра. Стање дуга по ово кредиту је на дан 31. децембра 2013. године износило 42.251.816,42</w:t>
      </w:r>
      <w:r w:rsidRPr="00FD1D9B">
        <w:rPr>
          <w:color w:val="000000"/>
          <w:lang w:val="sr-Cyrl-RS"/>
        </w:rPr>
        <w:t xml:space="preserve"> </w:t>
      </w:r>
      <w:r w:rsidRPr="00FD1D9B">
        <w:rPr>
          <w:color w:val="000000"/>
          <w:lang w:val="sr-Cyrl-CS"/>
        </w:rPr>
        <w:t>евра</w:t>
      </w:r>
      <w:r w:rsidRPr="00FD1D9B">
        <w:rPr>
          <w:color w:val="000000"/>
          <w:lang w:val="ru-RU"/>
        </w:rPr>
        <w:t xml:space="preserve"> </w:t>
      </w:r>
      <w:r w:rsidRPr="00FD1D9B">
        <w:rPr>
          <w:color w:val="000000"/>
          <w:lang w:val="sr-Cyrl-CS"/>
        </w:rPr>
        <w:t>(4</w:t>
      </w:r>
      <w:r w:rsidRPr="00FD1D9B">
        <w:rPr>
          <w:color w:val="000000"/>
          <w:lang w:val="sr-Cyrl-RS"/>
        </w:rPr>
        <w:t>.</w:t>
      </w:r>
      <w:r w:rsidRPr="00FD1D9B">
        <w:rPr>
          <w:color w:val="000000"/>
          <w:lang w:val="sr-Cyrl-CS"/>
        </w:rPr>
        <w:t>843</w:t>
      </w:r>
      <w:r w:rsidRPr="00FD1D9B">
        <w:rPr>
          <w:color w:val="000000"/>
          <w:lang w:val="sr-Cyrl-RS"/>
        </w:rPr>
        <w:t>.</w:t>
      </w:r>
      <w:r w:rsidRPr="00FD1D9B">
        <w:rPr>
          <w:color w:val="000000"/>
          <w:lang w:val="sr-Cyrl-CS"/>
        </w:rPr>
        <w:t>836</w:t>
      </w:r>
      <w:r w:rsidRPr="00FD1D9B">
        <w:rPr>
          <w:color w:val="000000"/>
          <w:lang w:val="sr-Cyrl-RS"/>
        </w:rPr>
        <w:t>.</w:t>
      </w:r>
      <w:r w:rsidRPr="00FD1D9B">
        <w:rPr>
          <w:color w:val="000000"/>
          <w:lang w:val="sr-Cyrl-CS"/>
        </w:rPr>
        <w:t>963</w:t>
      </w:r>
      <w:r w:rsidRPr="00FD1D9B">
        <w:rPr>
          <w:color w:val="000000"/>
          <w:lang w:val="sr-Cyrl-RS"/>
        </w:rPr>
        <w:t>,</w:t>
      </w:r>
      <w:r w:rsidRPr="00FD1D9B">
        <w:rPr>
          <w:color w:val="000000"/>
          <w:lang w:val="sr-Cyrl-CS"/>
        </w:rPr>
        <w:t>20</w:t>
      </w:r>
      <w:r w:rsidRPr="00FD1D9B">
        <w:rPr>
          <w:color w:val="000000"/>
          <w:lang w:val="sr-Cyrl-RS"/>
        </w:rPr>
        <w:t xml:space="preserve"> </w:t>
      </w:r>
      <w:r w:rsidRPr="00FD1D9B">
        <w:rPr>
          <w:color w:val="000000"/>
          <w:lang w:val="sr-Cyrl-CS"/>
        </w:rPr>
        <w:t>динара). Повлачење у току 2013. године је износило 9.443.234,77</w:t>
      </w:r>
      <w:r w:rsidRPr="00FD1D9B">
        <w:rPr>
          <w:color w:val="000000"/>
          <w:lang w:val="sr-Cyrl-RS"/>
        </w:rPr>
        <w:t xml:space="preserve"> </w:t>
      </w:r>
      <w:r w:rsidRPr="00FD1D9B">
        <w:rPr>
          <w:color w:val="000000"/>
          <w:lang w:val="sr-Cyrl-CS"/>
        </w:rPr>
        <w:t>евра.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w:t>
      </w:r>
      <w:r w:rsidRPr="00FD1D9B">
        <w:rPr>
          <w:color w:val="000000"/>
          <w:lang w:val="ru-RU"/>
        </w:rPr>
        <w:t xml:space="preserve"> </w:t>
      </w:r>
      <w:r w:rsidRPr="00FD1D9B">
        <w:rPr>
          <w:color w:val="000000"/>
          <w:lang w:val="sr-Cyrl-BA"/>
        </w:rPr>
        <w:t>439.177,13</w:t>
      </w:r>
      <w:r w:rsidRPr="00FD1D9B">
        <w:rPr>
          <w:color w:val="000000"/>
          <w:lang w:val="sr-Cyrl-CS"/>
        </w:rPr>
        <w:t xml:space="preserve"> евра.</w:t>
      </w:r>
    </w:p>
    <w:p w:rsidR="00250F9B" w:rsidRPr="00FD1D9B" w:rsidRDefault="00250F9B" w:rsidP="00250F9B">
      <w:pPr>
        <w:ind w:firstLine="706"/>
        <w:jc w:val="both"/>
        <w:rPr>
          <w:color w:val="000000"/>
          <w:lang w:val="sr-Cyrl-CS"/>
        </w:rPr>
      </w:pPr>
    </w:p>
    <w:p w:rsidR="00250F9B" w:rsidRPr="00FD1D9B" w:rsidRDefault="00250F9B" w:rsidP="00250F9B">
      <w:pPr>
        <w:ind w:firstLine="708"/>
        <w:jc w:val="both"/>
        <w:rPr>
          <w:color w:val="000000"/>
          <w:lang w:val="sr-Cyrl-CS"/>
        </w:rPr>
      </w:pPr>
      <w:r w:rsidRPr="00FD1D9B">
        <w:rPr>
          <w:color w:val="000000"/>
          <w:lang w:val="ru-RU"/>
        </w:rPr>
        <w:t xml:space="preserve">8) </w:t>
      </w:r>
      <w:r w:rsidRPr="00FD1D9B">
        <w:rPr>
          <w:color w:val="000000"/>
          <w:lang w:val="sr-Cyrl-CS"/>
        </w:rPr>
        <w:t xml:space="preserve">EIB </w:t>
      </w:r>
      <w:r w:rsidRPr="00FD1D9B">
        <w:rPr>
          <w:color w:val="000000"/>
          <w:lang w:val="ru-RU"/>
        </w:rPr>
        <w:t xml:space="preserve">- 25497 </w:t>
      </w:r>
      <w:r w:rsidRPr="00FD1D9B">
        <w:rPr>
          <w:color w:val="000000"/>
          <w:lang w:val="sr-Cyrl-CS"/>
        </w:rPr>
        <w:t>- Истраживање и развој у јавном сектору - Уговорени износ кредита је 200</w:t>
      </w:r>
      <w:r w:rsidRPr="00FD1D9B">
        <w:rPr>
          <w:color w:val="000000"/>
          <w:lang w:val="ru-RU"/>
        </w:rPr>
        <w:t>.</w:t>
      </w:r>
      <w:r w:rsidRPr="00FD1D9B">
        <w:rPr>
          <w:color w:val="000000"/>
          <w:lang w:val="sr-Cyrl-CS"/>
        </w:rPr>
        <w:t>00</w:t>
      </w:r>
      <w:r w:rsidRPr="00FD1D9B">
        <w:rPr>
          <w:color w:val="000000"/>
          <w:lang w:val="ru-RU"/>
        </w:rPr>
        <w:t>0.</w:t>
      </w:r>
      <w:r w:rsidRPr="00FD1D9B">
        <w:rPr>
          <w:color w:val="000000"/>
          <w:lang w:val="sr-Cyrl-CS"/>
        </w:rPr>
        <w:t>000</w:t>
      </w:r>
      <w:r w:rsidRPr="00FD1D9B">
        <w:rPr>
          <w:color w:val="000000"/>
          <w:lang w:val="ru-RU"/>
        </w:rPr>
        <w:t>,</w:t>
      </w:r>
      <w:r w:rsidRPr="00FD1D9B">
        <w:rPr>
          <w:color w:val="000000"/>
          <w:lang w:val="sr-Cyrl-CS"/>
        </w:rPr>
        <w:t>00 евра. Стање дуга по овом кредиту на дан 31. децембра 2013. године износило је 60.000.000,00</w:t>
      </w:r>
      <w:r w:rsidRPr="00FD1D9B">
        <w:rPr>
          <w:color w:val="000000"/>
          <w:lang w:val="sr-Cyrl-RS"/>
        </w:rPr>
        <w:t xml:space="preserve"> </w:t>
      </w:r>
      <w:r w:rsidRPr="00FD1D9B">
        <w:rPr>
          <w:color w:val="000000"/>
          <w:lang w:val="sr-Cyrl-CS"/>
        </w:rPr>
        <w:t>евра (6.878.526.000,00</w:t>
      </w:r>
      <w:r w:rsidRPr="00FD1D9B">
        <w:rPr>
          <w:color w:val="000000"/>
          <w:lang w:val="sr-Cyrl-RS"/>
        </w:rPr>
        <w:t xml:space="preserve"> </w:t>
      </w:r>
      <w:r w:rsidRPr="00FD1D9B">
        <w:rPr>
          <w:color w:val="000000"/>
          <w:lang w:val="sr-Cyrl-CS"/>
        </w:rPr>
        <w:t>динара). Повлачења у току 2013. године није било.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w:t>
      </w:r>
      <w:r w:rsidRPr="00FD1D9B">
        <w:rPr>
          <w:color w:val="000000"/>
          <w:lang w:val="ru-RU"/>
        </w:rPr>
        <w:t xml:space="preserve"> </w:t>
      </w:r>
      <w:r w:rsidRPr="00FD1D9B">
        <w:rPr>
          <w:color w:val="000000"/>
          <w:lang w:val="sr-Cyrl-BA"/>
        </w:rPr>
        <w:t>825.744,16</w:t>
      </w:r>
      <w:r w:rsidRPr="00FD1D9B">
        <w:rPr>
          <w:color w:val="000000"/>
          <w:lang w:val="sr-Cyrl-CS"/>
        </w:rPr>
        <w:t xml:space="preserve"> евра.</w:t>
      </w:r>
    </w:p>
    <w:p w:rsidR="00250F9B" w:rsidRPr="00FD1D9B" w:rsidRDefault="00250F9B" w:rsidP="00250F9B">
      <w:pPr>
        <w:ind w:firstLine="706"/>
        <w:jc w:val="both"/>
        <w:rPr>
          <w:color w:val="000000"/>
          <w:lang w:val="sr-Cyrl-CS"/>
        </w:rPr>
      </w:pPr>
    </w:p>
    <w:p w:rsidR="00250F9B" w:rsidRPr="00FD1D9B" w:rsidRDefault="00250F9B" w:rsidP="00250F9B">
      <w:pPr>
        <w:ind w:firstLine="708"/>
        <w:jc w:val="both"/>
        <w:rPr>
          <w:color w:val="000000"/>
          <w:lang w:val="sr-Cyrl-CS"/>
        </w:rPr>
      </w:pPr>
      <w:r w:rsidRPr="00FD1D9B">
        <w:rPr>
          <w:color w:val="000000"/>
          <w:lang w:val="sr-Cyrl-CS"/>
        </w:rPr>
        <w:t>9) EIB – Пројекат модернизације школа – Уговорени износ кредита је 50.000.000,00 евра. Стање дуга по овом кредиту на дан 31. децембра 2013. године износило је 12.888.122,05 евра (1.477.521.376,87</w:t>
      </w:r>
      <w:r w:rsidRPr="00FD1D9B">
        <w:rPr>
          <w:color w:val="000000"/>
          <w:lang w:val="sr-Cyrl-RS"/>
        </w:rPr>
        <w:t xml:space="preserve"> </w:t>
      </w:r>
      <w:r w:rsidRPr="00FD1D9B">
        <w:rPr>
          <w:color w:val="000000"/>
          <w:lang w:val="ru-RU"/>
        </w:rPr>
        <w:t>динара)</w:t>
      </w:r>
      <w:r w:rsidRPr="00FD1D9B">
        <w:rPr>
          <w:color w:val="000000"/>
          <w:lang w:val="sr-Cyrl-CS"/>
        </w:rPr>
        <w:t>. Повлачење у току 2013. године је износило 2.745.316,05</w:t>
      </w:r>
      <w:r w:rsidRPr="00FD1D9B">
        <w:rPr>
          <w:color w:val="000000"/>
          <w:lang w:val="sr-Cyrl-RS"/>
        </w:rPr>
        <w:t xml:space="preserve"> </w:t>
      </w:r>
      <w:r w:rsidRPr="00FD1D9B">
        <w:rPr>
          <w:color w:val="000000"/>
          <w:lang w:val="sr-Cyrl-CS"/>
        </w:rPr>
        <w:t>евра.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w:t>
      </w:r>
      <w:r w:rsidRPr="00FD1D9B">
        <w:rPr>
          <w:color w:val="000000"/>
          <w:lang w:val="ru-RU"/>
        </w:rPr>
        <w:t xml:space="preserve"> </w:t>
      </w:r>
      <w:r w:rsidRPr="00FD1D9B">
        <w:rPr>
          <w:color w:val="000000"/>
          <w:lang w:val="sr-Cyrl-BA"/>
        </w:rPr>
        <w:t>162.866,28</w:t>
      </w:r>
      <w:r w:rsidRPr="00FD1D9B">
        <w:rPr>
          <w:color w:val="000000"/>
          <w:lang w:val="sr-Cyrl-CS"/>
        </w:rPr>
        <w:t xml:space="preserve"> евра.</w:t>
      </w:r>
    </w:p>
    <w:p w:rsidR="00250F9B" w:rsidRPr="00FD1D9B" w:rsidRDefault="00250F9B" w:rsidP="00250F9B">
      <w:pPr>
        <w:ind w:firstLine="706"/>
        <w:jc w:val="both"/>
        <w:rPr>
          <w:color w:val="000000"/>
          <w:lang w:val="sr-Latn-RS"/>
        </w:rPr>
      </w:pPr>
    </w:p>
    <w:p w:rsidR="00250F9B" w:rsidRPr="00FD1D9B" w:rsidRDefault="00250F9B" w:rsidP="00250F9B">
      <w:pPr>
        <w:ind w:firstLine="708"/>
        <w:jc w:val="both"/>
        <w:rPr>
          <w:color w:val="000000"/>
          <w:lang w:val="sr-Cyrl-RS"/>
        </w:rPr>
      </w:pPr>
      <w:r w:rsidRPr="00FD1D9B">
        <w:rPr>
          <w:color w:val="000000"/>
          <w:lang w:val="sr-Latn-RS"/>
        </w:rPr>
        <w:t xml:space="preserve">10) </w:t>
      </w:r>
      <w:r w:rsidRPr="00FD1D9B">
        <w:rPr>
          <w:color w:val="000000"/>
          <w:lang w:val="sr-Latn-CS"/>
        </w:rPr>
        <w:t xml:space="preserve">EIB </w:t>
      </w:r>
      <w:r w:rsidRPr="00FD1D9B">
        <w:rPr>
          <w:color w:val="000000"/>
          <w:lang w:val="sr-Cyrl-CS"/>
        </w:rPr>
        <w:t xml:space="preserve">- 26110 - Apex Global </w:t>
      </w:r>
      <w:r w:rsidRPr="00FD1D9B">
        <w:rPr>
          <w:color w:val="000000"/>
          <w:lang w:val="sr-Cyrl-RS"/>
        </w:rPr>
        <w:t>4</w:t>
      </w:r>
      <w:r w:rsidRPr="00FD1D9B">
        <w:rPr>
          <w:color w:val="000000"/>
          <w:lang w:val="sr-Cyrl-CS"/>
        </w:rPr>
        <w:t xml:space="preserve"> -</w:t>
      </w:r>
      <w:r w:rsidRPr="00FD1D9B">
        <w:rPr>
          <w:color w:val="000000"/>
          <w:lang w:val="sr-Latn-CS"/>
        </w:rPr>
        <w:t xml:space="preserve"> П</w:t>
      </w:r>
      <w:r w:rsidRPr="00FD1D9B">
        <w:rPr>
          <w:color w:val="000000"/>
          <w:lang w:val="sr-Cyrl-CS"/>
        </w:rPr>
        <w:t>ројекат финансирања малих и средњих предузећа и предузећа средње тржишне капитализације</w:t>
      </w:r>
      <w:r w:rsidRPr="00FD1D9B">
        <w:rPr>
          <w:color w:val="000000"/>
          <w:lang w:val="sr-Cyrl-RS"/>
        </w:rPr>
        <w:t>.</w:t>
      </w:r>
      <w:r w:rsidRPr="00FD1D9B">
        <w:rPr>
          <w:color w:val="000000"/>
          <w:lang w:val="sr-Latn-RS"/>
        </w:rPr>
        <w:t xml:space="preserve"> Уговорени износ кредита је 250.000.000,00 евра. Стање дуга по овом кредиту </w:t>
      </w:r>
      <w:r w:rsidRPr="00FD1D9B">
        <w:rPr>
          <w:color w:val="000000"/>
          <w:lang w:val="sr-Cyrl-CS"/>
        </w:rPr>
        <w:t xml:space="preserve">на дан </w:t>
      </w:r>
      <w:r w:rsidRPr="00FD1D9B">
        <w:rPr>
          <w:color w:val="000000"/>
          <w:lang w:val="sr-Latn-RS"/>
        </w:rPr>
        <w:t xml:space="preserve">31. децембра 2013. године износило је </w:t>
      </w:r>
      <w:r w:rsidRPr="00FD1D9B">
        <w:rPr>
          <w:color w:val="000000"/>
          <w:lang w:val="sr-Cyrl-RS"/>
        </w:rPr>
        <w:t>205.2</w:t>
      </w:r>
      <w:r w:rsidRPr="00FD1D9B">
        <w:rPr>
          <w:color w:val="000000"/>
          <w:lang w:val="sr-Latn-RS"/>
        </w:rPr>
        <w:t>6</w:t>
      </w:r>
      <w:r w:rsidRPr="00FD1D9B">
        <w:rPr>
          <w:color w:val="000000"/>
          <w:lang w:val="sr-Cyrl-RS"/>
        </w:rPr>
        <w:t>9.404,</w:t>
      </w:r>
      <w:r w:rsidRPr="00FD1D9B">
        <w:rPr>
          <w:color w:val="000000"/>
          <w:lang w:val="sr-Latn-RS"/>
        </w:rPr>
        <w:t>00</w:t>
      </w:r>
      <w:r w:rsidRPr="00FD1D9B">
        <w:rPr>
          <w:color w:val="000000"/>
          <w:lang w:val="sr-Cyrl-RS"/>
        </w:rPr>
        <w:t xml:space="preserve"> </w:t>
      </w:r>
      <w:r w:rsidRPr="00FD1D9B">
        <w:rPr>
          <w:color w:val="000000"/>
          <w:lang w:val="sr-Latn-RS"/>
        </w:rPr>
        <w:t>евра (</w:t>
      </w:r>
      <w:r w:rsidRPr="00FD1D9B">
        <w:rPr>
          <w:color w:val="000000"/>
          <w:lang w:val="sr-Cyrl-RS"/>
        </w:rPr>
        <w:t>23</w:t>
      </w:r>
      <w:r w:rsidRPr="00FD1D9B">
        <w:rPr>
          <w:color w:val="000000"/>
          <w:lang w:val="sr-Latn-RS"/>
        </w:rPr>
        <w:t>.</w:t>
      </w:r>
      <w:r w:rsidRPr="00FD1D9B">
        <w:rPr>
          <w:color w:val="000000"/>
          <w:lang w:val="sr-Cyrl-RS"/>
        </w:rPr>
        <w:t>532</w:t>
      </w:r>
      <w:r w:rsidRPr="00FD1D9B">
        <w:rPr>
          <w:color w:val="000000"/>
          <w:lang w:val="sr-Latn-RS"/>
        </w:rPr>
        <w:t>.</w:t>
      </w:r>
      <w:r w:rsidRPr="00FD1D9B">
        <w:rPr>
          <w:color w:val="000000"/>
          <w:lang w:val="sr-Cyrl-RS"/>
        </w:rPr>
        <w:t>515</w:t>
      </w:r>
      <w:r w:rsidRPr="00FD1D9B">
        <w:rPr>
          <w:color w:val="000000"/>
          <w:lang w:val="sr-Latn-RS"/>
        </w:rPr>
        <w:t>.</w:t>
      </w:r>
      <w:r w:rsidRPr="00FD1D9B">
        <w:rPr>
          <w:color w:val="000000"/>
          <w:lang w:val="sr-Cyrl-RS"/>
        </w:rPr>
        <w:t>5</w:t>
      </w:r>
      <w:r w:rsidRPr="00FD1D9B">
        <w:rPr>
          <w:color w:val="000000"/>
          <w:lang w:val="sr-Latn-RS"/>
        </w:rPr>
        <w:t>4</w:t>
      </w:r>
      <w:r w:rsidRPr="00FD1D9B">
        <w:rPr>
          <w:color w:val="000000"/>
          <w:lang w:val="sr-Cyrl-RS"/>
        </w:rPr>
        <w:t>0</w:t>
      </w:r>
      <w:r w:rsidRPr="00FD1D9B">
        <w:rPr>
          <w:color w:val="000000"/>
          <w:lang w:val="sr-Latn-RS"/>
        </w:rPr>
        <w:t>,</w:t>
      </w:r>
      <w:r w:rsidRPr="00FD1D9B">
        <w:rPr>
          <w:color w:val="000000"/>
          <w:lang w:val="sr-Cyrl-RS"/>
        </w:rPr>
        <w:t xml:space="preserve">31 </w:t>
      </w:r>
      <w:r w:rsidRPr="00FD1D9B">
        <w:rPr>
          <w:color w:val="000000"/>
          <w:lang w:val="sr-Latn-RS"/>
        </w:rPr>
        <w:t xml:space="preserve">динара). </w:t>
      </w:r>
      <w:r w:rsidRPr="00FD1D9B">
        <w:rPr>
          <w:color w:val="000000"/>
          <w:lang w:val="sr-Cyrl-CS"/>
        </w:rPr>
        <w:t xml:space="preserve">Повлачење у току 2013. године је износило </w:t>
      </w:r>
      <w:r w:rsidRPr="00FD1D9B">
        <w:rPr>
          <w:color w:val="000000"/>
          <w:lang w:val="sr-Cyrl-RS"/>
        </w:rPr>
        <w:t>91.208.6</w:t>
      </w:r>
      <w:r w:rsidRPr="00FD1D9B">
        <w:rPr>
          <w:color w:val="000000"/>
          <w:lang w:val="sr-Latn-RS"/>
        </w:rPr>
        <w:t>52</w:t>
      </w:r>
      <w:r w:rsidRPr="00FD1D9B">
        <w:rPr>
          <w:color w:val="000000"/>
          <w:lang w:val="sr-Cyrl-RS"/>
        </w:rPr>
        <w:t>,</w:t>
      </w:r>
      <w:r w:rsidRPr="00FD1D9B">
        <w:rPr>
          <w:color w:val="000000"/>
          <w:lang w:val="sr-Latn-RS"/>
        </w:rPr>
        <w:t>00</w:t>
      </w:r>
      <w:r w:rsidRPr="00FD1D9B">
        <w:rPr>
          <w:color w:val="000000"/>
          <w:lang w:val="sr-Cyrl-RS"/>
        </w:rPr>
        <w:t xml:space="preserve"> </w:t>
      </w:r>
      <w:r w:rsidRPr="00FD1D9B">
        <w:rPr>
          <w:color w:val="000000"/>
          <w:lang w:val="sr-Latn-RS"/>
        </w:rPr>
        <w:t>евра</w:t>
      </w:r>
      <w:r w:rsidRPr="00FD1D9B">
        <w:rPr>
          <w:color w:val="000000"/>
          <w:lang w:val="sr-Cyrl-CS"/>
        </w:rPr>
        <w:t>. Плаћа</w:t>
      </w:r>
      <w:r w:rsidRPr="00FD1D9B">
        <w:rPr>
          <w:color w:val="000000"/>
          <w:lang w:val="sr-Latn-CS"/>
        </w:rPr>
        <w:t>њ</w:t>
      </w:r>
      <w:r w:rsidRPr="00FD1D9B">
        <w:rPr>
          <w:color w:val="000000"/>
          <w:lang w:val="sr-Cyrl-CS"/>
        </w:rPr>
        <w:t>е по основу отплате главнице у 2013. години је износило 10.000.000,00 евра, док је на име камате плаћено</w:t>
      </w:r>
      <w:r w:rsidRPr="00FD1D9B">
        <w:rPr>
          <w:color w:val="000000"/>
          <w:lang w:val="ru-RU"/>
        </w:rPr>
        <w:t xml:space="preserve"> 1.</w:t>
      </w:r>
      <w:r w:rsidRPr="00FD1D9B">
        <w:rPr>
          <w:color w:val="000000"/>
          <w:lang w:val="sr-Cyrl-BA"/>
        </w:rPr>
        <w:t>877.511,62</w:t>
      </w:r>
      <w:r w:rsidRPr="00FD1D9B">
        <w:rPr>
          <w:color w:val="000000"/>
          <w:lang w:val="sr-Cyrl-CS"/>
        </w:rPr>
        <w:t xml:space="preserve"> евра.</w:t>
      </w:r>
    </w:p>
    <w:p w:rsidR="00250F9B" w:rsidRPr="00FD1D9B" w:rsidRDefault="00250F9B" w:rsidP="00250F9B">
      <w:pPr>
        <w:jc w:val="both"/>
        <w:rPr>
          <w:color w:val="000000"/>
          <w:lang w:val="sr-Cyrl-CS"/>
        </w:rPr>
      </w:pPr>
    </w:p>
    <w:p w:rsidR="00250F9B" w:rsidRPr="00FD1D9B" w:rsidRDefault="00250F9B" w:rsidP="00250F9B">
      <w:pPr>
        <w:ind w:firstLine="708"/>
        <w:jc w:val="both"/>
        <w:rPr>
          <w:color w:val="000000"/>
          <w:lang w:val="sr-Latn-RS"/>
        </w:rPr>
      </w:pPr>
      <w:r w:rsidRPr="00FD1D9B">
        <w:rPr>
          <w:color w:val="000000"/>
          <w:lang w:val="sr-Latn-RS"/>
        </w:rPr>
        <w:t xml:space="preserve">11) EIB – Пројекат Коридор Х, Аутопут Е80, фаза 1 – Уговорени износ кредита је 265.000.000,00 евра. Стање дуга по овом кредиту </w:t>
      </w:r>
      <w:r w:rsidRPr="00FD1D9B">
        <w:rPr>
          <w:color w:val="000000"/>
          <w:lang w:val="sr-Cyrl-CS"/>
        </w:rPr>
        <w:t xml:space="preserve">на дан </w:t>
      </w:r>
      <w:r w:rsidRPr="00FD1D9B">
        <w:rPr>
          <w:color w:val="000000"/>
          <w:lang w:val="sr-Latn-RS"/>
        </w:rPr>
        <w:t xml:space="preserve">31. децембра 2013. године износило је </w:t>
      </w:r>
      <w:r w:rsidRPr="00FD1D9B">
        <w:rPr>
          <w:color w:val="000000"/>
          <w:lang w:val="sr-Cyrl-RS"/>
        </w:rPr>
        <w:t>51</w:t>
      </w:r>
      <w:r w:rsidRPr="00FD1D9B">
        <w:rPr>
          <w:color w:val="000000"/>
          <w:lang w:val="sr-Latn-RS"/>
        </w:rPr>
        <w:t>.6</w:t>
      </w:r>
      <w:r w:rsidRPr="00FD1D9B">
        <w:rPr>
          <w:color w:val="000000"/>
          <w:lang w:val="sr-Cyrl-RS"/>
        </w:rPr>
        <w:t>63</w:t>
      </w:r>
      <w:r w:rsidRPr="00FD1D9B">
        <w:rPr>
          <w:color w:val="000000"/>
          <w:lang w:val="sr-Latn-RS"/>
        </w:rPr>
        <w:t>.</w:t>
      </w:r>
      <w:r w:rsidRPr="00FD1D9B">
        <w:rPr>
          <w:color w:val="000000"/>
          <w:lang w:val="sr-Cyrl-RS"/>
        </w:rPr>
        <w:t>300</w:t>
      </w:r>
      <w:r w:rsidRPr="00FD1D9B">
        <w:rPr>
          <w:color w:val="000000"/>
          <w:lang w:val="sr-Latn-RS"/>
        </w:rPr>
        <w:t>,82</w:t>
      </w:r>
      <w:r w:rsidRPr="00FD1D9B">
        <w:rPr>
          <w:color w:val="000000"/>
          <w:lang w:val="sr-Cyrl-RS"/>
        </w:rPr>
        <w:t xml:space="preserve"> </w:t>
      </w:r>
      <w:r w:rsidRPr="00FD1D9B">
        <w:rPr>
          <w:color w:val="000000"/>
          <w:lang w:val="sr-Latn-RS"/>
        </w:rPr>
        <w:t>евра (</w:t>
      </w:r>
      <w:r w:rsidRPr="00FD1D9B">
        <w:rPr>
          <w:color w:val="000000"/>
          <w:lang w:val="sr-Cyrl-RS"/>
        </w:rPr>
        <w:t>5</w:t>
      </w:r>
      <w:r w:rsidRPr="00FD1D9B">
        <w:rPr>
          <w:color w:val="000000"/>
          <w:lang w:val="sr-Latn-RS"/>
        </w:rPr>
        <w:t>.</w:t>
      </w:r>
      <w:r w:rsidRPr="00FD1D9B">
        <w:rPr>
          <w:color w:val="000000"/>
          <w:lang w:val="sr-Cyrl-RS"/>
        </w:rPr>
        <w:t>922</w:t>
      </w:r>
      <w:r w:rsidRPr="00FD1D9B">
        <w:rPr>
          <w:color w:val="000000"/>
          <w:lang w:val="sr-Latn-RS"/>
        </w:rPr>
        <w:t>.</w:t>
      </w:r>
      <w:r w:rsidRPr="00FD1D9B">
        <w:rPr>
          <w:color w:val="000000"/>
          <w:lang w:val="sr-Cyrl-RS"/>
        </w:rPr>
        <w:t>78</w:t>
      </w:r>
      <w:r w:rsidRPr="00FD1D9B">
        <w:rPr>
          <w:color w:val="000000"/>
          <w:lang w:val="sr-Latn-RS"/>
        </w:rPr>
        <w:t>9.</w:t>
      </w:r>
      <w:r w:rsidRPr="00FD1D9B">
        <w:rPr>
          <w:color w:val="000000"/>
          <w:lang w:val="sr-Cyrl-RS"/>
        </w:rPr>
        <w:t>298</w:t>
      </w:r>
      <w:r w:rsidRPr="00FD1D9B">
        <w:rPr>
          <w:color w:val="000000"/>
          <w:lang w:val="sr-Latn-RS"/>
        </w:rPr>
        <w:t>,9</w:t>
      </w:r>
      <w:r w:rsidRPr="00FD1D9B">
        <w:rPr>
          <w:color w:val="000000"/>
          <w:lang w:val="sr-Cyrl-RS"/>
        </w:rPr>
        <w:t>4</w:t>
      </w:r>
      <w:r w:rsidRPr="00FD1D9B">
        <w:rPr>
          <w:color w:val="000000"/>
          <w:lang w:val="sr-Latn-RS"/>
        </w:rPr>
        <w:t xml:space="preserve"> динара). Повлачење у току 201</w:t>
      </w:r>
      <w:r w:rsidRPr="00FD1D9B">
        <w:rPr>
          <w:color w:val="000000"/>
          <w:lang w:val="sr-Cyrl-RS"/>
        </w:rPr>
        <w:t>3</w:t>
      </w:r>
      <w:r w:rsidRPr="00FD1D9B">
        <w:rPr>
          <w:color w:val="000000"/>
          <w:lang w:val="sr-Latn-RS"/>
        </w:rPr>
        <w:t xml:space="preserve">. године је износило </w:t>
      </w:r>
      <w:r w:rsidRPr="00FD1D9B">
        <w:rPr>
          <w:color w:val="000000"/>
          <w:lang w:val="sr-Cyrl-RS"/>
        </w:rPr>
        <w:t>42</w:t>
      </w:r>
      <w:r w:rsidRPr="00FD1D9B">
        <w:rPr>
          <w:color w:val="000000"/>
          <w:lang w:val="sr-Latn-RS"/>
        </w:rPr>
        <w:t>.</w:t>
      </w:r>
      <w:r w:rsidRPr="00FD1D9B">
        <w:rPr>
          <w:color w:val="000000"/>
          <w:lang w:val="sr-Cyrl-RS"/>
        </w:rPr>
        <w:t>012</w:t>
      </w:r>
      <w:r w:rsidRPr="00FD1D9B">
        <w:rPr>
          <w:color w:val="000000"/>
          <w:lang w:val="sr-Latn-RS"/>
        </w:rPr>
        <w:t>.</w:t>
      </w:r>
      <w:r w:rsidRPr="00FD1D9B">
        <w:rPr>
          <w:color w:val="000000"/>
          <w:lang w:val="sr-Cyrl-RS"/>
        </w:rPr>
        <w:t>085</w:t>
      </w:r>
      <w:r w:rsidRPr="00FD1D9B">
        <w:rPr>
          <w:color w:val="000000"/>
          <w:lang w:val="sr-Latn-RS"/>
        </w:rPr>
        <w:t>,</w:t>
      </w:r>
      <w:r w:rsidRPr="00FD1D9B">
        <w:rPr>
          <w:color w:val="000000"/>
          <w:lang w:val="sr-Cyrl-RS"/>
        </w:rPr>
        <w:t>00</w:t>
      </w:r>
      <w:r w:rsidRPr="00FD1D9B">
        <w:rPr>
          <w:color w:val="000000"/>
          <w:lang w:val="sr-Latn-RS"/>
        </w:rPr>
        <w:t xml:space="preserve"> евра. Плаћања по основу отплате главнице у 201</w:t>
      </w:r>
      <w:r w:rsidRPr="00FD1D9B">
        <w:rPr>
          <w:color w:val="000000"/>
          <w:lang w:val="sr-Cyrl-RS"/>
        </w:rPr>
        <w:t>3</w:t>
      </w:r>
      <w:r w:rsidRPr="00FD1D9B">
        <w:rPr>
          <w:color w:val="000000"/>
          <w:lang w:val="sr-Latn-RS"/>
        </w:rPr>
        <w:t xml:space="preserve">. години није било, док је на име камате плаћено </w:t>
      </w:r>
      <w:r w:rsidRPr="00FD1D9B">
        <w:rPr>
          <w:color w:val="000000"/>
          <w:lang w:val="sr-Cyrl-RS"/>
        </w:rPr>
        <w:t>260</w:t>
      </w:r>
      <w:r w:rsidRPr="00FD1D9B">
        <w:rPr>
          <w:color w:val="000000"/>
          <w:lang w:val="sr-Latn-RS"/>
        </w:rPr>
        <w:t>.</w:t>
      </w:r>
      <w:r w:rsidRPr="00FD1D9B">
        <w:rPr>
          <w:color w:val="000000"/>
          <w:lang w:val="sr-Cyrl-RS"/>
        </w:rPr>
        <w:t>255</w:t>
      </w:r>
      <w:r w:rsidRPr="00FD1D9B">
        <w:rPr>
          <w:color w:val="000000"/>
          <w:lang w:val="sr-Latn-RS"/>
        </w:rPr>
        <w:t>,</w:t>
      </w:r>
      <w:r w:rsidRPr="00FD1D9B">
        <w:rPr>
          <w:color w:val="000000"/>
          <w:lang w:val="sr-Cyrl-RS"/>
        </w:rPr>
        <w:t>7</w:t>
      </w:r>
      <w:r w:rsidRPr="00FD1D9B">
        <w:rPr>
          <w:color w:val="000000"/>
          <w:lang w:val="sr-Latn-RS"/>
        </w:rPr>
        <w:t>6 евра.</w:t>
      </w:r>
    </w:p>
    <w:p w:rsidR="00250F9B" w:rsidRPr="00FD1D9B" w:rsidRDefault="00250F9B" w:rsidP="00250F9B">
      <w:pPr>
        <w:jc w:val="both"/>
        <w:rPr>
          <w:color w:val="000000"/>
          <w:lang w:val="sr-Latn-RS"/>
        </w:rPr>
      </w:pPr>
    </w:p>
    <w:p w:rsidR="00250F9B" w:rsidRPr="00FD1D9B" w:rsidRDefault="00250F9B" w:rsidP="00250F9B">
      <w:pPr>
        <w:ind w:firstLine="708"/>
        <w:jc w:val="both"/>
        <w:rPr>
          <w:color w:val="000000"/>
          <w:lang w:val="sr-Cyrl-RS"/>
        </w:rPr>
      </w:pPr>
      <w:r w:rsidRPr="00FD1D9B">
        <w:rPr>
          <w:color w:val="000000"/>
          <w:lang w:val="sr-Latn-RS"/>
        </w:rPr>
        <w:t>1</w:t>
      </w:r>
      <w:r w:rsidRPr="00FD1D9B">
        <w:rPr>
          <w:color w:val="000000"/>
          <w:lang w:val="sr-Cyrl-RS"/>
        </w:rPr>
        <w:t>2</w:t>
      </w:r>
      <w:r w:rsidRPr="00FD1D9B">
        <w:rPr>
          <w:color w:val="000000"/>
          <w:lang w:val="sr-Latn-RS"/>
        </w:rPr>
        <w:t>) EIB – Пројекат Коридор Х, Аутопут Е</w:t>
      </w:r>
      <w:r w:rsidRPr="00FD1D9B">
        <w:rPr>
          <w:color w:val="000000"/>
          <w:lang w:val="sr-Cyrl-RS"/>
        </w:rPr>
        <w:t>75</w:t>
      </w:r>
      <w:r w:rsidRPr="00FD1D9B">
        <w:rPr>
          <w:color w:val="000000"/>
          <w:lang w:val="sr-Latn-RS"/>
        </w:rPr>
        <w:t xml:space="preserve">– Уговорени износ кредита је </w:t>
      </w:r>
      <w:r w:rsidRPr="00FD1D9B">
        <w:rPr>
          <w:color w:val="000000"/>
          <w:lang w:val="sr-Cyrl-RS"/>
        </w:rPr>
        <w:t>314</w:t>
      </w:r>
      <w:r w:rsidRPr="00FD1D9B">
        <w:rPr>
          <w:color w:val="000000"/>
          <w:lang w:val="sr-Latn-RS"/>
        </w:rPr>
        <w:t xml:space="preserve">.000.000,00 евра. Стање дуга по овом кредиту </w:t>
      </w:r>
      <w:r w:rsidRPr="00FD1D9B">
        <w:rPr>
          <w:color w:val="000000"/>
          <w:lang w:val="sr-Cyrl-CS"/>
        </w:rPr>
        <w:t xml:space="preserve">на дан </w:t>
      </w:r>
      <w:r w:rsidRPr="00FD1D9B">
        <w:rPr>
          <w:color w:val="000000"/>
          <w:lang w:val="sr-Latn-RS"/>
        </w:rPr>
        <w:t xml:space="preserve">31. децембра 2013. године износило је </w:t>
      </w:r>
      <w:r w:rsidRPr="00FD1D9B">
        <w:rPr>
          <w:color w:val="000000"/>
          <w:lang w:val="sr-Cyrl-RS"/>
        </w:rPr>
        <w:t>39</w:t>
      </w:r>
      <w:r w:rsidRPr="00FD1D9B">
        <w:rPr>
          <w:color w:val="000000"/>
          <w:lang w:val="sr-Latn-RS"/>
        </w:rPr>
        <w:t>.</w:t>
      </w:r>
      <w:r w:rsidRPr="00FD1D9B">
        <w:rPr>
          <w:color w:val="000000"/>
          <w:lang w:val="sr-Cyrl-RS"/>
        </w:rPr>
        <w:t>575</w:t>
      </w:r>
      <w:r w:rsidRPr="00FD1D9B">
        <w:rPr>
          <w:color w:val="000000"/>
          <w:lang w:val="sr-Latn-RS"/>
        </w:rPr>
        <w:t>.</w:t>
      </w:r>
      <w:r w:rsidRPr="00FD1D9B">
        <w:rPr>
          <w:color w:val="000000"/>
          <w:lang w:val="sr-Cyrl-RS"/>
        </w:rPr>
        <w:t>941</w:t>
      </w:r>
      <w:r w:rsidRPr="00FD1D9B">
        <w:rPr>
          <w:color w:val="000000"/>
          <w:lang w:val="sr-Latn-RS"/>
        </w:rPr>
        <w:t>,</w:t>
      </w:r>
      <w:r w:rsidRPr="00FD1D9B">
        <w:rPr>
          <w:color w:val="000000"/>
          <w:lang w:val="sr-Cyrl-RS"/>
        </w:rPr>
        <w:t>00</w:t>
      </w:r>
      <w:r w:rsidRPr="00FD1D9B">
        <w:rPr>
          <w:color w:val="000000"/>
          <w:lang w:val="sr-Latn-RS"/>
        </w:rPr>
        <w:t xml:space="preserve"> евра (</w:t>
      </w:r>
      <w:r w:rsidRPr="00FD1D9B">
        <w:rPr>
          <w:color w:val="000000"/>
          <w:lang w:val="sr-Cyrl-RS"/>
        </w:rPr>
        <w:t>4</w:t>
      </w:r>
      <w:r w:rsidRPr="00FD1D9B">
        <w:rPr>
          <w:color w:val="000000"/>
          <w:lang w:val="sr-Latn-RS"/>
        </w:rPr>
        <w:t>.</w:t>
      </w:r>
      <w:r w:rsidRPr="00FD1D9B">
        <w:rPr>
          <w:color w:val="000000"/>
          <w:lang w:val="sr-Cyrl-RS"/>
        </w:rPr>
        <w:t>537</w:t>
      </w:r>
      <w:r w:rsidRPr="00FD1D9B">
        <w:rPr>
          <w:color w:val="000000"/>
          <w:lang w:val="sr-Latn-RS"/>
        </w:rPr>
        <w:t>.</w:t>
      </w:r>
      <w:r w:rsidRPr="00FD1D9B">
        <w:rPr>
          <w:color w:val="000000"/>
          <w:lang w:val="sr-Cyrl-RS"/>
        </w:rPr>
        <w:t>068</w:t>
      </w:r>
      <w:r w:rsidRPr="00FD1D9B">
        <w:rPr>
          <w:color w:val="000000"/>
          <w:lang w:val="sr-Latn-RS"/>
        </w:rPr>
        <w:t>.</w:t>
      </w:r>
      <w:r w:rsidRPr="00FD1D9B">
        <w:rPr>
          <w:color w:val="000000"/>
          <w:lang w:val="sr-Cyrl-RS"/>
        </w:rPr>
        <w:t>985</w:t>
      </w:r>
      <w:r w:rsidRPr="00FD1D9B">
        <w:rPr>
          <w:color w:val="000000"/>
          <w:lang w:val="sr-Latn-RS"/>
        </w:rPr>
        <w:t>,</w:t>
      </w:r>
      <w:r w:rsidRPr="00FD1D9B">
        <w:rPr>
          <w:color w:val="000000"/>
          <w:lang w:val="sr-Cyrl-RS"/>
        </w:rPr>
        <w:t>72</w:t>
      </w:r>
      <w:r w:rsidRPr="00FD1D9B">
        <w:rPr>
          <w:color w:val="000000"/>
          <w:lang w:val="sr-Latn-RS"/>
        </w:rPr>
        <w:t xml:space="preserve"> динара). Повлачење у току 201</w:t>
      </w:r>
      <w:r w:rsidRPr="00FD1D9B">
        <w:rPr>
          <w:color w:val="000000"/>
          <w:lang w:val="sr-Cyrl-RS"/>
        </w:rPr>
        <w:t>3</w:t>
      </w:r>
      <w:r w:rsidRPr="00FD1D9B">
        <w:rPr>
          <w:color w:val="000000"/>
          <w:lang w:val="sr-Latn-RS"/>
        </w:rPr>
        <w:t xml:space="preserve">. године је износило </w:t>
      </w:r>
      <w:r w:rsidRPr="00FD1D9B">
        <w:rPr>
          <w:color w:val="000000"/>
          <w:lang w:val="sr-Cyrl-RS"/>
        </w:rPr>
        <w:t>39</w:t>
      </w:r>
      <w:r w:rsidRPr="00FD1D9B">
        <w:rPr>
          <w:color w:val="000000"/>
          <w:lang w:val="sr-Latn-RS"/>
        </w:rPr>
        <w:t>.</w:t>
      </w:r>
      <w:r w:rsidRPr="00FD1D9B">
        <w:rPr>
          <w:color w:val="000000"/>
          <w:lang w:val="sr-Cyrl-RS"/>
        </w:rPr>
        <w:t>575</w:t>
      </w:r>
      <w:r w:rsidRPr="00FD1D9B">
        <w:rPr>
          <w:color w:val="000000"/>
          <w:lang w:val="sr-Latn-RS"/>
        </w:rPr>
        <w:t>.</w:t>
      </w:r>
      <w:r w:rsidRPr="00FD1D9B">
        <w:rPr>
          <w:color w:val="000000"/>
          <w:lang w:val="sr-Cyrl-RS"/>
        </w:rPr>
        <w:t>941</w:t>
      </w:r>
      <w:r w:rsidRPr="00FD1D9B">
        <w:rPr>
          <w:color w:val="000000"/>
          <w:lang w:val="sr-Latn-RS"/>
        </w:rPr>
        <w:t>,</w:t>
      </w:r>
      <w:r w:rsidRPr="00FD1D9B">
        <w:rPr>
          <w:color w:val="000000"/>
          <w:lang w:val="sr-Cyrl-RS"/>
        </w:rPr>
        <w:t>00</w:t>
      </w:r>
      <w:r w:rsidRPr="00FD1D9B">
        <w:rPr>
          <w:color w:val="000000"/>
          <w:lang w:val="sr-Latn-RS"/>
        </w:rPr>
        <w:t xml:space="preserve"> евра. Плаћања по основу отплате главнице</w:t>
      </w:r>
      <w:r w:rsidRPr="00FD1D9B">
        <w:rPr>
          <w:color w:val="000000"/>
          <w:lang w:val="sr-Cyrl-RS"/>
        </w:rPr>
        <w:t xml:space="preserve"> и камате</w:t>
      </w:r>
      <w:r w:rsidRPr="00FD1D9B">
        <w:rPr>
          <w:color w:val="000000"/>
          <w:lang w:val="sr-Latn-RS"/>
        </w:rPr>
        <w:t xml:space="preserve"> у 201</w:t>
      </w:r>
      <w:r w:rsidRPr="00FD1D9B">
        <w:rPr>
          <w:color w:val="000000"/>
          <w:lang w:val="sr-Cyrl-RS"/>
        </w:rPr>
        <w:t>3</w:t>
      </w:r>
      <w:r w:rsidRPr="00FD1D9B">
        <w:rPr>
          <w:color w:val="000000"/>
          <w:lang w:val="sr-Latn-RS"/>
        </w:rPr>
        <w:t>. години није било</w:t>
      </w:r>
      <w:r w:rsidRPr="00FD1D9B">
        <w:rPr>
          <w:color w:val="000000"/>
          <w:lang w:val="sr-Cyrl-RS"/>
        </w:rPr>
        <w:t>.</w:t>
      </w:r>
    </w:p>
    <w:p w:rsidR="00250F9B" w:rsidRDefault="00250F9B" w:rsidP="00250F9B">
      <w:pPr>
        <w:tabs>
          <w:tab w:val="left" w:pos="709"/>
          <w:tab w:val="left" w:pos="840"/>
        </w:tabs>
        <w:rPr>
          <w:b/>
          <w:color w:val="000000"/>
          <w:lang w:val="sr-Latn-RS"/>
        </w:rPr>
      </w:pPr>
    </w:p>
    <w:p w:rsidR="00250F9B" w:rsidRPr="00C62E44" w:rsidRDefault="00250F9B" w:rsidP="00250F9B">
      <w:pPr>
        <w:tabs>
          <w:tab w:val="left" w:pos="709"/>
          <w:tab w:val="left" w:pos="840"/>
        </w:tabs>
        <w:rPr>
          <w:b/>
          <w:color w:val="000000"/>
          <w:lang w:val="sr-Latn-RS"/>
        </w:rPr>
      </w:pPr>
    </w:p>
    <w:p w:rsidR="00250F9B" w:rsidRPr="00FD1D9B" w:rsidRDefault="00250F9B" w:rsidP="00250F9B">
      <w:pPr>
        <w:tabs>
          <w:tab w:val="left" w:pos="709"/>
          <w:tab w:val="left" w:pos="840"/>
        </w:tabs>
        <w:jc w:val="center"/>
        <w:rPr>
          <w:color w:val="000000"/>
          <w:lang w:val="ru-RU"/>
        </w:rPr>
      </w:pPr>
      <w:r w:rsidRPr="00FD1D9B">
        <w:rPr>
          <w:color w:val="000000"/>
          <w:lang w:val="ru-RU"/>
        </w:rPr>
        <w:lastRenderedPageBreak/>
        <w:t>4. КРЕДИТИ РАЗВОЈНЕ БАНКЕ САВЕТА ЕВРОПЕ (</w:t>
      </w:r>
      <w:r w:rsidRPr="00FD1D9B">
        <w:rPr>
          <w:color w:val="000000"/>
        </w:rPr>
        <w:t>CEB</w:t>
      </w:r>
      <w:r w:rsidRPr="00FD1D9B">
        <w:rPr>
          <w:color w:val="000000"/>
          <w:lang w:val="ru-RU"/>
        </w:rPr>
        <w:t>)</w:t>
      </w:r>
    </w:p>
    <w:p w:rsidR="00250F9B" w:rsidRPr="00FD1D9B" w:rsidRDefault="00250F9B" w:rsidP="00250F9B">
      <w:pPr>
        <w:tabs>
          <w:tab w:val="left" w:pos="709"/>
          <w:tab w:val="left" w:pos="840"/>
        </w:tabs>
        <w:jc w:val="both"/>
        <w:rPr>
          <w:color w:val="000000"/>
          <w:lang w:val="sr-Cyrl-CS"/>
        </w:rPr>
      </w:pPr>
    </w:p>
    <w:p w:rsidR="00250F9B" w:rsidRPr="00FD1D9B" w:rsidRDefault="00250F9B" w:rsidP="00250F9B">
      <w:pPr>
        <w:ind w:firstLine="720"/>
        <w:jc w:val="both"/>
        <w:rPr>
          <w:color w:val="000000"/>
          <w:lang w:val="ru-RU"/>
        </w:rPr>
      </w:pPr>
      <w:r w:rsidRPr="00FD1D9B">
        <w:rPr>
          <w:color w:val="000000"/>
          <w:lang w:val="ru-RU"/>
        </w:rPr>
        <w:t xml:space="preserve">1) </w:t>
      </w:r>
      <w:r w:rsidRPr="00FD1D9B">
        <w:rPr>
          <w:color w:val="000000"/>
        </w:rPr>
        <w:t>CEB</w:t>
      </w:r>
      <w:r w:rsidRPr="00FD1D9B">
        <w:rPr>
          <w:color w:val="000000"/>
          <w:lang w:val="sr-Cyrl-CS"/>
        </w:rPr>
        <w:t>-</w:t>
      </w:r>
      <w:r w:rsidRPr="00FD1D9B">
        <w:rPr>
          <w:color w:val="000000"/>
          <w:lang w:val="ru-RU"/>
        </w:rPr>
        <w:t xml:space="preserve"> 1593 - </w:t>
      </w:r>
      <w:r w:rsidRPr="00FD1D9B">
        <w:rPr>
          <w:color w:val="000000"/>
          <w:lang w:val="sr-Cyrl-CS"/>
        </w:rPr>
        <w:t>К</w:t>
      </w:r>
      <w:r w:rsidRPr="00FD1D9B">
        <w:rPr>
          <w:color w:val="000000"/>
          <w:lang w:val="ru-RU"/>
        </w:rPr>
        <w:t xml:space="preserve">лизишта </w:t>
      </w:r>
      <w:r w:rsidRPr="00FD1D9B">
        <w:rPr>
          <w:color w:val="000000"/>
        </w:rPr>
        <w:t>II</w:t>
      </w:r>
      <w:r w:rsidRPr="00FD1D9B">
        <w:rPr>
          <w:color w:val="000000"/>
          <w:lang w:val="ru-RU"/>
        </w:rPr>
        <w:t xml:space="preserve"> (реконструкција и обнова стамбене инфраструктуре) - 1593 /2007 - </w:t>
      </w:r>
      <w:r w:rsidRPr="00FD1D9B">
        <w:rPr>
          <w:color w:val="000000"/>
          <w:lang w:val="sr-Cyrl-CS"/>
        </w:rPr>
        <w:t xml:space="preserve">Уговорени износ кредита је 20.000.000,00 евра. Стање јавног дуга на дан 31. децембра 2013. године је било </w:t>
      </w:r>
      <w:r w:rsidRPr="00FD1D9B">
        <w:rPr>
          <w:color w:val="000000"/>
          <w:lang w:val="ru-RU"/>
        </w:rPr>
        <w:t>7</w:t>
      </w:r>
      <w:r w:rsidRPr="00FD1D9B">
        <w:rPr>
          <w:color w:val="000000"/>
          <w:lang w:val="sr-Cyrl-CS"/>
        </w:rPr>
        <w:t>.</w:t>
      </w:r>
      <w:r w:rsidRPr="00FD1D9B">
        <w:rPr>
          <w:color w:val="000000"/>
          <w:lang w:val="ru-RU"/>
        </w:rPr>
        <w:t>900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w:t>
      </w:r>
      <w:r w:rsidRPr="00FD1D9B">
        <w:rPr>
          <w:color w:val="000000"/>
          <w:lang w:val="sr-Cyrl-BA"/>
        </w:rPr>
        <w:t xml:space="preserve">905.672.590,00 </w:t>
      </w:r>
      <w:r w:rsidRPr="00FD1D9B">
        <w:rPr>
          <w:color w:val="000000"/>
          <w:lang w:val="sr-Cyrl-CS"/>
        </w:rPr>
        <w:t xml:space="preserve">динара). Током 2013. године није било отплата по основу главнице, док је на име камате плаћено </w:t>
      </w:r>
      <w:r w:rsidRPr="00FD1D9B">
        <w:rPr>
          <w:color w:val="000000"/>
          <w:lang w:val="ru-RU"/>
        </w:rPr>
        <w:t>285</w:t>
      </w:r>
      <w:r w:rsidRPr="00FD1D9B">
        <w:rPr>
          <w:color w:val="000000"/>
          <w:lang w:val="sr-Cyrl-CS"/>
        </w:rPr>
        <w:t>.</w:t>
      </w:r>
      <w:r w:rsidRPr="00FD1D9B">
        <w:rPr>
          <w:color w:val="000000"/>
          <w:lang w:val="ru-RU"/>
        </w:rPr>
        <w:t>980</w:t>
      </w:r>
      <w:r w:rsidRPr="00FD1D9B">
        <w:rPr>
          <w:color w:val="000000"/>
          <w:lang w:val="sr-Cyrl-CS"/>
        </w:rPr>
        <w:t>,</w:t>
      </w:r>
      <w:r w:rsidRPr="00FD1D9B">
        <w:rPr>
          <w:color w:val="000000"/>
          <w:lang w:val="ru-RU"/>
        </w:rPr>
        <w:t>00</w:t>
      </w:r>
      <w:r w:rsidRPr="00FD1D9B">
        <w:rPr>
          <w:color w:val="000000"/>
          <w:lang w:val="sr-Cyrl-CS"/>
        </w:rPr>
        <w:t xml:space="preserve"> евра.</w:t>
      </w:r>
    </w:p>
    <w:p w:rsidR="00250F9B" w:rsidRPr="00FD1D9B" w:rsidRDefault="00250F9B" w:rsidP="00250F9B">
      <w:pPr>
        <w:jc w:val="both"/>
        <w:rPr>
          <w:color w:val="000000"/>
          <w:lang w:val="ru-RU"/>
        </w:rPr>
      </w:pPr>
    </w:p>
    <w:p w:rsidR="00250F9B" w:rsidRPr="00FD1D9B" w:rsidRDefault="00250F9B" w:rsidP="00250F9B">
      <w:pPr>
        <w:ind w:firstLine="720"/>
        <w:jc w:val="both"/>
        <w:rPr>
          <w:color w:val="000000"/>
          <w:lang w:val="sr-Cyrl-CS"/>
        </w:rPr>
      </w:pPr>
      <w:r w:rsidRPr="00FD1D9B">
        <w:rPr>
          <w:color w:val="000000"/>
          <w:lang w:val="ru-RU"/>
        </w:rPr>
        <w:t xml:space="preserve">2) </w:t>
      </w:r>
      <w:r w:rsidRPr="00FD1D9B">
        <w:rPr>
          <w:color w:val="000000"/>
        </w:rPr>
        <w:t>CEB</w:t>
      </w:r>
      <w:r w:rsidRPr="00FD1D9B">
        <w:rPr>
          <w:color w:val="000000"/>
          <w:lang w:val="ru-RU"/>
        </w:rPr>
        <w:t xml:space="preserve"> - 1528 - </w:t>
      </w:r>
      <w:r w:rsidRPr="00FD1D9B">
        <w:rPr>
          <w:color w:val="000000"/>
          <w:lang w:val="sr-Cyrl-CS"/>
        </w:rPr>
        <w:t>И</w:t>
      </w:r>
      <w:r w:rsidRPr="00FD1D9B">
        <w:rPr>
          <w:color w:val="000000"/>
          <w:lang w:val="ru-RU"/>
        </w:rPr>
        <w:t xml:space="preserve">збеглице (обезбеђење трајних стамбених јединица) - </w:t>
      </w:r>
      <w:r w:rsidRPr="00FD1D9B">
        <w:rPr>
          <w:color w:val="000000"/>
          <w:lang w:val="sr-Cyrl-CS"/>
        </w:rPr>
        <w:t xml:space="preserve">Уговорени износ кредита је 10.000.000,00 евра. Стање јавног дуга на дан 31. децембра 2013. године је било </w:t>
      </w:r>
      <w:r w:rsidRPr="00FD1D9B">
        <w:rPr>
          <w:color w:val="000000"/>
          <w:lang w:val="ru-RU"/>
        </w:rPr>
        <w:t>2</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(229.284.200</w:t>
      </w:r>
      <w:r w:rsidRPr="00FD1D9B">
        <w:rPr>
          <w:color w:val="000000"/>
          <w:lang w:val="sr-Cyrl-BA"/>
        </w:rPr>
        <w:t>,00</w:t>
      </w:r>
      <w:r w:rsidRPr="00FD1D9B">
        <w:rPr>
          <w:color w:val="000000"/>
          <w:lang w:val="sr-Cyrl-CS"/>
        </w:rPr>
        <w:t xml:space="preserve"> динара). Током 2013. године није било отплата по основу главнице, док је на име камате плаћено </w:t>
      </w:r>
      <w:r w:rsidRPr="00FD1D9B">
        <w:rPr>
          <w:color w:val="000000"/>
          <w:lang w:val="ru-RU"/>
        </w:rPr>
        <w:t>50</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w:t>
      </w:r>
    </w:p>
    <w:p w:rsidR="00250F9B" w:rsidRPr="00FD1D9B" w:rsidRDefault="00250F9B" w:rsidP="00250F9B">
      <w:pPr>
        <w:jc w:val="both"/>
        <w:rPr>
          <w:color w:val="000000"/>
          <w:lang w:val="ru-RU"/>
        </w:rPr>
      </w:pPr>
    </w:p>
    <w:p w:rsidR="00250F9B" w:rsidRPr="00FD1D9B" w:rsidRDefault="00250F9B" w:rsidP="00250F9B">
      <w:pPr>
        <w:ind w:firstLine="720"/>
        <w:jc w:val="both"/>
        <w:rPr>
          <w:color w:val="000000"/>
          <w:lang w:val="sr-Cyrl-CS"/>
        </w:rPr>
      </w:pPr>
      <w:r w:rsidRPr="00FD1D9B">
        <w:rPr>
          <w:color w:val="000000"/>
          <w:lang w:val="ru-RU"/>
        </w:rPr>
        <w:t xml:space="preserve">3) </w:t>
      </w:r>
      <w:r w:rsidRPr="00FD1D9B">
        <w:rPr>
          <w:color w:val="000000"/>
        </w:rPr>
        <w:t>CEB</w:t>
      </w:r>
      <w:r w:rsidRPr="00FD1D9B">
        <w:rPr>
          <w:color w:val="000000"/>
          <w:lang w:val="sr-Cyrl-BA"/>
        </w:rPr>
        <w:t xml:space="preserve"> </w:t>
      </w:r>
      <w:r w:rsidRPr="00FD1D9B">
        <w:rPr>
          <w:color w:val="000000"/>
          <w:lang w:val="sr-Cyrl-CS"/>
        </w:rPr>
        <w:t>-</w:t>
      </w:r>
      <w:r w:rsidRPr="00FD1D9B">
        <w:rPr>
          <w:color w:val="000000"/>
          <w:lang w:val="ru-RU"/>
        </w:rPr>
        <w:t xml:space="preserve"> 1571 - </w:t>
      </w:r>
      <w:r w:rsidRPr="00FD1D9B">
        <w:rPr>
          <w:color w:val="000000"/>
          <w:lang w:val="sr-Cyrl-CS"/>
        </w:rPr>
        <w:t>К</w:t>
      </w:r>
      <w:r w:rsidRPr="00FD1D9B">
        <w:rPr>
          <w:color w:val="000000"/>
          <w:lang w:val="ru-RU"/>
        </w:rPr>
        <w:t xml:space="preserve">лизишта </w:t>
      </w:r>
      <w:r w:rsidRPr="00FD1D9B">
        <w:rPr>
          <w:color w:val="000000"/>
        </w:rPr>
        <w:t>I</w:t>
      </w:r>
      <w:r w:rsidRPr="00FD1D9B">
        <w:rPr>
          <w:color w:val="000000"/>
          <w:lang w:val="ru-RU"/>
        </w:rPr>
        <w:t xml:space="preserve"> (реконструкција и обнова стамбене инфраструктуре) - </w:t>
      </w:r>
      <w:r w:rsidRPr="00FD1D9B">
        <w:rPr>
          <w:color w:val="000000"/>
          <w:lang w:val="sr-Cyrl-CS"/>
        </w:rPr>
        <w:t xml:space="preserve">Уговорени износ кредита је 10.000.000,00 евра. Стање јавног дуга на дан 31. децембра 2013. године је било </w:t>
      </w:r>
      <w:r w:rsidRPr="00FD1D9B">
        <w:rPr>
          <w:color w:val="000000"/>
          <w:lang w:val="ru-RU"/>
        </w:rPr>
        <w:t>9</w:t>
      </w:r>
      <w:r w:rsidRPr="00FD1D9B">
        <w:rPr>
          <w:color w:val="000000"/>
          <w:lang w:val="sr-Cyrl-CS"/>
        </w:rPr>
        <w:t>.</w:t>
      </w:r>
      <w:r w:rsidRPr="00FD1D9B">
        <w:rPr>
          <w:color w:val="000000"/>
          <w:lang w:val="ru-RU"/>
        </w:rPr>
        <w:t>452</w:t>
      </w:r>
      <w:r w:rsidRPr="00FD1D9B">
        <w:rPr>
          <w:color w:val="000000"/>
          <w:lang w:val="sr-Cyrl-CS"/>
        </w:rPr>
        <w:t>.</w:t>
      </w:r>
      <w:r w:rsidRPr="00FD1D9B">
        <w:rPr>
          <w:color w:val="000000"/>
          <w:lang w:val="ru-RU"/>
        </w:rPr>
        <w:t>000</w:t>
      </w:r>
      <w:r w:rsidRPr="00FD1D9B">
        <w:rPr>
          <w:color w:val="000000"/>
          <w:lang w:val="sr-Cyrl-CS"/>
        </w:rPr>
        <w:t>,</w:t>
      </w:r>
      <w:r w:rsidRPr="00FD1D9B">
        <w:rPr>
          <w:color w:val="000000"/>
          <w:lang w:val="ru-RU"/>
        </w:rPr>
        <w:t>00</w:t>
      </w:r>
      <w:r w:rsidRPr="00FD1D9B">
        <w:rPr>
          <w:color w:val="000000"/>
          <w:lang w:val="sr-Cyrl-CS"/>
        </w:rPr>
        <w:t xml:space="preserve"> евра (1.083.597.129,20 динара). Током 2013. године није било отплата по основу главнице, док је на име камате плаћено </w:t>
      </w:r>
      <w:r w:rsidRPr="00FD1D9B">
        <w:rPr>
          <w:color w:val="000000"/>
          <w:lang w:val="ru-RU"/>
        </w:rPr>
        <w:t>212.832</w:t>
      </w:r>
      <w:r w:rsidRPr="00FD1D9B">
        <w:rPr>
          <w:color w:val="000000"/>
          <w:lang w:val="sr-Cyrl-CS"/>
        </w:rPr>
        <w:t>,</w:t>
      </w:r>
      <w:r w:rsidRPr="00FD1D9B">
        <w:rPr>
          <w:color w:val="000000"/>
          <w:lang w:val="ru-RU"/>
        </w:rPr>
        <w:t>00</w:t>
      </w:r>
      <w:r w:rsidRPr="00FD1D9B">
        <w:rPr>
          <w:color w:val="000000"/>
          <w:lang w:val="sr-Cyrl-CS"/>
        </w:rPr>
        <w:t xml:space="preserve"> евра.</w:t>
      </w:r>
    </w:p>
    <w:p w:rsidR="00250F9B" w:rsidRPr="00FD1D9B" w:rsidRDefault="00250F9B" w:rsidP="00250F9B">
      <w:pPr>
        <w:jc w:val="both"/>
        <w:rPr>
          <w:color w:val="000000"/>
          <w:lang w:val="ru-RU"/>
        </w:rPr>
      </w:pPr>
    </w:p>
    <w:p w:rsidR="00250F9B" w:rsidRPr="00FD1D9B" w:rsidRDefault="00250F9B" w:rsidP="00250F9B">
      <w:pPr>
        <w:ind w:firstLine="720"/>
        <w:jc w:val="both"/>
        <w:rPr>
          <w:color w:val="000000"/>
          <w:lang w:val="sr-Cyrl-CS"/>
        </w:rPr>
      </w:pPr>
      <w:r w:rsidRPr="00FD1D9B">
        <w:rPr>
          <w:color w:val="000000"/>
          <w:lang w:val="ru-RU"/>
        </w:rPr>
        <w:t xml:space="preserve">4) </w:t>
      </w:r>
      <w:r w:rsidRPr="00FD1D9B">
        <w:rPr>
          <w:color w:val="000000"/>
        </w:rPr>
        <w:t>CEB</w:t>
      </w:r>
      <w:r w:rsidRPr="00FD1D9B">
        <w:rPr>
          <w:color w:val="000000"/>
          <w:lang w:val="ru-RU"/>
        </w:rPr>
        <w:t xml:space="preserve"> - 1539 - </w:t>
      </w:r>
      <w:r w:rsidRPr="00FD1D9B">
        <w:rPr>
          <w:color w:val="000000"/>
          <w:lang w:val="sr-Cyrl-CS"/>
        </w:rPr>
        <w:t>Р</w:t>
      </w:r>
      <w:r w:rsidRPr="00FD1D9B">
        <w:rPr>
          <w:color w:val="000000"/>
          <w:lang w:val="ru-RU"/>
        </w:rPr>
        <w:t xml:space="preserve">ехабилитација и превенција након поплава у Војводини </w:t>
      </w:r>
      <w:r w:rsidRPr="00FD1D9B">
        <w:rPr>
          <w:color w:val="000000"/>
          <w:lang w:val="sr-Cyrl-CS"/>
        </w:rPr>
        <w:t xml:space="preserve">-Уговорени износ кредита је 9.600.000,00 евра. Стање јавног дуга на дан 31. децембра 2013. године је било </w:t>
      </w:r>
      <w:r w:rsidRPr="00FD1D9B">
        <w:rPr>
          <w:color w:val="000000"/>
          <w:lang w:val="ru-RU"/>
        </w:rPr>
        <w:t>7.680.000,00</w:t>
      </w:r>
      <w:r w:rsidRPr="00FD1D9B">
        <w:rPr>
          <w:color w:val="000000"/>
          <w:lang w:val="sr-Cyrl-CS"/>
        </w:rPr>
        <w:t xml:space="preserve"> евра (880.451.328,00 динара). У 2013. години плаћено је на име главнице износ од 960.000,00 евра, док је на име камате плаћено 181.660,80 евра.</w:t>
      </w:r>
    </w:p>
    <w:p w:rsidR="00250F9B" w:rsidRPr="00FD1D9B" w:rsidRDefault="00250F9B" w:rsidP="00250F9B">
      <w:pPr>
        <w:ind w:firstLine="720"/>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 xml:space="preserve">5) </w:t>
      </w:r>
      <w:r w:rsidRPr="00FD1D9B">
        <w:rPr>
          <w:color w:val="000000"/>
        </w:rPr>
        <w:t>CEB</w:t>
      </w:r>
      <w:r w:rsidRPr="00FD1D9B">
        <w:rPr>
          <w:color w:val="000000"/>
          <w:lang w:val="ru-RU"/>
        </w:rPr>
        <w:t xml:space="preserve"> –</w:t>
      </w:r>
      <w:r w:rsidRPr="00FD1D9B">
        <w:rPr>
          <w:color w:val="000000"/>
          <w:lang w:val="sr-Cyrl-BA"/>
        </w:rPr>
        <w:t xml:space="preserve"> 1711 – Зајам за делимично финансирање квалификованих инвестиција за унапређење научне и образовне инфраструктуре и обезбеђење смештаја за младе истраживаче у Србији – Уговорен износ кредита је 35.000.000,00 евра. Стање јавног дуга на дан </w:t>
      </w:r>
      <w:r w:rsidRPr="00FD1D9B">
        <w:rPr>
          <w:color w:val="000000"/>
          <w:lang w:val="sr-Cyrl-CS"/>
        </w:rPr>
        <w:t xml:space="preserve">31. децембра 2013. године је било </w:t>
      </w:r>
      <w:r w:rsidRPr="00FD1D9B">
        <w:rPr>
          <w:color w:val="000000"/>
          <w:lang w:val="sr-Cyrl-BA"/>
        </w:rPr>
        <w:t>26.000.000,00</w:t>
      </w:r>
      <w:r w:rsidRPr="00FD1D9B">
        <w:rPr>
          <w:color w:val="000000"/>
          <w:lang w:val="sr-Cyrl-CS"/>
        </w:rPr>
        <w:t xml:space="preserve"> евра (2.980.694.600,00 динара). У 2013. години повучено је 8.500.000,00 евра.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 152.837,72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 xml:space="preserve">6) </w:t>
      </w:r>
      <w:r w:rsidRPr="00FD1D9B">
        <w:rPr>
          <w:color w:val="000000"/>
        </w:rPr>
        <w:t>CEB</w:t>
      </w:r>
      <w:r w:rsidRPr="00FD1D9B">
        <w:rPr>
          <w:color w:val="000000"/>
          <w:lang w:val="ru-RU"/>
        </w:rPr>
        <w:t xml:space="preserve"> – 1746 - Зајам за делимично финансирање квалификованих инвестиционих пројеката, изградње, рехабилитације и опремања државних студентских домова и обуке наставног и осталог особља у Србији – Уговорен износ кредита је 28.500.000,00 евра. </w:t>
      </w:r>
      <w:r w:rsidRPr="00FD1D9B">
        <w:rPr>
          <w:color w:val="000000"/>
          <w:lang w:val="sr-Cyrl-BA"/>
        </w:rPr>
        <w:t xml:space="preserve">Стање јавног дуга на дан </w:t>
      </w:r>
      <w:r w:rsidRPr="00FD1D9B">
        <w:rPr>
          <w:color w:val="000000"/>
          <w:lang w:val="sr-Cyrl-CS"/>
        </w:rPr>
        <w:t xml:space="preserve">31. децембра 2013. године је било </w:t>
      </w:r>
      <w:r w:rsidRPr="00FD1D9B">
        <w:rPr>
          <w:color w:val="000000"/>
          <w:lang w:val="sr-Cyrl-BA"/>
        </w:rPr>
        <w:t xml:space="preserve">2.839.500,00 евра (325.526.242,95 динара). </w:t>
      </w:r>
      <w:r w:rsidRPr="00FD1D9B">
        <w:rPr>
          <w:color w:val="000000"/>
          <w:lang w:val="sr-Cyrl-CS"/>
        </w:rPr>
        <w:t>У 2013. години повучено је</w:t>
      </w:r>
      <w:r w:rsidRPr="00FD1D9B">
        <w:rPr>
          <w:color w:val="000000"/>
          <w:lang w:val="sr-Cyrl-BA"/>
        </w:rPr>
        <w:t xml:space="preserve"> 2.839.500,00 евра.</w:t>
      </w:r>
      <w:r w:rsidRPr="00FD1D9B">
        <w:rPr>
          <w:color w:val="000000"/>
          <w:lang w:val="sr-Cyrl-CS"/>
        </w:rPr>
        <w:t xml:space="preserve">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 21.154,28 евра.</w:t>
      </w:r>
    </w:p>
    <w:p w:rsidR="00250F9B" w:rsidRPr="00FD1D9B" w:rsidRDefault="00250F9B" w:rsidP="00250F9B">
      <w:pPr>
        <w:ind w:firstLine="706"/>
        <w:jc w:val="both"/>
        <w:rPr>
          <w:color w:val="000000"/>
          <w:lang w:val="sr-Cyrl-CS"/>
        </w:rPr>
      </w:pPr>
    </w:p>
    <w:p w:rsidR="00250F9B" w:rsidRPr="00FD1D9B" w:rsidRDefault="00250F9B" w:rsidP="00250F9B">
      <w:pPr>
        <w:ind w:firstLine="706"/>
        <w:jc w:val="both"/>
        <w:rPr>
          <w:color w:val="000000"/>
          <w:lang w:val="sr-Cyrl-CS"/>
        </w:rPr>
      </w:pPr>
      <w:r w:rsidRPr="00FD1D9B">
        <w:rPr>
          <w:color w:val="000000"/>
          <w:lang w:val="sr-Cyrl-CS"/>
        </w:rPr>
        <w:t xml:space="preserve">7) </w:t>
      </w:r>
      <w:r w:rsidRPr="00FD1D9B">
        <w:rPr>
          <w:color w:val="000000"/>
        </w:rPr>
        <w:t>CEB</w:t>
      </w:r>
      <w:r w:rsidRPr="00FD1D9B">
        <w:rPr>
          <w:color w:val="000000"/>
          <w:lang w:val="ru-RU"/>
        </w:rPr>
        <w:t xml:space="preserve"> – 1739 - Зајам за делимично финансирање пројеката квалификованих за инвестирање за унапређење научне и образовне инфраструктуре и обезбеђење станова за изнајмљивање за младе истраживаче у Србији</w:t>
      </w:r>
      <w:r w:rsidRPr="00FD1D9B">
        <w:rPr>
          <w:color w:val="000000"/>
          <w:lang w:val="sr-Cyrl-BA"/>
        </w:rPr>
        <w:t xml:space="preserve"> - </w:t>
      </w:r>
      <w:r w:rsidRPr="00FD1D9B">
        <w:rPr>
          <w:color w:val="000000"/>
          <w:lang w:val="ru-RU"/>
        </w:rPr>
        <w:t xml:space="preserve">Уговорен износ кредита је 70.000.000,00 евра. </w:t>
      </w:r>
      <w:r w:rsidRPr="00FD1D9B">
        <w:rPr>
          <w:color w:val="000000"/>
          <w:lang w:val="sr-Cyrl-BA"/>
        </w:rPr>
        <w:t xml:space="preserve">Стање јавног дуга на дан </w:t>
      </w:r>
      <w:r w:rsidRPr="00FD1D9B">
        <w:rPr>
          <w:color w:val="000000"/>
          <w:lang w:val="sr-Cyrl-CS"/>
        </w:rPr>
        <w:t xml:space="preserve">31. децембра 2013. године је било </w:t>
      </w:r>
      <w:r w:rsidRPr="00FD1D9B">
        <w:rPr>
          <w:color w:val="000000"/>
          <w:lang w:val="sr-Cyrl-BA"/>
        </w:rPr>
        <w:t xml:space="preserve">3.000.000,00 евра (343.926.300,00 динара). </w:t>
      </w:r>
      <w:r w:rsidRPr="00FD1D9B">
        <w:rPr>
          <w:color w:val="000000"/>
          <w:lang w:val="sr-Cyrl-CS"/>
        </w:rPr>
        <w:t>У 2013. години повучено је</w:t>
      </w:r>
      <w:r w:rsidRPr="00FD1D9B">
        <w:rPr>
          <w:color w:val="000000"/>
          <w:lang w:val="sr-Cyrl-BA"/>
        </w:rPr>
        <w:t xml:space="preserve"> 3.000.000,00 евра.</w:t>
      </w:r>
      <w:r w:rsidRPr="00FD1D9B">
        <w:rPr>
          <w:color w:val="000000"/>
          <w:lang w:val="sr-Cyrl-CS"/>
        </w:rPr>
        <w:t xml:space="preserve"> Плаћа</w:t>
      </w:r>
      <w:r w:rsidRPr="00FD1D9B">
        <w:rPr>
          <w:color w:val="000000"/>
          <w:lang w:val="sr-Latn-CS"/>
        </w:rPr>
        <w:t>њ</w:t>
      </w:r>
      <w:r w:rsidRPr="00FD1D9B">
        <w:rPr>
          <w:color w:val="000000"/>
          <w:lang w:val="sr-Cyrl-CS"/>
        </w:rPr>
        <w:t>а по основу отплате главнице у 2013. години није било, док је на име камате плаћено 6.317,33 евра.</w:t>
      </w:r>
    </w:p>
    <w:p w:rsidR="00250F9B" w:rsidRPr="00FD1D9B" w:rsidRDefault="00250F9B" w:rsidP="00250F9B">
      <w:pPr>
        <w:tabs>
          <w:tab w:val="left" w:pos="709"/>
        </w:tabs>
        <w:jc w:val="center"/>
        <w:rPr>
          <w:b/>
          <w:color w:val="000000"/>
          <w:lang w:val="ru-RU"/>
        </w:rPr>
      </w:pPr>
    </w:p>
    <w:p w:rsidR="00250F9B" w:rsidRPr="00FD1D9B" w:rsidRDefault="00250F9B" w:rsidP="00250F9B">
      <w:pPr>
        <w:tabs>
          <w:tab w:val="left" w:pos="709"/>
        </w:tabs>
        <w:jc w:val="center"/>
        <w:rPr>
          <w:color w:val="000000"/>
          <w:lang w:val="ru-RU"/>
        </w:rPr>
      </w:pPr>
      <w:r w:rsidRPr="00FD1D9B">
        <w:rPr>
          <w:color w:val="000000"/>
          <w:lang w:val="ru-RU"/>
        </w:rPr>
        <w:t xml:space="preserve">5. </w:t>
      </w:r>
      <w:r w:rsidRPr="00FD1D9B">
        <w:rPr>
          <w:color w:val="000000"/>
          <w:lang w:val="sr-Cyrl-CS"/>
        </w:rPr>
        <w:t>КРЕДИТИ НЕМАЧКЕ БАНКЕ ЗА РАЗВОЈ</w:t>
      </w:r>
      <w:r w:rsidRPr="00FD1D9B">
        <w:rPr>
          <w:color w:val="000000"/>
          <w:lang w:val="ru-RU"/>
        </w:rPr>
        <w:t xml:space="preserve"> (</w:t>
      </w:r>
      <w:r w:rsidRPr="00FD1D9B">
        <w:rPr>
          <w:color w:val="000000"/>
        </w:rPr>
        <w:t>K</w:t>
      </w:r>
      <w:r w:rsidRPr="00FD1D9B">
        <w:rPr>
          <w:color w:val="000000"/>
          <w:lang w:val="sr-Cyrl-CS"/>
        </w:rPr>
        <w:t>F</w:t>
      </w:r>
      <w:r w:rsidRPr="00FD1D9B">
        <w:rPr>
          <w:color w:val="000000"/>
        </w:rPr>
        <w:t>W</w:t>
      </w:r>
      <w:r w:rsidRPr="00FD1D9B">
        <w:rPr>
          <w:color w:val="000000"/>
          <w:lang w:val="ru-RU"/>
        </w:rPr>
        <w:t>)</w:t>
      </w:r>
    </w:p>
    <w:p w:rsidR="00250F9B" w:rsidRPr="00FD1D9B" w:rsidRDefault="00250F9B" w:rsidP="00250F9B">
      <w:pPr>
        <w:tabs>
          <w:tab w:val="left" w:pos="709"/>
          <w:tab w:val="left" w:pos="840"/>
        </w:tabs>
        <w:jc w:val="both"/>
        <w:rPr>
          <w:color w:val="000000"/>
          <w:lang w:val="ru-RU"/>
        </w:rPr>
      </w:pPr>
    </w:p>
    <w:p w:rsidR="00250F9B" w:rsidRPr="00FD1D9B" w:rsidRDefault="00250F9B" w:rsidP="00250F9B">
      <w:pPr>
        <w:ind w:firstLine="720"/>
        <w:jc w:val="both"/>
        <w:rPr>
          <w:color w:val="000000"/>
          <w:lang w:val="ru-RU"/>
        </w:rPr>
      </w:pPr>
      <w:r w:rsidRPr="00FD1D9B">
        <w:rPr>
          <w:color w:val="000000"/>
          <w:lang w:val="sr-Latn-CS"/>
        </w:rPr>
        <w:t>1) K</w:t>
      </w:r>
      <w:r w:rsidRPr="00FD1D9B">
        <w:rPr>
          <w:color w:val="000000"/>
          <w:lang w:val="sr-Cyrl-CS"/>
        </w:rPr>
        <w:t>F</w:t>
      </w:r>
      <w:r w:rsidRPr="00FD1D9B">
        <w:rPr>
          <w:color w:val="000000"/>
          <w:lang w:val="sr-Latn-CS"/>
        </w:rPr>
        <w:t xml:space="preserve">W </w:t>
      </w:r>
      <w:r w:rsidRPr="00FD1D9B">
        <w:rPr>
          <w:color w:val="000000"/>
          <w:lang w:val="sr-Cyrl-CS"/>
        </w:rPr>
        <w:t>–</w:t>
      </w:r>
      <w:r w:rsidRPr="00FD1D9B">
        <w:rPr>
          <w:color w:val="000000"/>
          <w:lang w:val="sr-Latn-CS"/>
        </w:rPr>
        <w:t xml:space="preserve"> 12550 - Кредит</w:t>
      </w:r>
      <w:r w:rsidRPr="00FD1D9B">
        <w:rPr>
          <w:color w:val="000000"/>
          <w:lang w:val="ru-RU"/>
        </w:rPr>
        <w:t xml:space="preserve"> </w:t>
      </w:r>
      <w:r w:rsidRPr="00FD1D9B">
        <w:rPr>
          <w:color w:val="000000"/>
          <w:lang w:val="sr-Latn-CS"/>
        </w:rPr>
        <w:t>Немачке банке за развој</w:t>
      </w:r>
      <w:r w:rsidRPr="00FD1D9B">
        <w:rPr>
          <w:color w:val="000000"/>
          <w:lang w:val="sr-Cyrl-CS"/>
        </w:rPr>
        <w:t xml:space="preserve"> – Програм Рехабилитације локалног система грејања у Србији - фаза III</w:t>
      </w:r>
      <w:r w:rsidRPr="00FD1D9B">
        <w:rPr>
          <w:color w:val="000000"/>
          <w:lang w:val="sr-Latn-RS"/>
        </w:rPr>
        <w:t xml:space="preserve"> </w:t>
      </w:r>
      <w:r w:rsidRPr="00FD1D9B">
        <w:rPr>
          <w:color w:val="000000"/>
          <w:lang w:val="sr-Cyrl-CS"/>
        </w:rPr>
        <w:t>-</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 xml:space="preserve">износ кредита је </w:t>
      </w:r>
      <w:r w:rsidRPr="00FD1D9B">
        <w:rPr>
          <w:color w:val="000000"/>
          <w:lang w:val="ru-RU"/>
        </w:rPr>
        <w:t>12</w:t>
      </w:r>
      <w:r w:rsidRPr="00FD1D9B">
        <w:rPr>
          <w:color w:val="000000"/>
          <w:lang w:val="sr-Cyrl-CS"/>
        </w:rPr>
        <w:t>.000.000,00 евра.</w:t>
      </w:r>
      <w:r w:rsidRPr="00FD1D9B">
        <w:rPr>
          <w:color w:val="000000"/>
          <w:lang w:val="sr-Cyrl-RS"/>
        </w:rPr>
        <w:t xml:space="preserve"> </w:t>
      </w:r>
      <w:r w:rsidRPr="00FD1D9B">
        <w:rPr>
          <w:color w:val="000000"/>
          <w:lang w:val="sr-Latn-CS"/>
        </w:rPr>
        <w:t>С</w:t>
      </w:r>
      <w:r w:rsidRPr="00FD1D9B">
        <w:rPr>
          <w:color w:val="000000"/>
          <w:lang w:val="sr-Cyrl-CS"/>
        </w:rPr>
        <w:t>тање дуга по</w:t>
      </w:r>
      <w:r w:rsidRPr="00FD1D9B">
        <w:rPr>
          <w:color w:val="000000"/>
          <w:lang w:val="sr-Latn-CS"/>
        </w:rPr>
        <w:t xml:space="preserve"> </w:t>
      </w:r>
      <w:r w:rsidRPr="00FD1D9B">
        <w:rPr>
          <w:color w:val="000000"/>
          <w:lang w:val="sr-Cyrl-CS"/>
        </w:rPr>
        <w:t xml:space="preserve">овом кредиту на дан 31. децембра 2013. године износило је </w:t>
      </w:r>
      <w:r w:rsidRPr="00FD1D9B">
        <w:rPr>
          <w:color w:val="000000"/>
          <w:lang w:val="sr-Latn-RS"/>
        </w:rPr>
        <w:lastRenderedPageBreak/>
        <w:t>6</w:t>
      </w:r>
      <w:r w:rsidRPr="00FD1D9B">
        <w:rPr>
          <w:color w:val="000000"/>
          <w:lang w:val="sr-Cyrl-CS"/>
        </w:rPr>
        <w:t>.</w:t>
      </w:r>
      <w:r w:rsidRPr="00FD1D9B">
        <w:rPr>
          <w:color w:val="000000"/>
          <w:lang w:val="sr-Latn-RS"/>
        </w:rPr>
        <w:t>824</w:t>
      </w:r>
      <w:r w:rsidRPr="00FD1D9B">
        <w:rPr>
          <w:color w:val="000000"/>
          <w:lang w:val="sr-Cyrl-CS"/>
        </w:rPr>
        <w:t>.</w:t>
      </w:r>
      <w:r w:rsidRPr="00FD1D9B">
        <w:rPr>
          <w:color w:val="000000"/>
          <w:lang w:val="sr-Latn-RS"/>
        </w:rPr>
        <w:t>327</w:t>
      </w:r>
      <w:r w:rsidRPr="00FD1D9B">
        <w:rPr>
          <w:color w:val="000000"/>
          <w:lang w:val="sr-Cyrl-CS"/>
        </w:rPr>
        <w:t>,</w:t>
      </w:r>
      <w:r w:rsidRPr="00FD1D9B">
        <w:rPr>
          <w:color w:val="000000"/>
          <w:lang w:val="sr-Latn-RS"/>
        </w:rPr>
        <w:t>9</w:t>
      </w:r>
      <w:r w:rsidRPr="00FD1D9B">
        <w:rPr>
          <w:color w:val="000000"/>
          <w:lang w:val="ru-RU"/>
        </w:rPr>
        <w:t>4</w:t>
      </w:r>
      <w:r w:rsidRPr="00FD1D9B">
        <w:rPr>
          <w:color w:val="000000"/>
          <w:lang w:val="sr-Cyrl-CS"/>
        </w:rPr>
        <w:t xml:space="preserve"> евра (</w:t>
      </w:r>
      <w:r w:rsidRPr="00FD1D9B">
        <w:rPr>
          <w:color w:val="000000"/>
          <w:lang w:val="sr-Latn-RS"/>
        </w:rPr>
        <w:t>782</w:t>
      </w:r>
      <w:r w:rsidRPr="00FD1D9B">
        <w:rPr>
          <w:color w:val="000000"/>
          <w:lang w:val="sr-Cyrl-CS"/>
        </w:rPr>
        <w:t>.</w:t>
      </w:r>
      <w:r w:rsidRPr="00FD1D9B">
        <w:rPr>
          <w:color w:val="000000"/>
          <w:lang w:val="sr-Latn-RS"/>
        </w:rPr>
        <w:t>355</w:t>
      </w:r>
      <w:r w:rsidRPr="00FD1D9B">
        <w:rPr>
          <w:color w:val="000000"/>
          <w:lang w:val="sr-Cyrl-CS"/>
        </w:rPr>
        <w:t>.</w:t>
      </w:r>
      <w:r w:rsidRPr="00FD1D9B">
        <w:rPr>
          <w:color w:val="000000"/>
          <w:lang w:val="sr-Latn-RS"/>
        </w:rPr>
        <w:t>286</w:t>
      </w:r>
      <w:r w:rsidRPr="00FD1D9B">
        <w:rPr>
          <w:color w:val="000000"/>
          <w:lang w:val="sr-Cyrl-CS"/>
        </w:rPr>
        <w:t>,</w:t>
      </w:r>
      <w:r w:rsidRPr="00FD1D9B">
        <w:rPr>
          <w:color w:val="000000"/>
          <w:lang w:val="sr-Latn-RS"/>
        </w:rPr>
        <w:t>13</w:t>
      </w:r>
      <w:r w:rsidRPr="00FD1D9B">
        <w:rPr>
          <w:color w:val="000000"/>
          <w:lang w:val="sr-Cyrl-CS"/>
        </w:rPr>
        <w:t xml:space="preserve"> динара). У 201</w:t>
      </w:r>
      <w:r w:rsidRPr="00FD1D9B">
        <w:rPr>
          <w:color w:val="000000"/>
          <w:lang w:val="sr-Latn-RS"/>
        </w:rPr>
        <w:t>3</w:t>
      </w:r>
      <w:r w:rsidRPr="00FD1D9B">
        <w:rPr>
          <w:color w:val="000000"/>
          <w:lang w:val="sr-Cyrl-CS"/>
        </w:rPr>
        <w:t>. години плаћено је на име главнице износ од 1.331.652,</w:t>
      </w:r>
      <w:r w:rsidRPr="00FD1D9B">
        <w:rPr>
          <w:color w:val="000000"/>
          <w:lang w:val="sr-Latn-RS"/>
        </w:rPr>
        <w:t>80</w:t>
      </w:r>
      <w:r w:rsidRPr="00FD1D9B">
        <w:rPr>
          <w:color w:val="000000"/>
          <w:lang w:val="sr-Cyrl-CS"/>
        </w:rPr>
        <w:t xml:space="preserve"> евра, на име камате износ од </w:t>
      </w:r>
      <w:r w:rsidRPr="00FD1D9B">
        <w:rPr>
          <w:color w:val="000000"/>
          <w:lang w:val="sr-Latn-RS"/>
        </w:rPr>
        <w:t>330</w:t>
      </w:r>
      <w:r w:rsidRPr="00FD1D9B">
        <w:rPr>
          <w:color w:val="000000"/>
          <w:lang w:val="sr-Cyrl-CS"/>
        </w:rPr>
        <w:t>.</w:t>
      </w:r>
      <w:r w:rsidRPr="00FD1D9B">
        <w:rPr>
          <w:color w:val="000000"/>
          <w:lang w:val="sr-Latn-RS"/>
        </w:rPr>
        <w:t>412</w:t>
      </w:r>
      <w:r w:rsidRPr="00FD1D9B">
        <w:rPr>
          <w:color w:val="000000"/>
          <w:lang w:val="sr-Cyrl-CS"/>
        </w:rPr>
        <w:t>,</w:t>
      </w:r>
      <w:r w:rsidRPr="00FD1D9B">
        <w:rPr>
          <w:color w:val="000000"/>
          <w:lang w:val="sr-Latn-RS"/>
        </w:rPr>
        <w:t>01</w:t>
      </w:r>
      <w:r w:rsidRPr="00FD1D9B">
        <w:rPr>
          <w:color w:val="000000"/>
          <w:lang w:val="sr-Cyrl-CS"/>
        </w:rPr>
        <w:t xml:space="preserve"> евра</w:t>
      </w:r>
    </w:p>
    <w:p w:rsidR="00250F9B" w:rsidRPr="00FD1D9B" w:rsidRDefault="00250F9B" w:rsidP="00250F9B">
      <w:pPr>
        <w:tabs>
          <w:tab w:val="left" w:pos="709"/>
          <w:tab w:val="left" w:pos="840"/>
        </w:tabs>
        <w:jc w:val="both"/>
        <w:rPr>
          <w:color w:val="000000"/>
          <w:lang w:val="ru-RU"/>
        </w:rPr>
      </w:pPr>
    </w:p>
    <w:p w:rsidR="00250F9B" w:rsidRPr="00FD1D9B" w:rsidRDefault="00250F9B" w:rsidP="00250F9B">
      <w:pPr>
        <w:tabs>
          <w:tab w:val="left" w:pos="709"/>
          <w:tab w:val="left" w:pos="840"/>
        </w:tabs>
        <w:jc w:val="both"/>
        <w:rPr>
          <w:color w:val="000000"/>
          <w:lang w:val="sr-Latn-RS"/>
        </w:rPr>
      </w:pPr>
      <w:r w:rsidRPr="00FD1D9B">
        <w:rPr>
          <w:color w:val="000000"/>
          <w:lang w:val="sr-Latn-RS"/>
        </w:rPr>
        <w:tab/>
        <w:t>2) KFW</w:t>
      </w:r>
      <w:r w:rsidRPr="00FD1D9B">
        <w:rPr>
          <w:color w:val="000000"/>
          <w:lang w:val="sr-Cyrl-CS"/>
        </w:rPr>
        <w:t xml:space="preserve"> - Кредит Немачке банке за развој -</w:t>
      </w:r>
      <w:r w:rsidRPr="00FD1D9B">
        <w:rPr>
          <w:color w:val="000000"/>
          <w:lang w:val="sr-Latn-CS"/>
        </w:rPr>
        <w:t xml:space="preserve"> </w:t>
      </w:r>
      <w:r w:rsidRPr="00FD1D9B">
        <w:rPr>
          <w:color w:val="000000"/>
          <w:lang w:val="sr-Cyrl-CS"/>
        </w:rPr>
        <w:t>Програм водоснадбевања и канализације у општинама средње величине у Србији I</w:t>
      </w:r>
      <w:r w:rsidRPr="00FD1D9B">
        <w:rPr>
          <w:color w:val="000000"/>
          <w:lang w:val="sr-Latn-RS"/>
        </w:rPr>
        <w:t xml:space="preserve"> </w:t>
      </w:r>
      <w:r w:rsidRPr="00FD1D9B">
        <w:rPr>
          <w:color w:val="000000"/>
          <w:lang w:val="sr-Cyrl-CS"/>
        </w:rPr>
        <w:t>-</w:t>
      </w:r>
      <w:r w:rsidRPr="00FD1D9B">
        <w:rPr>
          <w:color w:val="000000"/>
          <w:lang w:val="sr-Latn-RS"/>
        </w:rPr>
        <w:t xml:space="preserve"> </w:t>
      </w:r>
      <w:r w:rsidRPr="00FD1D9B">
        <w:rPr>
          <w:color w:val="000000"/>
          <w:lang w:val="sr-Cyrl-CS"/>
        </w:rPr>
        <w:t>фаза 2а -</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 xml:space="preserve">износ кредита је </w:t>
      </w:r>
      <w:r w:rsidRPr="00FD1D9B">
        <w:rPr>
          <w:color w:val="000000"/>
          <w:lang w:val="ru-RU"/>
        </w:rPr>
        <w:t>25</w:t>
      </w:r>
      <w:r w:rsidRPr="00FD1D9B">
        <w:rPr>
          <w:color w:val="000000"/>
          <w:lang w:val="sr-Cyrl-CS"/>
        </w:rPr>
        <w:t xml:space="preserve">.000.000,00 евра. Стање дуга на дан 31. децембра 2013. године је износило </w:t>
      </w:r>
      <w:r w:rsidRPr="00FD1D9B">
        <w:rPr>
          <w:color w:val="000000"/>
          <w:lang w:val="sr-Cyrl-RS"/>
        </w:rPr>
        <w:t>4.300</w:t>
      </w:r>
      <w:r w:rsidRPr="00FD1D9B">
        <w:rPr>
          <w:color w:val="000000"/>
          <w:lang w:val="sr-Latn-RS"/>
        </w:rPr>
        <w:t>.</w:t>
      </w:r>
      <w:r w:rsidRPr="00FD1D9B">
        <w:rPr>
          <w:color w:val="000000"/>
          <w:lang w:val="sr-Cyrl-RS"/>
        </w:rPr>
        <w:t>882</w:t>
      </w:r>
      <w:r w:rsidRPr="00FD1D9B">
        <w:rPr>
          <w:color w:val="000000"/>
          <w:lang w:val="sr-Latn-RS"/>
        </w:rPr>
        <w:t>,</w:t>
      </w:r>
      <w:r w:rsidRPr="00FD1D9B">
        <w:rPr>
          <w:color w:val="000000"/>
          <w:lang w:val="sr-Cyrl-RS"/>
        </w:rPr>
        <w:t>54</w:t>
      </w:r>
      <w:r w:rsidRPr="00FD1D9B">
        <w:rPr>
          <w:color w:val="000000"/>
          <w:lang w:val="sr-Cyrl-CS"/>
        </w:rPr>
        <w:t xml:space="preserve"> евра (</w:t>
      </w:r>
      <w:r w:rsidRPr="00FD1D9B">
        <w:rPr>
          <w:color w:val="000000"/>
          <w:lang w:val="sr-Cyrl-RS"/>
        </w:rPr>
        <w:t>493</w:t>
      </w:r>
      <w:r w:rsidRPr="00FD1D9B">
        <w:rPr>
          <w:color w:val="000000"/>
          <w:lang w:val="sr-Latn-RS"/>
        </w:rPr>
        <w:t>.</w:t>
      </w:r>
      <w:r w:rsidRPr="00FD1D9B">
        <w:rPr>
          <w:color w:val="000000"/>
          <w:lang w:val="sr-Cyrl-RS"/>
        </w:rPr>
        <w:t>062</w:t>
      </w:r>
      <w:r w:rsidRPr="00FD1D9B">
        <w:rPr>
          <w:color w:val="000000"/>
          <w:lang w:val="sr-Latn-RS"/>
        </w:rPr>
        <w:t>.</w:t>
      </w:r>
      <w:r w:rsidRPr="00FD1D9B">
        <w:rPr>
          <w:color w:val="000000"/>
          <w:lang w:val="sr-Cyrl-RS"/>
        </w:rPr>
        <w:t>206</w:t>
      </w:r>
      <w:r w:rsidRPr="00FD1D9B">
        <w:rPr>
          <w:color w:val="000000"/>
          <w:lang w:val="sr-Cyrl-CS"/>
        </w:rPr>
        <w:t>,</w:t>
      </w:r>
      <w:r w:rsidRPr="00FD1D9B">
        <w:rPr>
          <w:color w:val="000000"/>
          <w:lang w:val="sr-Cyrl-RS"/>
        </w:rPr>
        <w:t>24</w:t>
      </w:r>
      <w:r w:rsidRPr="00FD1D9B">
        <w:rPr>
          <w:color w:val="000000"/>
          <w:lang w:val="sr-Cyrl-CS"/>
        </w:rPr>
        <w:t xml:space="preserve"> динара). Повлачење у 2013. години је износило 5.358.689,01 евра. Плаћа</w:t>
      </w:r>
      <w:r w:rsidRPr="00FD1D9B">
        <w:rPr>
          <w:color w:val="000000"/>
          <w:lang w:val="sr-Latn-CS"/>
        </w:rPr>
        <w:t>њ</w:t>
      </w:r>
      <w:r w:rsidRPr="00FD1D9B">
        <w:rPr>
          <w:color w:val="000000"/>
          <w:lang w:val="sr-Cyrl-CS"/>
        </w:rPr>
        <w:t>е по основу отплате главнице у 201</w:t>
      </w:r>
      <w:r w:rsidRPr="00FD1D9B">
        <w:rPr>
          <w:color w:val="000000"/>
          <w:lang w:val="sr-Cyrl-RS"/>
        </w:rPr>
        <w:t>3</w:t>
      </w:r>
      <w:r w:rsidRPr="00FD1D9B">
        <w:rPr>
          <w:color w:val="000000"/>
          <w:lang w:val="sr-Cyrl-CS"/>
        </w:rPr>
        <w:t>. години је износило 1.712.257,63 евра, на име</w:t>
      </w:r>
      <w:r w:rsidRPr="00FD1D9B">
        <w:rPr>
          <w:color w:val="000000"/>
          <w:lang w:val="sr-Latn-RS"/>
        </w:rPr>
        <w:t xml:space="preserve"> </w:t>
      </w:r>
      <w:r w:rsidRPr="00FD1D9B">
        <w:rPr>
          <w:color w:val="000000"/>
          <w:lang w:val="sr-Cyrl-RS"/>
        </w:rPr>
        <w:t>камате плаћено је 68.996,46 евра, док је на име</w:t>
      </w:r>
      <w:r w:rsidRPr="00FD1D9B">
        <w:rPr>
          <w:color w:val="000000"/>
          <w:lang w:val="sr-Cyrl-CS"/>
        </w:rPr>
        <w:t xml:space="preserve"> провизије на неповучена средства плаћено 58.886,29 евра;</w:t>
      </w:r>
    </w:p>
    <w:p w:rsidR="00250F9B" w:rsidRPr="00FD1D9B" w:rsidRDefault="00250F9B" w:rsidP="00250F9B">
      <w:pPr>
        <w:tabs>
          <w:tab w:val="left" w:pos="709"/>
          <w:tab w:val="left" w:pos="840"/>
        </w:tabs>
        <w:jc w:val="both"/>
        <w:rPr>
          <w:color w:val="000000"/>
          <w:lang w:val="sr-Latn-RS"/>
        </w:rPr>
      </w:pPr>
    </w:p>
    <w:p w:rsidR="00250F9B" w:rsidRDefault="00250F9B" w:rsidP="00250F9B">
      <w:pPr>
        <w:tabs>
          <w:tab w:val="left" w:pos="709"/>
          <w:tab w:val="left" w:pos="840"/>
        </w:tabs>
        <w:jc w:val="both"/>
        <w:rPr>
          <w:color w:val="000000"/>
          <w:lang w:val="sr-Latn-RS"/>
        </w:rPr>
      </w:pPr>
      <w:r w:rsidRPr="00FD1D9B">
        <w:rPr>
          <w:color w:val="000000"/>
          <w:lang w:val="sr-Latn-RS"/>
        </w:rPr>
        <w:tab/>
        <w:t>3) KFW</w:t>
      </w:r>
      <w:r w:rsidRPr="00FD1D9B">
        <w:rPr>
          <w:color w:val="000000"/>
          <w:lang w:val="sr-Cyrl-CS"/>
        </w:rPr>
        <w:t xml:space="preserve"> – Кредит Немачке банке за развој -</w:t>
      </w:r>
      <w:r w:rsidRPr="00FD1D9B">
        <w:rPr>
          <w:color w:val="000000"/>
          <w:lang w:val="sr-Latn-CS"/>
        </w:rPr>
        <w:t xml:space="preserve"> </w:t>
      </w:r>
      <w:r w:rsidRPr="00FD1D9B">
        <w:rPr>
          <w:color w:val="000000"/>
          <w:lang w:val="sr-Cyrl-CS"/>
        </w:rPr>
        <w:t xml:space="preserve">Програм водоснадбевања и канализације у општинама средње величине у Србији </w:t>
      </w:r>
      <w:r w:rsidRPr="00FD1D9B">
        <w:rPr>
          <w:color w:val="000000"/>
          <w:lang w:val="sr-Latn-RS"/>
        </w:rPr>
        <w:t xml:space="preserve">II </w:t>
      </w:r>
      <w:r w:rsidRPr="00FD1D9B">
        <w:rPr>
          <w:color w:val="000000"/>
          <w:lang w:val="sr-Cyrl-CS"/>
        </w:rPr>
        <w:t>-</w:t>
      </w:r>
      <w:r w:rsidRPr="00FD1D9B">
        <w:rPr>
          <w:color w:val="000000"/>
          <w:lang w:val="sr-Latn-RS"/>
        </w:rPr>
        <w:t xml:space="preserve"> </w:t>
      </w:r>
      <w:r w:rsidRPr="00FD1D9B">
        <w:rPr>
          <w:color w:val="000000"/>
          <w:lang w:val="sr-Cyrl-CS"/>
        </w:rPr>
        <w:t>фаза 2а -</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износ кредита је 17.500.000,00 евра. Стање дуга на дан 31. децембра 201</w:t>
      </w:r>
      <w:r w:rsidRPr="00FD1D9B">
        <w:rPr>
          <w:color w:val="000000"/>
          <w:lang w:val="sr-Cyrl-RS"/>
        </w:rPr>
        <w:t>3</w:t>
      </w:r>
      <w:r w:rsidRPr="00FD1D9B">
        <w:rPr>
          <w:color w:val="000000"/>
          <w:lang w:val="sr-Cyrl-CS"/>
        </w:rPr>
        <w:t xml:space="preserve">. године је износило </w:t>
      </w:r>
      <w:r w:rsidRPr="00FD1D9B">
        <w:rPr>
          <w:color w:val="000000"/>
          <w:lang w:val="sr-Cyrl-RS"/>
        </w:rPr>
        <w:t>194.991</w:t>
      </w:r>
      <w:r w:rsidRPr="00FD1D9B">
        <w:rPr>
          <w:color w:val="000000"/>
          <w:lang w:val="sr-Latn-RS"/>
        </w:rPr>
        <w:t>,</w:t>
      </w:r>
      <w:r w:rsidRPr="00FD1D9B">
        <w:rPr>
          <w:color w:val="000000"/>
          <w:lang w:val="sr-Cyrl-RS"/>
        </w:rPr>
        <w:t>57</w:t>
      </w:r>
      <w:r w:rsidRPr="00FD1D9B">
        <w:rPr>
          <w:color w:val="000000"/>
          <w:lang w:val="sr-Cyrl-CS"/>
        </w:rPr>
        <w:t xml:space="preserve"> евра (</w:t>
      </w:r>
      <w:r w:rsidRPr="00FD1D9B">
        <w:rPr>
          <w:color w:val="000000"/>
          <w:lang w:val="sr-Cyrl-RS"/>
        </w:rPr>
        <w:t>22.354.243</w:t>
      </w:r>
      <w:r w:rsidRPr="00FD1D9B">
        <w:rPr>
          <w:color w:val="000000"/>
          <w:lang w:val="sr-Cyrl-CS"/>
        </w:rPr>
        <w:t>,</w:t>
      </w:r>
      <w:r w:rsidRPr="00FD1D9B">
        <w:rPr>
          <w:color w:val="000000"/>
          <w:lang w:val="sr-Latn-RS"/>
        </w:rPr>
        <w:t>0</w:t>
      </w:r>
      <w:r w:rsidRPr="00FD1D9B">
        <w:rPr>
          <w:color w:val="000000"/>
          <w:lang w:val="sr-Cyrl-RS"/>
        </w:rPr>
        <w:t>7</w:t>
      </w:r>
      <w:r w:rsidRPr="00FD1D9B">
        <w:rPr>
          <w:color w:val="000000"/>
          <w:lang w:val="sr-Cyrl-CS"/>
        </w:rPr>
        <w:t xml:space="preserve"> динара). Повлачење у 2013. години је износило 194.991,57 евра. Плаћа</w:t>
      </w:r>
      <w:r w:rsidRPr="00FD1D9B">
        <w:rPr>
          <w:color w:val="000000"/>
          <w:lang w:val="sr-Latn-CS"/>
        </w:rPr>
        <w:t>њ</w:t>
      </w:r>
      <w:r w:rsidRPr="00FD1D9B">
        <w:rPr>
          <w:color w:val="000000"/>
          <w:lang w:val="sr-Cyrl-CS"/>
        </w:rPr>
        <w:t xml:space="preserve">а по основу отплате главнице </w:t>
      </w:r>
      <w:r w:rsidRPr="00FD1D9B">
        <w:rPr>
          <w:color w:val="000000"/>
          <w:lang w:val="sr-Cyrl-RS"/>
        </w:rPr>
        <w:t>и камате</w:t>
      </w:r>
      <w:r w:rsidRPr="00FD1D9B">
        <w:rPr>
          <w:color w:val="000000"/>
          <w:lang w:val="sr-Cyrl-CS"/>
        </w:rPr>
        <w:t xml:space="preserve"> у 201</w:t>
      </w:r>
      <w:r w:rsidRPr="00FD1D9B">
        <w:rPr>
          <w:color w:val="000000"/>
          <w:lang w:val="sr-Cyrl-RS"/>
        </w:rPr>
        <w:t>3</w:t>
      </w:r>
      <w:r w:rsidRPr="00FD1D9B">
        <w:rPr>
          <w:color w:val="000000"/>
          <w:lang w:val="sr-Cyrl-CS"/>
        </w:rPr>
        <w:t>. години није било,</w:t>
      </w:r>
      <w:r w:rsidRPr="00FD1D9B">
        <w:rPr>
          <w:color w:val="000000"/>
          <w:lang w:val="sr-Cyrl-RS"/>
        </w:rPr>
        <w:t xml:space="preserve"> на име</w:t>
      </w:r>
      <w:r w:rsidRPr="00FD1D9B">
        <w:rPr>
          <w:color w:val="000000"/>
          <w:lang w:val="sr-Cyrl-CS"/>
        </w:rPr>
        <w:t xml:space="preserve"> провизије на неповучена средства плаћено је 43.750,00 евра;</w:t>
      </w:r>
    </w:p>
    <w:p w:rsidR="00250F9B" w:rsidRDefault="00250F9B" w:rsidP="00250F9B">
      <w:pPr>
        <w:tabs>
          <w:tab w:val="left" w:pos="709"/>
          <w:tab w:val="left" w:pos="840"/>
        </w:tabs>
        <w:jc w:val="both"/>
        <w:rPr>
          <w:color w:val="000000"/>
          <w:lang w:val="sr-Latn-RS"/>
        </w:rPr>
      </w:pPr>
    </w:p>
    <w:p w:rsidR="00250F9B" w:rsidRPr="00FD1D9B" w:rsidRDefault="00250F9B" w:rsidP="00250F9B">
      <w:pPr>
        <w:tabs>
          <w:tab w:val="left" w:pos="709"/>
          <w:tab w:val="left" w:pos="840"/>
        </w:tabs>
        <w:jc w:val="both"/>
        <w:rPr>
          <w:lang w:val="sr-Cyrl-CS" w:eastAsia="en-GB"/>
        </w:rPr>
      </w:pPr>
      <w:r>
        <w:rPr>
          <w:color w:val="000000"/>
          <w:lang w:val="sr-Latn-RS"/>
        </w:rPr>
        <w:tab/>
      </w:r>
      <w:r w:rsidRPr="00FD1D9B">
        <w:rPr>
          <w:color w:val="000000"/>
          <w:lang w:val="sr-Cyrl-RS"/>
        </w:rPr>
        <w:t>4</w:t>
      </w:r>
      <w:r w:rsidRPr="00FD1D9B">
        <w:rPr>
          <w:color w:val="000000"/>
          <w:lang w:val="sr-Latn-RS"/>
        </w:rPr>
        <w:t>) KFW</w:t>
      </w:r>
      <w:r w:rsidRPr="00FD1D9B">
        <w:rPr>
          <w:color w:val="000000"/>
          <w:lang w:val="sr-Cyrl-CS"/>
        </w:rPr>
        <w:t xml:space="preserve"> – Кредит Немачке банке за развој - Програм водоснабдевања и пречишћавања отпадних вода у општинама средње величине у Србији III</w:t>
      </w:r>
      <w:r w:rsidRPr="00FD1D9B">
        <w:rPr>
          <w:lang w:val="sr-Cyrl-RS" w:eastAsia="en-GB"/>
        </w:rPr>
        <w:t xml:space="preserve"> </w:t>
      </w:r>
      <w:r w:rsidRPr="00FD1D9B">
        <w:rPr>
          <w:color w:val="000000"/>
          <w:lang w:val="sr-Cyrl-CS"/>
        </w:rPr>
        <w:t>-</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 xml:space="preserve">износ кредита је 46.000.000,00 евра. Стање дуга на дан 31. децембра 2013. године је износило </w:t>
      </w:r>
      <w:r w:rsidRPr="00FD1D9B">
        <w:rPr>
          <w:color w:val="000000"/>
          <w:lang w:val="sr-Latn-RS"/>
        </w:rPr>
        <w:t>00,00</w:t>
      </w:r>
      <w:r w:rsidRPr="00FD1D9B">
        <w:rPr>
          <w:color w:val="000000"/>
          <w:lang w:val="sr-Cyrl-CS"/>
        </w:rPr>
        <w:t xml:space="preserve"> евра (</w:t>
      </w:r>
      <w:r w:rsidRPr="00FD1D9B">
        <w:rPr>
          <w:color w:val="000000"/>
          <w:lang w:val="sr-Latn-RS"/>
        </w:rPr>
        <w:t>00</w:t>
      </w:r>
      <w:r w:rsidRPr="00FD1D9B">
        <w:rPr>
          <w:color w:val="000000"/>
          <w:lang w:val="sr-Cyrl-CS"/>
        </w:rPr>
        <w:t>,</w:t>
      </w:r>
      <w:r w:rsidRPr="00FD1D9B">
        <w:rPr>
          <w:color w:val="000000"/>
          <w:lang w:val="sr-Latn-RS"/>
        </w:rPr>
        <w:t>00</w:t>
      </w:r>
      <w:r w:rsidRPr="00FD1D9B">
        <w:rPr>
          <w:color w:val="000000"/>
          <w:lang w:val="sr-Cyrl-CS"/>
        </w:rPr>
        <w:t xml:space="preserve"> динара). Плаћа</w:t>
      </w:r>
      <w:r w:rsidRPr="00FD1D9B">
        <w:rPr>
          <w:color w:val="000000"/>
          <w:lang w:val="sr-Latn-CS"/>
        </w:rPr>
        <w:t>њ</w:t>
      </w:r>
      <w:r w:rsidRPr="00FD1D9B">
        <w:rPr>
          <w:color w:val="000000"/>
          <w:lang w:val="sr-Cyrl-CS"/>
        </w:rPr>
        <w:t xml:space="preserve">а по основу отплате главнице </w:t>
      </w:r>
      <w:r w:rsidRPr="00FD1D9B">
        <w:rPr>
          <w:color w:val="000000"/>
          <w:lang w:val="sr-Cyrl-RS"/>
        </w:rPr>
        <w:t>и камате</w:t>
      </w:r>
      <w:r w:rsidRPr="00FD1D9B">
        <w:rPr>
          <w:color w:val="000000"/>
          <w:lang w:val="sr-Cyrl-CS"/>
        </w:rPr>
        <w:t xml:space="preserve"> у 201</w:t>
      </w:r>
      <w:r w:rsidRPr="00FD1D9B">
        <w:rPr>
          <w:color w:val="000000"/>
          <w:lang w:val="sr-Cyrl-RS"/>
        </w:rPr>
        <w:t>3</w:t>
      </w:r>
      <w:r w:rsidRPr="00FD1D9B">
        <w:rPr>
          <w:color w:val="000000"/>
          <w:lang w:val="sr-Cyrl-CS"/>
        </w:rPr>
        <w:t>. години није било,</w:t>
      </w:r>
      <w:r w:rsidRPr="00FD1D9B">
        <w:rPr>
          <w:color w:val="000000"/>
          <w:lang w:val="sr-Cyrl-RS"/>
        </w:rPr>
        <w:t xml:space="preserve"> на име</w:t>
      </w:r>
      <w:r w:rsidRPr="00FD1D9B">
        <w:rPr>
          <w:color w:val="000000"/>
          <w:lang w:val="sr-Cyrl-CS"/>
        </w:rPr>
        <w:t xml:space="preserve"> провизије на неповучена средства плаћено је 61.333,33 евра, док је на име осталих провизија плаћено 230.000,00 евра;</w:t>
      </w:r>
    </w:p>
    <w:p w:rsidR="00250F9B" w:rsidRPr="00FD1D9B" w:rsidRDefault="00250F9B" w:rsidP="00250F9B">
      <w:pPr>
        <w:tabs>
          <w:tab w:val="left" w:pos="709"/>
          <w:tab w:val="left" w:pos="840"/>
        </w:tabs>
        <w:jc w:val="both"/>
        <w:rPr>
          <w:color w:val="000000"/>
          <w:lang w:val="sr-Latn-RS"/>
        </w:rPr>
      </w:pPr>
    </w:p>
    <w:p w:rsidR="00250F9B" w:rsidRPr="00FD1D9B" w:rsidRDefault="00250F9B" w:rsidP="00250F9B">
      <w:pPr>
        <w:tabs>
          <w:tab w:val="left" w:pos="709"/>
          <w:tab w:val="left" w:pos="840"/>
        </w:tabs>
        <w:jc w:val="both"/>
        <w:rPr>
          <w:color w:val="000000"/>
          <w:lang w:val="sr-Cyrl-CS"/>
        </w:rPr>
      </w:pPr>
      <w:r w:rsidRPr="00FD1D9B">
        <w:rPr>
          <w:color w:val="000000"/>
          <w:lang w:val="sr-Latn-RS"/>
        </w:rPr>
        <w:tab/>
      </w:r>
      <w:r w:rsidRPr="00FD1D9B">
        <w:rPr>
          <w:color w:val="000000"/>
          <w:lang w:val="sr-Cyrl-RS"/>
        </w:rPr>
        <w:t>5</w:t>
      </w:r>
      <w:r w:rsidRPr="00FD1D9B">
        <w:rPr>
          <w:color w:val="000000"/>
          <w:lang w:val="sr-Latn-RS"/>
        </w:rPr>
        <w:t>) KFW</w:t>
      </w:r>
      <w:r w:rsidRPr="00FD1D9B">
        <w:rPr>
          <w:color w:val="000000"/>
          <w:lang w:val="sr-Cyrl-CS"/>
        </w:rPr>
        <w:t xml:space="preserve"> – Кредит Немачке банке за развој –</w:t>
      </w:r>
      <w:r w:rsidRPr="00FD1D9B">
        <w:rPr>
          <w:color w:val="000000"/>
          <w:lang w:val="sr-Latn-CS"/>
        </w:rPr>
        <w:t xml:space="preserve"> </w:t>
      </w:r>
      <w:r w:rsidRPr="00FD1D9B">
        <w:rPr>
          <w:color w:val="000000"/>
          <w:lang w:val="sr-Cyrl-RS"/>
        </w:rPr>
        <w:t>Рехабилитација система даљинског грејања у Србији</w:t>
      </w:r>
      <w:r w:rsidRPr="00FD1D9B">
        <w:rPr>
          <w:color w:val="000000"/>
          <w:lang w:val="sr-Latn-RS"/>
        </w:rPr>
        <w:t xml:space="preserve"> </w:t>
      </w:r>
      <w:r w:rsidRPr="00FD1D9B">
        <w:rPr>
          <w:color w:val="000000"/>
          <w:lang w:val="sr-Cyrl-RS"/>
        </w:rPr>
        <w:t xml:space="preserve">- </w:t>
      </w:r>
      <w:r w:rsidRPr="00FD1D9B">
        <w:rPr>
          <w:color w:val="000000"/>
          <w:lang w:val="sr-Cyrl-CS"/>
        </w:rPr>
        <w:t>фаза 4 -</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 xml:space="preserve">износ кредита је </w:t>
      </w:r>
      <w:r w:rsidRPr="00FD1D9B">
        <w:rPr>
          <w:color w:val="000000"/>
          <w:lang w:val="sr-Cyrl-RS"/>
        </w:rPr>
        <w:t>45</w:t>
      </w:r>
      <w:r w:rsidRPr="00FD1D9B">
        <w:rPr>
          <w:color w:val="000000"/>
          <w:lang w:val="sr-Cyrl-CS"/>
        </w:rPr>
        <w:t>.</w:t>
      </w:r>
      <w:r w:rsidRPr="00FD1D9B">
        <w:rPr>
          <w:color w:val="000000"/>
          <w:lang w:val="sr-Cyrl-RS"/>
        </w:rPr>
        <w:t>0</w:t>
      </w:r>
      <w:r w:rsidRPr="00FD1D9B">
        <w:rPr>
          <w:color w:val="000000"/>
          <w:lang w:val="sr-Cyrl-CS"/>
        </w:rPr>
        <w:t>00.000,00 евра. Стање дуга на дан 31. децембра 2013. године је износило 2.876.2</w:t>
      </w:r>
      <w:r w:rsidRPr="00FD1D9B">
        <w:rPr>
          <w:color w:val="000000"/>
          <w:lang w:val="sr-Cyrl-RS"/>
        </w:rPr>
        <w:t>2</w:t>
      </w:r>
      <w:r w:rsidRPr="00FD1D9B">
        <w:rPr>
          <w:color w:val="000000"/>
          <w:lang w:val="sr-Latn-RS"/>
        </w:rPr>
        <w:t>0,</w:t>
      </w:r>
      <w:r w:rsidRPr="00FD1D9B">
        <w:rPr>
          <w:color w:val="000000"/>
          <w:lang w:val="sr-Cyrl-RS"/>
        </w:rPr>
        <w:t>87</w:t>
      </w:r>
      <w:r w:rsidRPr="00FD1D9B">
        <w:rPr>
          <w:color w:val="000000"/>
          <w:lang w:val="sr-Cyrl-CS"/>
        </w:rPr>
        <w:t xml:space="preserve"> евра (329.</w:t>
      </w:r>
      <w:r w:rsidRPr="00FD1D9B">
        <w:rPr>
          <w:color w:val="000000"/>
          <w:lang w:val="sr-Cyrl-RS"/>
        </w:rPr>
        <w:t>736.000</w:t>
      </w:r>
      <w:r w:rsidRPr="00FD1D9B">
        <w:rPr>
          <w:color w:val="000000"/>
          <w:lang w:val="sr-Cyrl-CS"/>
        </w:rPr>
        <w:t>,</w:t>
      </w:r>
      <w:r w:rsidRPr="00FD1D9B">
        <w:rPr>
          <w:color w:val="000000"/>
          <w:lang w:val="sr-Cyrl-RS"/>
        </w:rPr>
        <w:t>6</w:t>
      </w:r>
      <w:r w:rsidRPr="00FD1D9B">
        <w:rPr>
          <w:color w:val="000000"/>
          <w:lang w:val="sr-Latn-RS"/>
        </w:rPr>
        <w:t>0</w:t>
      </w:r>
      <w:r w:rsidRPr="00FD1D9B">
        <w:rPr>
          <w:color w:val="000000"/>
          <w:lang w:val="sr-Cyrl-CS"/>
        </w:rPr>
        <w:t xml:space="preserve"> динара).</w:t>
      </w:r>
      <w:r w:rsidRPr="00FD1D9B">
        <w:rPr>
          <w:color w:val="000000"/>
          <w:lang w:val="sr-Latn-RS"/>
        </w:rPr>
        <w:t xml:space="preserve"> </w:t>
      </w:r>
      <w:r w:rsidRPr="00FD1D9B">
        <w:rPr>
          <w:color w:val="000000"/>
          <w:lang w:val="sr-Cyrl-CS"/>
        </w:rPr>
        <w:t>Повлачење у 2013. години је износило 2.876.220,87 евра. Плаћа</w:t>
      </w:r>
      <w:r w:rsidRPr="00FD1D9B">
        <w:rPr>
          <w:color w:val="000000"/>
          <w:lang w:val="sr-Latn-CS"/>
        </w:rPr>
        <w:t>њ</w:t>
      </w:r>
      <w:r w:rsidRPr="00FD1D9B">
        <w:rPr>
          <w:color w:val="000000"/>
          <w:lang w:val="sr-Cyrl-CS"/>
        </w:rPr>
        <w:t xml:space="preserve">а по основу отплате главнице у 2013. години није било, </w:t>
      </w:r>
      <w:r w:rsidRPr="00FD1D9B">
        <w:rPr>
          <w:color w:val="000000"/>
          <w:lang w:val="sr-Cyrl-RS"/>
        </w:rPr>
        <w:t>на име камате</w:t>
      </w:r>
      <w:r w:rsidRPr="00FD1D9B">
        <w:rPr>
          <w:color w:val="000000"/>
          <w:lang w:val="sr-Cyrl-CS"/>
        </w:rPr>
        <w:t xml:space="preserve"> у 201</w:t>
      </w:r>
      <w:r w:rsidRPr="00FD1D9B">
        <w:rPr>
          <w:color w:val="000000"/>
          <w:lang w:val="sr-Cyrl-RS"/>
        </w:rPr>
        <w:t>3</w:t>
      </w:r>
      <w:r w:rsidRPr="00FD1D9B">
        <w:rPr>
          <w:color w:val="000000"/>
          <w:lang w:val="sr-Cyrl-CS"/>
        </w:rPr>
        <w:t>. години је плаћено 31.754,66 евра, а</w:t>
      </w:r>
      <w:r w:rsidRPr="00FD1D9B">
        <w:rPr>
          <w:color w:val="000000"/>
          <w:lang w:val="sr-Cyrl-RS"/>
        </w:rPr>
        <w:t xml:space="preserve"> на име</w:t>
      </w:r>
      <w:r w:rsidRPr="00FD1D9B">
        <w:rPr>
          <w:color w:val="000000"/>
          <w:lang w:val="sr-Cyrl-CS"/>
        </w:rPr>
        <w:t xml:space="preserve"> провизије на неповучена средства плаћено је 109.324,53 евра;</w:t>
      </w:r>
    </w:p>
    <w:p w:rsidR="00250F9B" w:rsidRPr="00FD1D9B" w:rsidRDefault="00250F9B" w:rsidP="00250F9B">
      <w:pPr>
        <w:tabs>
          <w:tab w:val="left" w:pos="709"/>
          <w:tab w:val="left" w:pos="840"/>
        </w:tabs>
        <w:jc w:val="both"/>
        <w:rPr>
          <w:color w:val="000000"/>
          <w:lang w:val="sr-Cyrl-CS"/>
        </w:rPr>
      </w:pPr>
    </w:p>
    <w:p w:rsidR="00250F9B" w:rsidRPr="00FD1D9B" w:rsidRDefault="00250F9B" w:rsidP="00250F9B">
      <w:pPr>
        <w:tabs>
          <w:tab w:val="left" w:pos="709"/>
          <w:tab w:val="left" w:pos="840"/>
        </w:tabs>
        <w:jc w:val="both"/>
        <w:rPr>
          <w:color w:val="000000"/>
          <w:lang w:val="sr-Latn-RS"/>
        </w:rPr>
      </w:pPr>
      <w:r w:rsidRPr="00FD1D9B">
        <w:rPr>
          <w:color w:val="000000"/>
          <w:lang w:val="sr-Cyrl-RS"/>
        </w:rPr>
        <w:tab/>
        <w:t>6</w:t>
      </w:r>
      <w:r w:rsidRPr="00FD1D9B">
        <w:rPr>
          <w:color w:val="000000"/>
          <w:lang w:val="sr-Latn-RS"/>
        </w:rPr>
        <w:t>) KFW</w:t>
      </w:r>
      <w:r w:rsidRPr="00FD1D9B">
        <w:rPr>
          <w:color w:val="000000"/>
          <w:lang w:val="sr-Cyrl-CS"/>
        </w:rPr>
        <w:t xml:space="preserve"> – Кредит Немачке банке за развој –</w:t>
      </w:r>
      <w:r w:rsidRPr="00FD1D9B">
        <w:rPr>
          <w:color w:val="000000"/>
          <w:lang w:val="sr-Latn-CS"/>
        </w:rPr>
        <w:t xml:space="preserve"> </w:t>
      </w:r>
      <w:r w:rsidRPr="00FD1D9B">
        <w:rPr>
          <w:color w:val="000000"/>
        </w:rPr>
        <w:t>KFW</w:t>
      </w:r>
      <w:r w:rsidRPr="00FD1D9B">
        <w:rPr>
          <w:color w:val="000000"/>
          <w:lang w:val="sr-Cyrl-RS"/>
        </w:rPr>
        <w:t xml:space="preserve"> - Финансирање мера енергетске ефикасности, пољопривреде и прехрамбене индустрије</w:t>
      </w:r>
      <w:r w:rsidRPr="00FD1D9B">
        <w:rPr>
          <w:color w:val="000000"/>
          <w:lang w:val="sr-Cyrl-CS"/>
        </w:rPr>
        <w:t xml:space="preserve"> -</w:t>
      </w:r>
      <w:r w:rsidRPr="00FD1D9B">
        <w:rPr>
          <w:color w:val="000000"/>
          <w:lang w:val="sr-Latn-CS"/>
        </w:rPr>
        <w:t xml:space="preserve"> </w:t>
      </w:r>
      <w:r w:rsidRPr="00FD1D9B">
        <w:rPr>
          <w:color w:val="000000"/>
          <w:lang w:val="sr-Cyrl-CS"/>
        </w:rPr>
        <w:t>У</w:t>
      </w:r>
      <w:r w:rsidRPr="00FD1D9B">
        <w:rPr>
          <w:color w:val="000000"/>
          <w:lang w:val="sr-Latn-CS"/>
        </w:rPr>
        <w:t xml:space="preserve">говорени </w:t>
      </w:r>
      <w:r w:rsidRPr="00FD1D9B">
        <w:rPr>
          <w:color w:val="000000"/>
          <w:lang w:val="sr-Cyrl-CS"/>
        </w:rPr>
        <w:t xml:space="preserve">износ кредита је </w:t>
      </w:r>
      <w:r w:rsidRPr="00FD1D9B">
        <w:rPr>
          <w:color w:val="000000"/>
          <w:lang w:val="sr-Cyrl-RS"/>
        </w:rPr>
        <w:t>100</w:t>
      </w:r>
      <w:r w:rsidRPr="00FD1D9B">
        <w:rPr>
          <w:color w:val="000000"/>
          <w:lang w:val="sr-Cyrl-CS"/>
        </w:rPr>
        <w:t>.</w:t>
      </w:r>
      <w:r w:rsidRPr="00FD1D9B">
        <w:rPr>
          <w:color w:val="000000"/>
          <w:lang w:val="sr-Cyrl-RS"/>
        </w:rPr>
        <w:t>0</w:t>
      </w:r>
      <w:r w:rsidRPr="00FD1D9B">
        <w:rPr>
          <w:color w:val="000000"/>
          <w:lang w:val="sr-Cyrl-CS"/>
        </w:rPr>
        <w:t>00.000,00 евра. Стање дуга на дан 31. децембра 2013. године је износило 80.000.00</w:t>
      </w:r>
      <w:r w:rsidRPr="00FD1D9B">
        <w:rPr>
          <w:color w:val="000000"/>
          <w:lang w:val="sr-Latn-RS"/>
        </w:rPr>
        <w:t>0,</w:t>
      </w:r>
      <w:r w:rsidRPr="00FD1D9B">
        <w:rPr>
          <w:color w:val="000000"/>
          <w:lang w:val="sr-Cyrl-RS"/>
        </w:rPr>
        <w:t>00</w:t>
      </w:r>
      <w:r w:rsidRPr="00FD1D9B">
        <w:rPr>
          <w:color w:val="000000"/>
          <w:lang w:val="sr-Cyrl-CS"/>
        </w:rPr>
        <w:t xml:space="preserve"> евра (9.171.</w:t>
      </w:r>
      <w:r w:rsidRPr="00FD1D9B">
        <w:rPr>
          <w:color w:val="000000"/>
          <w:lang w:val="sr-Cyrl-RS"/>
        </w:rPr>
        <w:t>368.000</w:t>
      </w:r>
      <w:r w:rsidRPr="00FD1D9B">
        <w:rPr>
          <w:color w:val="000000"/>
          <w:lang w:val="sr-Cyrl-CS"/>
        </w:rPr>
        <w:t>,</w:t>
      </w:r>
      <w:r w:rsidRPr="00FD1D9B">
        <w:rPr>
          <w:color w:val="000000"/>
          <w:lang w:val="sr-Cyrl-RS"/>
        </w:rPr>
        <w:t>0</w:t>
      </w:r>
      <w:r w:rsidRPr="00FD1D9B">
        <w:rPr>
          <w:color w:val="000000"/>
          <w:lang w:val="sr-Latn-RS"/>
        </w:rPr>
        <w:t>0</w:t>
      </w:r>
      <w:r w:rsidRPr="00FD1D9B">
        <w:rPr>
          <w:color w:val="000000"/>
          <w:lang w:val="sr-Cyrl-CS"/>
        </w:rPr>
        <w:t xml:space="preserve"> динара). Повлачење у 2013. години је износило 80.000.000,00 евра. Плаћа</w:t>
      </w:r>
      <w:r w:rsidRPr="00FD1D9B">
        <w:rPr>
          <w:color w:val="000000"/>
          <w:lang w:val="sr-Latn-CS"/>
        </w:rPr>
        <w:t>њ</w:t>
      </w:r>
      <w:r w:rsidRPr="00FD1D9B">
        <w:rPr>
          <w:color w:val="000000"/>
          <w:lang w:val="sr-Cyrl-CS"/>
        </w:rPr>
        <w:t xml:space="preserve">а по основу отплате главнице у 2013. години није било, </w:t>
      </w:r>
      <w:r w:rsidRPr="00FD1D9B">
        <w:rPr>
          <w:color w:val="000000"/>
          <w:lang w:val="sr-Cyrl-RS"/>
        </w:rPr>
        <w:t>на име камате</w:t>
      </w:r>
      <w:r w:rsidRPr="00FD1D9B">
        <w:rPr>
          <w:color w:val="000000"/>
          <w:lang w:val="sr-Cyrl-CS"/>
        </w:rPr>
        <w:t xml:space="preserve"> у 201</w:t>
      </w:r>
      <w:r w:rsidRPr="00FD1D9B">
        <w:rPr>
          <w:color w:val="000000"/>
          <w:lang w:val="sr-Cyrl-RS"/>
        </w:rPr>
        <w:t>3</w:t>
      </w:r>
      <w:r w:rsidRPr="00FD1D9B">
        <w:rPr>
          <w:color w:val="000000"/>
          <w:lang w:val="sr-Cyrl-CS"/>
        </w:rPr>
        <w:t xml:space="preserve">. години је плаћено 1.837.244,44 евра, </w:t>
      </w:r>
      <w:r w:rsidRPr="00FD1D9B">
        <w:rPr>
          <w:color w:val="000000"/>
          <w:lang w:val="sr-Cyrl-RS"/>
        </w:rPr>
        <w:t>на име</w:t>
      </w:r>
      <w:r w:rsidRPr="00FD1D9B">
        <w:rPr>
          <w:color w:val="000000"/>
          <w:lang w:val="sr-Cyrl-CS"/>
        </w:rPr>
        <w:t xml:space="preserve"> провизије на неповучена средства плаћено је 138.277,78 евра, док је на име осталих провизија плаћено 500.000,00 евра;</w:t>
      </w:r>
    </w:p>
    <w:p w:rsidR="00250F9B" w:rsidRPr="00FD1D9B" w:rsidRDefault="00250F9B" w:rsidP="00250F9B">
      <w:pPr>
        <w:tabs>
          <w:tab w:val="left" w:pos="709"/>
          <w:tab w:val="left" w:pos="840"/>
        </w:tabs>
        <w:jc w:val="both"/>
        <w:rPr>
          <w:color w:val="000000"/>
          <w:lang w:val="sr-Cyrl-CS"/>
        </w:rPr>
      </w:pPr>
    </w:p>
    <w:p w:rsidR="00250F9B" w:rsidRPr="00FD1D9B" w:rsidRDefault="00250F9B" w:rsidP="00250F9B">
      <w:pPr>
        <w:tabs>
          <w:tab w:val="left" w:pos="709"/>
          <w:tab w:val="left" w:pos="840"/>
        </w:tabs>
        <w:jc w:val="center"/>
        <w:rPr>
          <w:color w:val="000000"/>
          <w:lang w:val="sr-Cyrl-RS"/>
        </w:rPr>
      </w:pPr>
      <w:r w:rsidRPr="00FD1D9B">
        <w:rPr>
          <w:color w:val="000000"/>
          <w:lang w:val="sr-Cyrl-CS"/>
        </w:rPr>
        <w:t xml:space="preserve">6. КРЕДИТ </w:t>
      </w:r>
      <w:r w:rsidRPr="00FD1D9B">
        <w:rPr>
          <w:color w:val="000000"/>
          <w:lang w:val="sr-Latn-CS"/>
        </w:rPr>
        <w:t>EXIM B</w:t>
      </w:r>
      <w:r w:rsidRPr="00FD1D9B">
        <w:rPr>
          <w:color w:val="000000"/>
        </w:rPr>
        <w:t>ANK</w:t>
      </w:r>
      <w:r w:rsidRPr="00FD1D9B">
        <w:rPr>
          <w:color w:val="000000"/>
          <w:lang w:val="sr-Latn-CS"/>
        </w:rPr>
        <w:t xml:space="preserve"> </w:t>
      </w:r>
      <w:r w:rsidRPr="00FD1D9B">
        <w:rPr>
          <w:color w:val="000000"/>
          <w:lang w:val="sr-Cyrl-RS"/>
        </w:rPr>
        <w:t>О</w:t>
      </w:r>
      <w:r w:rsidRPr="00FD1D9B">
        <w:rPr>
          <w:color w:val="000000"/>
        </w:rPr>
        <w:t>F</w:t>
      </w:r>
      <w:r w:rsidRPr="00FD1D9B">
        <w:rPr>
          <w:color w:val="000000"/>
          <w:lang w:val="sr-Latn-CS"/>
        </w:rPr>
        <w:t xml:space="preserve"> CHINA</w:t>
      </w:r>
    </w:p>
    <w:p w:rsidR="00250F9B" w:rsidRPr="00FD1D9B" w:rsidRDefault="00250F9B" w:rsidP="00250F9B">
      <w:pPr>
        <w:tabs>
          <w:tab w:val="left" w:pos="709"/>
          <w:tab w:val="left" w:pos="840"/>
        </w:tabs>
        <w:jc w:val="both"/>
        <w:rPr>
          <w:b/>
          <w:color w:val="000000"/>
          <w:lang w:val="sr-Cyrl-CS"/>
        </w:rPr>
      </w:pPr>
    </w:p>
    <w:p w:rsidR="00250F9B" w:rsidRPr="00FD1D9B" w:rsidRDefault="00250F9B" w:rsidP="00250F9B">
      <w:pPr>
        <w:ind w:firstLine="720"/>
        <w:jc w:val="both"/>
        <w:rPr>
          <w:color w:val="000000"/>
          <w:lang w:val="ru-RU"/>
        </w:rPr>
      </w:pPr>
      <w:r w:rsidRPr="00FD1D9B">
        <w:rPr>
          <w:color w:val="000000"/>
          <w:lang w:val="sr-Latn-CS"/>
        </w:rPr>
        <w:t xml:space="preserve">1) </w:t>
      </w:r>
      <w:r w:rsidRPr="00FD1D9B">
        <w:rPr>
          <w:color w:val="000000"/>
          <w:lang w:val="sr-Cyrl-CS"/>
        </w:rPr>
        <w:t xml:space="preserve">Споразум о реструктурирању дуга између Републике Србије као зајмопримца и </w:t>
      </w:r>
      <w:r w:rsidRPr="00FD1D9B">
        <w:rPr>
          <w:color w:val="000000"/>
          <w:lang w:val="sr-Latn-CS"/>
        </w:rPr>
        <w:t>EXIM Bank of Chin</w:t>
      </w:r>
      <w:r w:rsidRPr="00FD1D9B">
        <w:rPr>
          <w:color w:val="000000"/>
          <w:lang w:val="sr-Cyrl-CS"/>
        </w:rPr>
        <w:t>а као зајмодавца, некадашњи кредит од 200 милиона долара - BLA99012, потписан</w:t>
      </w:r>
      <w:r w:rsidRPr="00FD1D9B">
        <w:rPr>
          <w:color w:val="000000"/>
          <w:lang w:val="sr-Latn-RS"/>
        </w:rPr>
        <w:t xml:space="preserve"> </w:t>
      </w:r>
      <w:r w:rsidRPr="00FD1D9B">
        <w:rPr>
          <w:color w:val="000000"/>
          <w:lang w:val="sr-Cyrl-CS"/>
        </w:rPr>
        <w:t>20.</w:t>
      </w:r>
      <w:r w:rsidRPr="00FD1D9B">
        <w:rPr>
          <w:color w:val="000000"/>
          <w:lang w:val="sr-Latn-RS"/>
        </w:rPr>
        <w:t>2.</w:t>
      </w:r>
      <w:r w:rsidRPr="00FD1D9B">
        <w:rPr>
          <w:color w:val="000000"/>
          <w:lang w:val="sr-Cyrl-CS"/>
        </w:rPr>
        <w:t>2009. године. Стање дуга на</w:t>
      </w:r>
      <w:r w:rsidRPr="00FD1D9B">
        <w:rPr>
          <w:color w:val="000000"/>
          <w:lang w:val="ru-RU"/>
        </w:rPr>
        <w:t xml:space="preserve"> дан</w:t>
      </w:r>
      <w:r w:rsidRPr="00FD1D9B">
        <w:rPr>
          <w:color w:val="000000"/>
          <w:lang w:val="sr-Cyrl-CS"/>
        </w:rPr>
        <w:t xml:space="preserve"> 31. децембра 2013. године износи 69.008.097,81</w:t>
      </w:r>
      <w:r w:rsidRPr="00FD1D9B">
        <w:rPr>
          <w:color w:val="000000"/>
          <w:lang w:val="sr-Latn-RS"/>
        </w:rPr>
        <w:t xml:space="preserve"> </w:t>
      </w:r>
      <w:r w:rsidRPr="00FD1D9B">
        <w:rPr>
          <w:color w:val="000000"/>
          <w:lang w:val="sr-Cyrl-CS"/>
        </w:rPr>
        <w:t>долара (</w:t>
      </w:r>
      <w:r w:rsidRPr="00FD1D9B">
        <w:rPr>
          <w:color w:val="000000"/>
          <w:lang w:val="sr-Cyrl-BA"/>
        </w:rPr>
        <w:t>5.736.518.956,37</w:t>
      </w:r>
      <w:r w:rsidRPr="00FD1D9B">
        <w:rPr>
          <w:color w:val="000000"/>
          <w:lang w:val="sr-Latn-RS"/>
        </w:rPr>
        <w:t xml:space="preserve"> </w:t>
      </w:r>
      <w:r w:rsidRPr="00FD1D9B">
        <w:rPr>
          <w:color w:val="000000"/>
          <w:lang w:val="sr-Cyrl-CS"/>
        </w:rPr>
        <w:t>динара). У 201</w:t>
      </w:r>
      <w:r w:rsidRPr="00FD1D9B">
        <w:rPr>
          <w:color w:val="000000"/>
          <w:lang w:val="sr-Latn-RS"/>
        </w:rPr>
        <w:t>3</w:t>
      </w:r>
      <w:r w:rsidRPr="00FD1D9B">
        <w:rPr>
          <w:color w:val="000000"/>
          <w:lang w:val="sr-Cyrl-CS"/>
        </w:rPr>
        <w:t>. години на име камате плаћено је 1.471.786,21 долара док је на име главнице плаћено 9.201.079,72 долара</w:t>
      </w:r>
      <w:r w:rsidRPr="00FD1D9B">
        <w:rPr>
          <w:color w:val="000000"/>
          <w:lang w:val="sr-Latn-CS"/>
        </w:rPr>
        <w:t>.</w:t>
      </w:r>
    </w:p>
    <w:p w:rsidR="00250F9B" w:rsidRPr="00FD1D9B" w:rsidRDefault="00250F9B" w:rsidP="00250F9B">
      <w:pPr>
        <w:tabs>
          <w:tab w:val="left" w:pos="1965"/>
        </w:tabs>
        <w:jc w:val="both"/>
        <w:rPr>
          <w:color w:val="000000"/>
          <w:lang w:val="sr-Latn-RS"/>
        </w:rPr>
      </w:pPr>
    </w:p>
    <w:p w:rsidR="00250F9B" w:rsidRPr="00FD1D9B" w:rsidRDefault="00250F9B" w:rsidP="00250F9B">
      <w:pPr>
        <w:tabs>
          <w:tab w:val="left" w:pos="709"/>
          <w:tab w:val="left" w:pos="840"/>
        </w:tabs>
        <w:jc w:val="both"/>
        <w:rPr>
          <w:color w:val="000000"/>
          <w:lang w:val="sr-Latn-RS"/>
        </w:rPr>
      </w:pPr>
      <w:r w:rsidRPr="00FD1D9B">
        <w:rPr>
          <w:color w:val="000000"/>
          <w:lang w:val="sr-Cyrl-CS"/>
        </w:rPr>
        <w:tab/>
        <w:t xml:space="preserve">2) Споразум о државном концесионалном зајму за Пројекат систем NUCTECH™ за инспекцију контејнера/возила између Владе Републике Србије као зајмопримца и </w:t>
      </w:r>
      <w:r w:rsidRPr="00FD1D9B">
        <w:rPr>
          <w:color w:val="000000"/>
          <w:lang w:val="sr-Cyrl-CS"/>
        </w:rPr>
        <w:lastRenderedPageBreak/>
        <w:t xml:space="preserve">Кинеске Export-Import банке као зајмодавца у износу од 204.900.000,00 кинеских јуана. Стање дуга на </w:t>
      </w:r>
      <w:r w:rsidRPr="00FD1D9B">
        <w:rPr>
          <w:color w:val="000000"/>
          <w:lang w:val="sr-Cyrl-RS"/>
        </w:rPr>
        <w:t xml:space="preserve">дан </w:t>
      </w:r>
      <w:r w:rsidRPr="00FD1D9B">
        <w:rPr>
          <w:color w:val="000000"/>
          <w:lang w:val="sr-Cyrl-CS"/>
        </w:rPr>
        <w:t>31. децембра 2013. године износи 204.900.000,00 кинеских јуана (</w:t>
      </w:r>
      <w:r w:rsidRPr="00FD1D9B">
        <w:rPr>
          <w:color w:val="000000"/>
          <w:lang w:val="sr-Cyrl-BA"/>
        </w:rPr>
        <w:t>2.813.367.058,12</w:t>
      </w:r>
      <w:r w:rsidRPr="00FD1D9B">
        <w:rPr>
          <w:color w:val="000000"/>
          <w:lang w:val="sr-Cyrl-CS"/>
        </w:rPr>
        <w:t xml:space="preserve"> динара). Плаћа</w:t>
      </w:r>
      <w:r w:rsidRPr="00FD1D9B">
        <w:rPr>
          <w:color w:val="000000"/>
          <w:lang w:val="sr-Latn-CS"/>
        </w:rPr>
        <w:t>њ</w:t>
      </w:r>
      <w:r w:rsidRPr="00FD1D9B">
        <w:rPr>
          <w:color w:val="000000"/>
          <w:lang w:val="sr-Cyrl-CS"/>
        </w:rPr>
        <w:t>а по основу отплате главнице у 201</w:t>
      </w:r>
      <w:r w:rsidRPr="00FD1D9B">
        <w:rPr>
          <w:color w:val="000000"/>
          <w:lang w:val="sr-Latn-RS"/>
        </w:rPr>
        <w:t>3</w:t>
      </w:r>
      <w:r w:rsidRPr="00FD1D9B">
        <w:rPr>
          <w:color w:val="000000"/>
          <w:lang w:val="sr-Cyrl-CS"/>
        </w:rPr>
        <w:t>. години није било, док је на име камате плаћено 6.232.375,00 кинеских јуана</w:t>
      </w:r>
      <w:r w:rsidRPr="00FD1D9B">
        <w:rPr>
          <w:color w:val="000000"/>
          <w:lang w:val="sr-Latn-RS"/>
        </w:rPr>
        <w:t>.</w:t>
      </w:r>
    </w:p>
    <w:p w:rsidR="00250F9B" w:rsidRPr="00FD1D9B" w:rsidRDefault="00250F9B" w:rsidP="00250F9B">
      <w:pPr>
        <w:tabs>
          <w:tab w:val="left" w:pos="709"/>
          <w:tab w:val="left" w:pos="840"/>
        </w:tabs>
        <w:jc w:val="both"/>
        <w:rPr>
          <w:color w:val="000000"/>
          <w:lang w:val="sr-Latn-RS"/>
        </w:rPr>
      </w:pPr>
    </w:p>
    <w:p w:rsidR="00250F9B" w:rsidRPr="00FD1D9B" w:rsidRDefault="00250F9B" w:rsidP="00250F9B">
      <w:pPr>
        <w:tabs>
          <w:tab w:val="left" w:pos="709"/>
          <w:tab w:val="left" w:pos="840"/>
        </w:tabs>
        <w:jc w:val="both"/>
        <w:rPr>
          <w:color w:val="000000"/>
          <w:lang w:val="sr-Cyrl-RS"/>
        </w:rPr>
      </w:pPr>
      <w:r w:rsidRPr="00FD1D9B">
        <w:rPr>
          <w:color w:val="000000"/>
          <w:lang w:val="sr-Latn-RS"/>
        </w:rPr>
        <w:tab/>
      </w:r>
      <w:r w:rsidRPr="00FD1D9B">
        <w:rPr>
          <w:color w:val="000000"/>
          <w:lang w:val="sr-Cyrl-CS"/>
        </w:rPr>
        <w:t>3) Кредит EXIM</w:t>
      </w:r>
      <w:r w:rsidRPr="00FD1D9B">
        <w:rPr>
          <w:color w:val="000000"/>
          <w:lang w:val="ru-RU"/>
        </w:rPr>
        <w:t xml:space="preserve"> </w:t>
      </w:r>
      <w:r w:rsidRPr="00FD1D9B">
        <w:rPr>
          <w:color w:val="000000"/>
          <w:lang w:val="sr-Latn-RS"/>
        </w:rPr>
        <w:t>Bank</w:t>
      </w:r>
      <w:r w:rsidRPr="00FD1D9B">
        <w:rPr>
          <w:color w:val="000000"/>
          <w:lang w:val="ru-RU"/>
        </w:rPr>
        <w:t xml:space="preserve"> </w:t>
      </w:r>
      <w:r w:rsidRPr="00FD1D9B">
        <w:rPr>
          <w:color w:val="000000"/>
          <w:lang w:val="sr-Latn-RS"/>
        </w:rPr>
        <w:t>of</w:t>
      </w:r>
      <w:r w:rsidRPr="00FD1D9B">
        <w:rPr>
          <w:color w:val="000000"/>
          <w:lang w:val="ru-RU"/>
        </w:rPr>
        <w:t xml:space="preserve"> </w:t>
      </w:r>
      <w:r w:rsidRPr="00FD1D9B">
        <w:rPr>
          <w:color w:val="000000"/>
          <w:lang w:val="sr-Latn-RS"/>
        </w:rPr>
        <w:t>China</w:t>
      </w:r>
      <w:r w:rsidRPr="00FD1D9B">
        <w:rPr>
          <w:color w:val="000000"/>
          <w:lang w:val="sr-Cyrl-CS"/>
        </w:rPr>
        <w:t xml:space="preserve"> за изградњу моста Земун-Борча – </w:t>
      </w:r>
      <w:r w:rsidRPr="00FD1D9B">
        <w:rPr>
          <w:color w:val="000000"/>
          <w:lang w:val="ru-RU"/>
        </w:rPr>
        <w:t xml:space="preserve">Уговорен износ кредита је 217.400.000,00 долара. </w:t>
      </w:r>
      <w:r w:rsidRPr="00FD1D9B">
        <w:rPr>
          <w:color w:val="000000"/>
          <w:lang w:val="sr-Cyrl-BA"/>
        </w:rPr>
        <w:t xml:space="preserve">Стање дуга </w:t>
      </w:r>
      <w:r w:rsidRPr="00FD1D9B">
        <w:rPr>
          <w:color w:val="000000"/>
          <w:lang w:val="sr-Cyrl-CS"/>
        </w:rPr>
        <w:t>на дан 31. децембра 2013. године износило је 123.677.550,00 долара (10.281.092.111,91 динара). У 201</w:t>
      </w:r>
      <w:r w:rsidRPr="00FD1D9B">
        <w:rPr>
          <w:color w:val="000000"/>
          <w:lang w:val="sr-Latn-RS"/>
        </w:rPr>
        <w:t>3</w:t>
      </w:r>
      <w:r w:rsidRPr="00FD1D9B">
        <w:rPr>
          <w:color w:val="000000"/>
          <w:lang w:val="sr-Cyrl-CS"/>
        </w:rPr>
        <w:t>. години повучено је 31.287.862,50 долара. Током 201</w:t>
      </w:r>
      <w:r w:rsidRPr="00FD1D9B">
        <w:rPr>
          <w:color w:val="000000"/>
          <w:lang w:val="sr-Latn-RS"/>
        </w:rPr>
        <w:t>3</w:t>
      </w:r>
      <w:r w:rsidRPr="00FD1D9B">
        <w:rPr>
          <w:color w:val="000000"/>
          <w:lang w:val="sr-Cyrl-CS"/>
        </w:rPr>
        <w:t>. године плаћања главнице није било, док је на име камате за 201</w:t>
      </w:r>
      <w:r w:rsidRPr="00FD1D9B">
        <w:rPr>
          <w:color w:val="000000"/>
          <w:lang w:val="sr-Cyrl-RS"/>
        </w:rPr>
        <w:t>3</w:t>
      </w:r>
      <w:r w:rsidRPr="00FD1D9B">
        <w:rPr>
          <w:color w:val="000000"/>
          <w:lang w:val="sr-Cyrl-CS"/>
        </w:rPr>
        <w:t>. годину плаћено 2.457.904,36</w:t>
      </w:r>
      <w:r w:rsidRPr="00FD1D9B">
        <w:rPr>
          <w:color w:val="000000"/>
          <w:lang w:val="sr-Latn-RS"/>
        </w:rPr>
        <w:t xml:space="preserve"> </w:t>
      </w:r>
      <w:r w:rsidRPr="00FD1D9B">
        <w:rPr>
          <w:color w:val="000000"/>
          <w:lang w:val="sr-Cyrl-CS"/>
        </w:rPr>
        <w:t xml:space="preserve">долара, </w:t>
      </w:r>
      <w:r w:rsidRPr="00FD1D9B">
        <w:rPr>
          <w:color w:val="000000"/>
          <w:lang w:val="sr-Cyrl-RS"/>
        </w:rPr>
        <w:t xml:space="preserve">а на име </w:t>
      </w:r>
      <w:r w:rsidRPr="00FD1D9B">
        <w:rPr>
          <w:color w:val="000000"/>
          <w:lang w:val="sr-Cyrl-CS"/>
        </w:rPr>
        <w:t>провизије на неповучена средства плаћено је 1.038.669,74 долара.</w:t>
      </w:r>
    </w:p>
    <w:p w:rsidR="00250F9B" w:rsidRPr="00FD1D9B" w:rsidRDefault="00250F9B" w:rsidP="00250F9B">
      <w:pPr>
        <w:tabs>
          <w:tab w:val="left" w:pos="709"/>
          <w:tab w:val="left" w:pos="840"/>
        </w:tabs>
        <w:jc w:val="both"/>
        <w:rPr>
          <w:color w:val="000000"/>
          <w:lang w:val="sr-Cyrl-CS"/>
        </w:rPr>
      </w:pPr>
    </w:p>
    <w:p w:rsidR="00250F9B" w:rsidRPr="00FD1D9B" w:rsidRDefault="00250F9B" w:rsidP="00250F9B">
      <w:pPr>
        <w:tabs>
          <w:tab w:val="left" w:pos="709"/>
          <w:tab w:val="left" w:pos="840"/>
        </w:tabs>
        <w:jc w:val="both"/>
        <w:rPr>
          <w:color w:val="000000"/>
          <w:lang w:val="sr-Cyrl-CS"/>
        </w:rPr>
      </w:pPr>
      <w:r w:rsidRPr="00FD1D9B">
        <w:rPr>
          <w:color w:val="000000"/>
          <w:lang w:val="sr-Latn-RS"/>
        </w:rPr>
        <w:tab/>
      </w:r>
      <w:r w:rsidRPr="00FD1D9B">
        <w:rPr>
          <w:color w:val="000000"/>
          <w:lang w:val="sr-Cyrl-CS"/>
        </w:rPr>
        <w:t>4) Кредит EXIM</w:t>
      </w:r>
      <w:r w:rsidRPr="00FD1D9B">
        <w:rPr>
          <w:color w:val="000000"/>
          <w:lang w:val="ru-RU"/>
        </w:rPr>
        <w:t xml:space="preserve"> </w:t>
      </w:r>
      <w:r w:rsidRPr="00FD1D9B">
        <w:rPr>
          <w:color w:val="000000"/>
          <w:lang w:val="sr-Latn-RS"/>
        </w:rPr>
        <w:t>Bank</w:t>
      </w:r>
      <w:r w:rsidRPr="00FD1D9B">
        <w:rPr>
          <w:color w:val="000000"/>
          <w:lang w:val="ru-RU"/>
        </w:rPr>
        <w:t xml:space="preserve"> </w:t>
      </w:r>
      <w:r w:rsidRPr="00FD1D9B">
        <w:rPr>
          <w:color w:val="000000"/>
          <w:lang w:val="sr-Latn-RS"/>
        </w:rPr>
        <w:t>of</w:t>
      </w:r>
      <w:r w:rsidRPr="00FD1D9B">
        <w:rPr>
          <w:color w:val="000000"/>
          <w:lang w:val="ru-RU"/>
        </w:rPr>
        <w:t xml:space="preserve"> </w:t>
      </w:r>
      <w:r w:rsidRPr="00FD1D9B">
        <w:rPr>
          <w:color w:val="000000"/>
          <w:lang w:val="sr-Latn-RS"/>
        </w:rPr>
        <w:t>China</w:t>
      </w:r>
      <w:r w:rsidRPr="00FD1D9B">
        <w:rPr>
          <w:color w:val="000000"/>
          <w:lang w:val="sr-Cyrl-CS"/>
        </w:rPr>
        <w:t xml:space="preserve"> за прву фaзу Пакет прojeктa KOSTOLAC-B POWER PLANT PROJECTS – </w:t>
      </w:r>
      <w:r w:rsidRPr="00FD1D9B">
        <w:rPr>
          <w:color w:val="000000"/>
          <w:lang w:val="ru-RU"/>
        </w:rPr>
        <w:t xml:space="preserve">Уговорен износ кредита је 293.000.000,00 долара. </w:t>
      </w:r>
      <w:r w:rsidRPr="00FD1D9B">
        <w:rPr>
          <w:color w:val="000000"/>
          <w:lang w:val="sr-Cyrl-BA"/>
        </w:rPr>
        <w:t xml:space="preserve">Стање дуга </w:t>
      </w:r>
      <w:r w:rsidRPr="00FD1D9B">
        <w:rPr>
          <w:color w:val="000000"/>
          <w:lang w:val="sr-Cyrl-CS"/>
        </w:rPr>
        <w:t>на дан 31. децембра 2013. године износило је 98.536.962,34 долара (8.191.200.312,79 динара). У 201</w:t>
      </w:r>
      <w:r w:rsidRPr="00FD1D9B">
        <w:rPr>
          <w:color w:val="000000"/>
          <w:lang w:val="sr-Latn-RS"/>
        </w:rPr>
        <w:t>3</w:t>
      </w:r>
      <w:r w:rsidRPr="00FD1D9B">
        <w:rPr>
          <w:color w:val="000000"/>
          <w:lang w:val="sr-Cyrl-CS"/>
        </w:rPr>
        <w:t>. години повучено је 7.866.462,30 долара. Током 201</w:t>
      </w:r>
      <w:r w:rsidRPr="00FD1D9B">
        <w:rPr>
          <w:color w:val="000000"/>
          <w:lang w:val="sr-Cyrl-RS"/>
        </w:rPr>
        <w:t>3</w:t>
      </w:r>
      <w:r w:rsidRPr="00FD1D9B">
        <w:rPr>
          <w:color w:val="000000"/>
          <w:lang w:val="sr-Cyrl-CS"/>
        </w:rPr>
        <w:t xml:space="preserve">. године плаћања главнице није било, док је на име камате за 2013. годину плаћено 2.483.453,56 долара, а на </w:t>
      </w:r>
      <w:r w:rsidRPr="00FD1D9B">
        <w:rPr>
          <w:color w:val="000000"/>
          <w:lang w:val="sr-Cyrl-RS"/>
        </w:rPr>
        <w:t xml:space="preserve">име </w:t>
      </w:r>
      <w:r w:rsidRPr="00FD1D9B">
        <w:rPr>
          <w:color w:val="000000"/>
          <w:lang w:val="sr-Cyrl-CS"/>
        </w:rPr>
        <w:t>провизије на неповучена средства плаћено је 1.607.157,44 долара.</w:t>
      </w:r>
    </w:p>
    <w:p w:rsidR="00250F9B" w:rsidRPr="00FD1D9B" w:rsidRDefault="00250F9B" w:rsidP="00250F9B">
      <w:pPr>
        <w:jc w:val="center"/>
        <w:rPr>
          <w:b/>
          <w:color w:val="000000"/>
          <w:lang w:val="sr-Latn-RS"/>
        </w:rPr>
      </w:pPr>
    </w:p>
    <w:p w:rsidR="00250F9B" w:rsidRPr="00FD1D9B" w:rsidRDefault="00250F9B" w:rsidP="00250F9B">
      <w:pPr>
        <w:jc w:val="center"/>
        <w:rPr>
          <w:color w:val="000000"/>
          <w:lang w:val="sr-Cyrl-RS"/>
        </w:rPr>
      </w:pPr>
      <w:r w:rsidRPr="00FD1D9B">
        <w:rPr>
          <w:color w:val="000000"/>
          <w:lang w:val="sr-Cyrl-CS"/>
        </w:rPr>
        <w:t xml:space="preserve">7. </w:t>
      </w:r>
      <w:r w:rsidRPr="00FD1D9B">
        <w:rPr>
          <w:color w:val="000000"/>
          <w:lang w:val="sr-Cyrl-RS"/>
        </w:rPr>
        <w:t>ОСТАЛИ КРЕДИТИ</w:t>
      </w:r>
    </w:p>
    <w:p w:rsidR="00250F9B" w:rsidRPr="00FD1D9B" w:rsidRDefault="00250F9B" w:rsidP="00250F9B">
      <w:pPr>
        <w:jc w:val="both"/>
        <w:rPr>
          <w:b/>
          <w:color w:val="000000"/>
          <w:lang w:val="sr-Cyrl-CS"/>
        </w:rPr>
      </w:pPr>
    </w:p>
    <w:p w:rsidR="00250F9B" w:rsidRPr="00FD1D9B" w:rsidRDefault="00250F9B" w:rsidP="00250F9B">
      <w:pPr>
        <w:ind w:firstLine="720"/>
        <w:jc w:val="both"/>
        <w:rPr>
          <w:lang w:val="ru-RU"/>
        </w:rPr>
      </w:pPr>
      <w:r w:rsidRPr="00FD1D9B">
        <w:rPr>
          <w:lang w:val="sr-Cyrl-CS"/>
        </w:rPr>
        <w:t>1</w:t>
      </w:r>
      <w:r w:rsidRPr="00FD1D9B">
        <w:rPr>
          <w:lang w:val="sr-Latn-RS"/>
        </w:rPr>
        <w:t>)</w:t>
      </w:r>
      <w:r w:rsidRPr="00FD1D9B">
        <w:rPr>
          <w:lang w:val="ru-RU"/>
        </w:rPr>
        <w:t xml:space="preserve"> Репрограмиран</w:t>
      </w:r>
      <w:r w:rsidRPr="00FD1D9B">
        <w:rPr>
          <w:lang w:val="sr-Cyrl-RS"/>
        </w:rPr>
        <w:t>и</w:t>
      </w:r>
      <w:r w:rsidRPr="00FD1D9B">
        <w:rPr>
          <w:lang w:val="ru-RU"/>
        </w:rPr>
        <w:t xml:space="preserve"> дуг према Париском клубу поверилаца</w:t>
      </w:r>
      <w:r w:rsidRPr="00FD1D9B">
        <w:rPr>
          <w:lang w:val="sr-Cyrl-CS"/>
        </w:rPr>
        <w:t xml:space="preserve"> - С</w:t>
      </w:r>
      <w:r w:rsidRPr="00FD1D9B">
        <w:rPr>
          <w:lang w:val="ru-RU"/>
        </w:rPr>
        <w:t xml:space="preserve">тање овог дуга на дан 31. децембра 2013. године износило је </w:t>
      </w:r>
      <w:r w:rsidRPr="00FD1D9B">
        <w:rPr>
          <w:lang w:val="sr-Cyrl-BA"/>
        </w:rPr>
        <w:t>1.889.934.</w:t>
      </w:r>
      <w:r w:rsidRPr="00FD1D9B">
        <w:rPr>
          <w:lang w:val="sr-Latn-RS"/>
        </w:rPr>
        <w:t>958</w:t>
      </w:r>
      <w:r w:rsidRPr="00FD1D9B">
        <w:rPr>
          <w:lang w:val="sr-Cyrl-BA"/>
        </w:rPr>
        <w:t>,</w:t>
      </w:r>
      <w:r w:rsidRPr="00FD1D9B">
        <w:rPr>
          <w:lang w:val="sr-Latn-RS"/>
        </w:rPr>
        <w:t>68</w:t>
      </w:r>
      <w:r w:rsidRPr="00FD1D9B">
        <w:rPr>
          <w:lang w:val="ru-RU"/>
        </w:rPr>
        <w:t xml:space="preserve"> долара</w:t>
      </w:r>
      <w:r w:rsidRPr="00FD1D9B">
        <w:rPr>
          <w:lang w:val="sr-Cyrl-CS"/>
        </w:rPr>
        <w:t xml:space="preserve"> (</w:t>
      </w:r>
      <w:r w:rsidRPr="00FD1D9B">
        <w:rPr>
          <w:lang w:val="sr-Cyrl-BA"/>
        </w:rPr>
        <w:t>157.106.891.232,23</w:t>
      </w:r>
      <w:r w:rsidRPr="00FD1D9B">
        <w:rPr>
          <w:lang w:val="sr-Cyrl-CS"/>
        </w:rPr>
        <w:t xml:space="preserve"> динара)</w:t>
      </w:r>
      <w:r w:rsidRPr="00FD1D9B">
        <w:rPr>
          <w:lang w:val="ru-RU"/>
        </w:rPr>
        <w:t>. На име главнице по овом дугу у 201</w:t>
      </w:r>
      <w:r w:rsidRPr="00FD1D9B">
        <w:rPr>
          <w:lang w:val="sr-Cyrl-BA"/>
        </w:rPr>
        <w:t>3</w:t>
      </w:r>
      <w:r w:rsidRPr="00FD1D9B">
        <w:rPr>
          <w:lang w:val="ru-RU"/>
        </w:rPr>
        <w:t>. години плаћено је у марту 201</w:t>
      </w:r>
      <w:r w:rsidRPr="00FD1D9B">
        <w:rPr>
          <w:lang w:val="sr-Cyrl-BA"/>
        </w:rPr>
        <w:t>3</w:t>
      </w:r>
      <w:r w:rsidRPr="00FD1D9B">
        <w:rPr>
          <w:lang w:val="ru-RU"/>
        </w:rPr>
        <w:t xml:space="preserve">. године 10.217.436,19 евра, 9.235.702,16 долара, 1.138.102,89 данских круна, 135.288.180,00 јапанских јена, 1.150.693,78 норвешких круна, 2.188.852,43 швајцарских франака, 718.259,30 шведских круна и 103.162,38 британских фунти. </w:t>
      </w:r>
    </w:p>
    <w:p w:rsidR="00250F9B" w:rsidRPr="00FD1D9B" w:rsidRDefault="00250F9B" w:rsidP="00250F9B">
      <w:pPr>
        <w:ind w:firstLine="720"/>
        <w:jc w:val="both"/>
        <w:rPr>
          <w:lang w:val="ru-RU"/>
        </w:rPr>
      </w:pPr>
      <w:r w:rsidRPr="00FD1D9B">
        <w:rPr>
          <w:lang w:val="ru-RU"/>
        </w:rPr>
        <w:t>На име капиталисане камате плаћено је у марту 201</w:t>
      </w:r>
      <w:r w:rsidRPr="00FD1D9B">
        <w:rPr>
          <w:lang w:val="sr-Cyrl-BA"/>
        </w:rPr>
        <w:t>3</w:t>
      </w:r>
      <w:r w:rsidRPr="00FD1D9B">
        <w:rPr>
          <w:lang w:val="ru-RU"/>
        </w:rPr>
        <w:t>. године 7.917.719,96 евра, 4.542.085,58 долара, 502.405,33 данских круна, 57.914.373,00 јапанских јена, 707.479,66 норвешких круна, 387.274,02 швајцарских франака, 363.878,93 шведских круна и 70.822,60 британских фунти.</w:t>
      </w:r>
    </w:p>
    <w:p w:rsidR="00250F9B" w:rsidRPr="00FD1D9B" w:rsidRDefault="00250F9B" w:rsidP="00250F9B">
      <w:pPr>
        <w:ind w:firstLine="720"/>
        <w:jc w:val="both"/>
        <w:rPr>
          <w:lang w:val="ru-RU"/>
        </w:rPr>
      </w:pPr>
      <w:r w:rsidRPr="00FD1D9B">
        <w:rPr>
          <w:lang w:val="ru-RU"/>
        </w:rPr>
        <w:t>На име камата плаћено је у марту 201</w:t>
      </w:r>
      <w:r w:rsidRPr="00FD1D9B">
        <w:rPr>
          <w:lang w:val="sr-Cyrl-BA"/>
        </w:rPr>
        <w:t>3</w:t>
      </w:r>
      <w:r w:rsidRPr="00FD1D9B">
        <w:rPr>
          <w:lang w:val="ru-RU"/>
        </w:rPr>
        <w:t>. године 14.334.424,35 евра, 6.339.699,28 долара, 350.151,74 данских круна, 125.976.194,00 јапанских јена, 852.439,66 норвешких круна, 403.297,63 швајцарских франака, 459.089,92 шведских круна и 40.762,99 британских фунти.</w:t>
      </w:r>
    </w:p>
    <w:p w:rsidR="00250F9B" w:rsidRPr="005856FA" w:rsidRDefault="00250F9B" w:rsidP="00250F9B">
      <w:pPr>
        <w:ind w:firstLine="720"/>
        <w:jc w:val="both"/>
        <w:rPr>
          <w:lang w:val="sr-Latn-RS"/>
        </w:rPr>
      </w:pPr>
      <w:r w:rsidRPr="00FD1D9B">
        <w:rPr>
          <w:lang w:val="ru-RU"/>
        </w:rPr>
        <w:t>На име главнице по овом дугу у 201</w:t>
      </w:r>
      <w:r w:rsidRPr="00FD1D9B">
        <w:rPr>
          <w:lang w:val="sr-Cyrl-BA"/>
        </w:rPr>
        <w:t>3</w:t>
      </w:r>
      <w:r w:rsidRPr="00FD1D9B">
        <w:rPr>
          <w:lang w:val="ru-RU"/>
        </w:rPr>
        <w:t>. години плаћено је у септембру 201</w:t>
      </w:r>
      <w:r w:rsidRPr="00FD1D9B">
        <w:rPr>
          <w:lang w:val="sr-Cyrl-BA"/>
        </w:rPr>
        <w:t>3</w:t>
      </w:r>
      <w:r w:rsidRPr="00FD1D9B">
        <w:rPr>
          <w:lang w:val="ru-RU"/>
        </w:rPr>
        <w:t>. године 10.903.690,03 евра, 9.835.457,09 долара, 1.213.067,75 данских круна, 144.199.377,00 јапанских јена, 1.226.487,98 норвешких круна, 2.333.028,34 швајцарских франака, 765.569,80 шведских круна</w:t>
      </w:r>
      <w:r>
        <w:rPr>
          <w:lang w:val="ru-RU"/>
        </w:rPr>
        <w:t xml:space="preserve"> и 109.957,50 британских фунти.</w:t>
      </w:r>
    </w:p>
    <w:p w:rsidR="00250F9B" w:rsidRPr="00FD1D9B" w:rsidRDefault="00250F9B" w:rsidP="00250F9B">
      <w:pPr>
        <w:ind w:firstLine="720"/>
        <w:jc w:val="both"/>
        <w:rPr>
          <w:lang w:val="ru-RU"/>
        </w:rPr>
      </w:pPr>
      <w:r w:rsidRPr="00FD1D9B">
        <w:rPr>
          <w:lang w:val="ru-RU"/>
        </w:rPr>
        <w:t>На име капиталисане камате плаћено је у септембру 201</w:t>
      </w:r>
      <w:r w:rsidRPr="00FD1D9B">
        <w:rPr>
          <w:lang w:val="sr-Cyrl-BA"/>
        </w:rPr>
        <w:t>3</w:t>
      </w:r>
      <w:r w:rsidRPr="00FD1D9B">
        <w:rPr>
          <w:lang w:val="ru-RU"/>
        </w:rPr>
        <w:t>. године 7.935.432,89 евра, 4.542.085,54 долара, 502.405,33 данских круна, 57.914.373,00 јапанских јена, 707.479,66 норвешких круна, 387.274,02 швајцарских франака, 363.878,93 шведских круна и 70.822,60 британских фунти.</w:t>
      </w:r>
    </w:p>
    <w:p w:rsidR="00250F9B" w:rsidRPr="00FD1D9B" w:rsidRDefault="00250F9B" w:rsidP="00250F9B">
      <w:pPr>
        <w:ind w:firstLine="720"/>
        <w:jc w:val="both"/>
        <w:rPr>
          <w:lang w:val="ru-RU"/>
        </w:rPr>
      </w:pPr>
      <w:r w:rsidRPr="00FD1D9B">
        <w:rPr>
          <w:lang w:val="ru-RU"/>
        </w:rPr>
        <w:t>На име камата плаћено је у септембру 201</w:t>
      </w:r>
      <w:r w:rsidRPr="00FD1D9B">
        <w:rPr>
          <w:lang w:val="sr-Cyrl-BA"/>
        </w:rPr>
        <w:t>3</w:t>
      </w:r>
      <w:r w:rsidRPr="00FD1D9B">
        <w:rPr>
          <w:lang w:val="ru-RU"/>
        </w:rPr>
        <w:t>. године 13.971.438,54 евра, 6.012.475,05 долара, 321.983,67 данских круна, 126.010.391,00 јапанских јена, 770.803,98 норвешких круна, 333.617,96 швајцарских франака, 357.467,39 шведских круна и 31.443,53 британских фунти.</w:t>
      </w:r>
    </w:p>
    <w:p w:rsidR="00250F9B" w:rsidRPr="00FD1D9B" w:rsidRDefault="00250F9B" w:rsidP="00250F9B">
      <w:pPr>
        <w:tabs>
          <w:tab w:val="left" w:pos="709"/>
        </w:tabs>
        <w:ind w:firstLine="720"/>
        <w:jc w:val="both"/>
        <w:rPr>
          <w:color w:val="000000"/>
          <w:lang w:val="ru-RU"/>
        </w:rPr>
      </w:pPr>
    </w:p>
    <w:p w:rsidR="00250F9B" w:rsidRPr="00FD1D9B" w:rsidRDefault="00250F9B" w:rsidP="00250F9B">
      <w:pPr>
        <w:ind w:firstLine="720"/>
        <w:jc w:val="both"/>
        <w:rPr>
          <w:color w:val="000000"/>
          <w:lang w:val="ru-RU"/>
        </w:rPr>
      </w:pPr>
      <w:r w:rsidRPr="00FD1D9B">
        <w:rPr>
          <w:color w:val="000000"/>
          <w:lang w:val="sr-Cyrl-CS"/>
        </w:rPr>
        <w:t>2</w:t>
      </w:r>
      <w:r w:rsidRPr="00FD1D9B">
        <w:rPr>
          <w:color w:val="000000"/>
          <w:lang w:val="sr-Latn-RS"/>
        </w:rPr>
        <w:t>)</w:t>
      </w:r>
      <w:r w:rsidRPr="00FD1D9B">
        <w:rPr>
          <w:color w:val="000000"/>
          <w:lang w:val="ru-RU"/>
        </w:rPr>
        <w:t xml:space="preserve"> Дуг према Европској унији за макроекономску помоћ</w:t>
      </w:r>
      <w:r w:rsidRPr="00FD1D9B">
        <w:rPr>
          <w:color w:val="000000"/>
          <w:lang w:val="sr-Cyrl-CS"/>
        </w:rPr>
        <w:t xml:space="preserve"> - П</w:t>
      </w:r>
      <w:r w:rsidRPr="00FD1D9B">
        <w:rPr>
          <w:color w:val="000000"/>
          <w:lang w:val="ru-RU"/>
        </w:rPr>
        <w:t xml:space="preserve">о основу задужења Савезне Републике Југославије ради подршке платном билансу и јачању девизних резерви земље, Споразум о зајму у износу од 55.000.000,00 евра од чега је део за </w:t>
      </w:r>
      <w:r w:rsidRPr="00FD1D9B">
        <w:rPr>
          <w:color w:val="000000"/>
          <w:lang w:val="ru-RU"/>
        </w:rPr>
        <w:lastRenderedPageBreak/>
        <w:t>Републику Србију 49.500.000 евра. Стање дуга на дан 31. децембра 2013. године износило је 49.500.000 евра</w:t>
      </w:r>
      <w:r w:rsidRPr="00FD1D9B">
        <w:rPr>
          <w:color w:val="000000"/>
          <w:lang w:val="sr-Cyrl-CS"/>
        </w:rPr>
        <w:t xml:space="preserve"> (5.674.783.950,00 динара)</w:t>
      </w:r>
      <w:r w:rsidRPr="00FD1D9B">
        <w:rPr>
          <w:color w:val="000000"/>
          <w:lang w:val="ru-RU"/>
        </w:rPr>
        <w:t>. Отплате главнице у 201</w:t>
      </w:r>
      <w:r w:rsidRPr="00FD1D9B">
        <w:rPr>
          <w:color w:val="000000"/>
          <w:lang w:val="sr-Cyrl-BA"/>
        </w:rPr>
        <w:t>3</w:t>
      </w:r>
      <w:r w:rsidRPr="00FD1D9B">
        <w:rPr>
          <w:color w:val="000000"/>
          <w:lang w:val="ru-RU"/>
        </w:rPr>
        <w:t xml:space="preserve">. години није било, док је на име камате плаћено </w:t>
      </w:r>
      <w:r w:rsidRPr="00FD1D9B">
        <w:rPr>
          <w:color w:val="000000"/>
          <w:lang w:val="sr-Cyrl-BA"/>
        </w:rPr>
        <w:t>1.785.474,00</w:t>
      </w:r>
      <w:r w:rsidRPr="00FD1D9B">
        <w:rPr>
          <w:color w:val="000000"/>
          <w:lang w:val="ru-RU"/>
        </w:rPr>
        <w:t xml:space="preserve"> евра.</w:t>
      </w:r>
    </w:p>
    <w:p w:rsidR="00250F9B" w:rsidRPr="00FD1D9B" w:rsidRDefault="00250F9B" w:rsidP="00250F9B">
      <w:pPr>
        <w:ind w:firstLine="720"/>
        <w:jc w:val="both"/>
        <w:rPr>
          <w:color w:val="000000"/>
          <w:lang w:val="ru-RU"/>
        </w:rPr>
      </w:pPr>
    </w:p>
    <w:p w:rsidR="00250F9B" w:rsidRPr="00FD1D9B" w:rsidRDefault="00250F9B" w:rsidP="00250F9B">
      <w:pPr>
        <w:tabs>
          <w:tab w:val="left" w:pos="709"/>
        </w:tabs>
        <w:ind w:firstLine="720"/>
        <w:jc w:val="both"/>
        <w:rPr>
          <w:color w:val="000000"/>
          <w:lang w:val="sr-Cyrl-CS"/>
        </w:rPr>
      </w:pPr>
      <w:r w:rsidRPr="00FD1D9B">
        <w:rPr>
          <w:color w:val="000000"/>
          <w:lang w:val="ru-RU"/>
        </w:rPr>
        <w:t>3</w:t>
      </w:r>
      <w:r w:rsidRPr="00FD1D9B">
        <w:rPr>
          <w:color w:val="000000"/>
          <w:lang w:val="sr-Latn-RS"/>
        </w:rPr>
        <w:t>)</w:t>
      </w:r>
      <w:r w:rsidRPr="00FD1D9B">
        <w:rPr>
          <w:color w:val="000000"/>
          <w:lang w:val="ru-RU"/>
        </w:rPr>
        <w:t xml:space="preserve"> Ду</w:t>
      </w:r>
      <w:r w:rsidRPr="00FD1D9B">
        <w:rPr>
          <w:color w:val="000000"/>
          <w:lang w:val="sr-Cyrl-RS"/>
        </w:rPr>
        <w:t>г</w:t>
      </w:r>
      <w:r w:rsidRPr="00FD1D9B">
        <w:rPr>
          <w:color w:val="000000"/>
          <w:lang w:val="ru-RU"/>
        </w:rPr>
        <w:t xml:space="preserve"> према Лондонском клубу поверилаца</w:t>
      </w:r>
      <w:r w:rsidRPr="00FD1D9B">
        <w:rPr>
          <w:color w:val="000000"/>
          <w:lang w:val="sr-Cyrl-CS"/>
        </w:rPr>
        <w:t xml:space="preserve"> - С</w:t>
      </w:r>
      <w:r w:rsidRPr="00FD1D9B">
        <w:rPr>
          <w:color w:val="000000"/>
          <w:lang w:val="ru-RU"/>
        </w:rPr>
        <w:t xml:space="preserve">тање дуга на дан 31. децембра 2013. године износило је </w:t>
      </w:r>
      <w:r w:rsidRPr="00FD1D9B">
        <w:rPr>
          <w:color w:val="000000"/>
          <w:lang w:val="sr-Cyrl-BA"/>
        </w:rPr>
        <w:t>406.177.898,11</w:t>
      </w:r>
      <w:r w:rsidRPr="00FD1D9B">
        <w:rPr>
          <w:color w:val="000000"/>
          <w:lang w:val="ru-RU"/>
        </w:rPr>
        <w:t xml:space="preserve"> </w:t>
      </w:r>
      <w:r w:rsidRPr="00FD1D9B">
        <w:rPr>
          <w:color w:val="000000"/>
          <w:lang w:val="sr-Cyrl-BA"/>
        </w:rPr>
        <w:t>америчких</w:t>
      </w:r>
      <w:r w:rsidRPr="00FD1D9B">
        <w:rPr>
          <w:color w:val="000000"/>
          <w:lang w:val="ru-RU"/>
        </w:rPr>
        <w:t xml:space="preserve"> долара</w:t>
      </w:r>
      <w:r w:rsidRPr="00FD1D9B">
        <w:rPr>
          <w:color w:val="000000"/>
          <w:lang w:val="sr-Cyrl-CS"/>
        </w:rPr>
        <w:t xml:space="preserve"> (33.764.837.549,67 динара)</w:t>
      </w:r>
      <w:r w:rsidRPr="00FD1D9B">
        <w:rPr>
          <w:color w:val="000000"/>
          <w:lang w:val="ru-RU"/>
        </w:rPr>
        <w:t xml:space="preserve">. У 2013. години извршен је превремени откуп обвезница у износу од 400.000.000,00 </w:t>
      </w:r>
      <w:r w:rsidRPr="00FD1D9B">
        <w:rPr>
          <w:color w:val="000000"/>
          <w:lang w:val="sr-Cyrl-BA"/>
        </w:rPr>
        <w:t>америчких</w:t>
      </w:r>
      <w:r w:rsidRPr="00FD1D9B">
        <w:rPr>
          <w:color w:val="000000"/>
          <w:lang w:val="ru-RU"/>
        </w:rPr>
        <w:t xml:space="preserve"> долара. На име главнице у 201</w:t>
      </w:r>
      <w:r w:rsidRPr="00FD1D9B">
        <w:rPr>
          <w:color w:val="000000"/>
          <w:lang w:val="sr-Cyrl-BA"/>
        </w:rPr>
        <w:t>3</w:t>
      </w:r>
      <w:r w:rsidRPr="00FD1D9B">
        <w:rPr>
          <w:color w:val="000000"/>
          <w:lang w:val="ru-RU"/>
        </w:rPr>
        <w:t xml:space="preserve">. години, узимајући у обзир и превремени откуп обвезница, плаћено је </w:t>
      </w:r>
      <w:r w:rsidRPr="00FD1D9B">
        <w:rPr>
          <w:color w:val="000000"/>
          <w:lang w:val="sr-Cyrl-BA"/>
        </w:rPr>
        <w:t>454.316.521,04</w:t>
      </w:r>
      <w:r w:rsidRPr="00FD1D9B">
        <w:rPr>
          <w:color w:val="000000"/>
          <w:lang w:val="ru-RU"/>
        </w:rPr>
        <w:t xml:space="preserve"> </w:t>
      </w:r>
      <w:r w:rsidRPr="00FD1D9B">
        <w:rPr>
          <w:color w:val="000000"/>
          <w:lang w:val="sr-Cyrl-BA"/>
        </w:rPr>
        <w:t>америчких</w:t>
      </w:r>
      <w:r w:rsidRPr="00FD1D9B">
        <w:rPr>
          <w:color w:val="000000"/>
          <w:lang w:val="ru-RU"/>
        </w:rPr>
        <w:t xml:space="preserve"> долара, док је на име камате у 201</w:t>
      </w:r>
      <w:r w:rsidRPr="00FD1D9B">
        <w:rPr>
          <w:color w:val="000000"/>
          <w:lang w:val="sr-Cyrl-BA"/>
        </w:rPr>
        <w:t>3</w:t>
      </w:r>
      <w:r w:rsidRPr="00FD1D9B">
        <w:rPr>
          <w:color w:val="000000"/>
          <w:lang w:val="ru-RU"/>
        </w:rPr>
        <w:t xml:space="preserve">. години плаћено 43.373.304,53 </w:t>
      </w:r>
      <w:r w:rsidRPr="00FD1D9B">
        <w:rPr>
          <w:color w:val="000000"/>
          <w:lang w:val="sr-Cyrl-BA"/>
        </w:rPr>
        <w:t>америчких</w:t>
      </w:r>
      <w:r w:rsidRPr="00FD1D9B">
        <w:rPr>
          <w:color w:val="000000"/>
          <w:lang w:val="ru-RU"/>
        </w:rPr>
        <w:t xml:space="preserve"> долара</w:t>
      </w:r>
      <w:r w:rsidRPr="00FD1D9B">
        <w:rPr>
          <w:color w:val="000000"/>
          <w:lang w:val="sr-Cyrl-CS"/>
        </w:rPr>
        <w:t xml:space="preserve">. Такође, током 2013. године је извршена обавеза у износу од 484.000,00 </w:t>
      </w:r>
      <w:r w:rsidRPr="00FD1D9B">
        <w:rPr>
          <w:color w:val="000000"/>
          <w:lang w:val="sr-Cyrl-BA"/>
        </w:rPr>
        <w:t>америчких</w:t>
      </w:r>
      <w:r w:rsidRPr="00FD1D9B">
        <w:rPr>
          <w:color w:val="000000"/>
          <w:lang w:val="sr-Cyrl-CS"/>
        </w:rPr>
        <w:t xml:space="preserve"> долара по основу АПИ обвезница, а према Закључку Владе од 31.</w:t>
      </w:r>
      <w:r>
        <w:rPr>
          <w:color w:val="000000"/>
          <w:lang w:val="sr-Cyrl-CS"/>
        </w:rPr>
        <w:t xml:space="preserve">јула </w:t>
      </w:r>
      <w:r w:rsidRPr="00FD1D9B">
        <w:rPr>
          <w:color w:val="000000"/>
          <w:lang w:val="sr-Cyrl-CS"/>
        </w:rPr>
        <w:t>2013. године, којим је усвојен Споразум о поравнању између Републике Србије и Spinnaker Global Emerging Market Fund Ltd., а у вези регулисања обавеза Републике Србије по АПИ обвезницама.</w:t>
      </w:r>
    </w:p>
    <w:p w:rsidR="00250F9B" w:rsidRPr="00FD1D9B" w:rsidRDefault="00250F9B" w:rsidP="00250F9B">
      <w:pPr>
        <w:jc w:val="both"/>
        <w:rPr>
          <w:b/>
          <w:color w:val="000000"/>
          <w:lang w:val="sr-Cyrl-CS"/>
        </w:rPr>
      </w:pPr>
    </w:p>
    <w:p w:rsidR="00250F9B" w:rsidRPr="00FD1D9B" w:rsidRDefault="00250F9B" w:rsidP="00250F9B">
      <w:pPr>
        <w:ind w:firstLine="720"/>
        <w:jc w:val="both"/>
        <w:rPr>
          <w:color w:val="000000"/>
          <w:lang w:val="sr-Latn-RS"/>
        </w:rPr>
      </w:pPr>
      <w:r w:rsidRPr="00FD1D9B">
        <w:rPr>
          <w:color w:val="000000"/>
          <w:lang w:val="sr-Cyrl-CS"/>
        </w:rPr>
        <w:t>4</w:t>
      </w:r>
      <w:r w:rsidRPr="00FD1D9B">
        <w:rPr>
          <w:color w:val="000000"/>
          <w:lang w:val="sr-Latn-RS"/>
        </w:rPr>
        <w:t>)</w:t>
      </w:r>
      <w:r w:rsidRPr="00FD1D9B">
        <w:rPr>
          <w:color w:val="000000"/>
          <w:lang w:val="ru-RU"/>
        </w:rPr>
        <w:t xml:space="preserve"> Кредит Владе Републике Италије за Пројекат развоја приватног сектора</w:t>
      </w:r>
      <w:r w:rsidRPr="00FD1D9B">
        <w:rPr>
          <w:color w:val="000000"/>
          <w:lang w:val="sr-Cyrl-CS"/>
        </w:rPr>
        <w:t xml:space="preserve"> - П</w:t>
      </w:r>
      <w:r w:rsidRPr="00FD1D9B">
        <w:rPr>
          <w:color w:val="000000"/>
          <w:lang w:val="ru-RU"/>
        </w:rPr>
        <w:t xml:space="preserve">одршка малим и средњим предузећима кроз систем домаћих банака. Уговорен износ кредита је 33.250.000,00 евра, а стање дуга по овом кредиту на дан 31. децембра 2013. године износило је </w:t>
      </w:r>
      <w:r w:rsidRPr="00FD1D9B">
        <w:rPr>
          <w:color w:val="000000"/>
          <w:lang w:val="sr-Cyrl-BA"/>
        </w:rPr>
        <w:t xml:space="preserve">24.937.499,95 </w:t>
      </w:r>
      <w:r w:rsidRPr="00FD1D9B">
        <w:rPr>
          <w:color w:val="000000"/>
          <w:lang w:val="ru-RU"/>
        </w:rPr>
        <w:t>евра</w:t>
      </w:r>
      <w:r w:rsidRPr="00FD1D9B">
        <w:rPr>
          <w:color w:val="000000"/>
          <w:lang w:val="sr-Cyrl-CS"/>
        </w:rPr>
        <w:t xml:space="preserve"> (</w:t>
      </w:r>
      <w:r w:rsidRPr="00FD1D9B">
        <w:rPr>
          <w:color w:val="000000"/>
          <w:lang w:val="sr-Cyrl-BA"/>
        </w:rPr>
        <w:t xml:space="preserve">2.858.887.359,58 </w:t>
      </w:r>
      <w:r w:rsidRPr="00FD1D9B">
        <w:rPr>
          <w:color w:val="000000"/>
          <w:lang w:val="sr-Cyrl-CS"/>
        </w:rPr>
        <w:t>динара)</w:t>
      </w:r>
      <w:r w:rsidRPr="00FD1D9B">
        <w:rPr>
          <w:color w:val="000000"/>
          <w:lang w:val="ru-RU"/>
        </w:rPr>
        <w:t xml:space="preserve">. </w:t>
      </w:r>
      <w:r w:rsidRPr="00FD1D9B">
        <w:rPr>
          <w:color w:val="000000"/>
          <w:lang w:val="sr-Cyrl-CS"/>
        </w:rPr>
        <w:t xml:space="preserve">Током 2013. године по основу главнице је плаћено </w:t>
      </w:r>
      <w:r w:rsidRPr="00FD1D9B">
        <w:rPr>
          <w:color w:val="000000"/>
          <w:lang w:val="sr-Cyrl-BA"/>
        </w:rPr>
        <w:t>2.770.833,33</w:t>
      </w:r>
      <w:r w:rsidRPr="00FD1D9B">
        <w:rPr>
          <w:color w:val="000000"/>
          <w:lang w:val="sr-Cyrl-CS"/>
        </w:rPr>
        <w:t xml:space="preserve"> евра, док је на име камате плаћено </w:t>
      </w:r>
      <w:r w:rsidRPr="00FD1D9B">
        <w:rPr>
          <w:color w:val="000000"/>
          <w:lang w:val="sr-Cyrl-BA"/>
        </w:rPr>
        <w:t>280.625,00</w:t>
      </w:r>
      <w:r w:rsidRPr="00FD1D9B">
        <w:rPr>
          <w:color w:val="000000"/>
          <w:lang w:val="sr-Cyrl-CS"/>
        </w:rPr>
        <w:t xml:space="preserve"> евра.</w:t>
      </w:r>
    </w:p>
    <w:p w:rsidR="00250F9B" w:rsidRPr="00FD1D9B" w:rsidRDefault="00250F9B" w:rsidP="00250F9B">
      <w:pPr>
        <w:ind w:firstLine="720"/>
        <w:jc w:val="both"/>
        <w:rPr>
          <w:color w:val="000000"/>
          <w:lang w:val="sr-Latn-RS"/>
        </w:rPr>
      </w:pPr>
    </w:p>
    <w:p w:rsidR="00250F9B" w:rsidRPr="00FD1D9B" w:rsidRDefault="00250F9B" w:rsidP="00250F9B">
      <w:pPr>
        <w:ind w:firstLine="720"/>
        <w:jc w:val="both"/>
        <w:rPr>
          <w:color w:val="000000"/>
          <w:lang w:val="sr-Cyrl-CS"/>
        </w:rPr>
      </w:pPr>
      <w:r w:rsidRPr="00FD1D9B">
        <w:rPr>
          <w:color w:val="000000"/>
          <w:lang w:val="sr-Cyrl-CS"/>
        </w:rPr>
        <w:t>5</w:t>
      </w:r>
      <w:r w:rsidRPr="00FD1D9B">
        <w:rPr>
          <w:color w:val="000000"/>
          <w:lang w:val="sr-Latn-RS"/>
        </w:rPr>
        <w:t>)</w:t>
      </w:r>
      <w:r w:rsidRPr="00FD1D9B">
        <w:rPr>
          <w:color w:val="000000"/>
          <w:lang w:val="ru-RU"/>
        </w:rPr>
        <w:t xml:space="preserve"> Кредит Владе Републике Италије за Пројекат </w:t>
      </w:r>
      <w:r w:rsidRPr="00FD1D9B">
        <w:rPr>
          <w:color w:val="000000"/>
          <w:lang w:val="sr-Cyrl-CS"/>
        </w:rPr>
        <w:t>- Кредит за помоћ малим и средњим предузећима преко домаћег банкарског сектора и подршку локалном развоју кроз јавна комунална предузећа</w:t>
      </w:r>
      <w:r w:rsidRPr="00FD1D9B">
        <w:rPr>
          <w:color w:val="000000"/>
          <w:lang w:val="ru-RU"/>
        </w:rPr>
        <w:t xml:space="preserve">. Уговорен износ кредита је 30.000.000,00 евра, а стање дуга по овом кредиту на дан 31. децембра 2013. године износило је </w:t>
      </w:r>
      <w:r w:rsidRPr="00FD1D9B">
        <w:rPr>
          <w:color w:val="000000"/>
          <w:lang w:val="sr-Cyrl-BA"/>
        </w:rPr>
        <w:t xml:space="preserve">15.000.000,00 </w:t>
      </w:r>
      <w:r w:rsidRPr="00FD1D9B">
        <w:rPr>
          <w:color w:val="000000"/>
          <w:lang w:val="ru-RU"/>
        </w:rPr>
        <w:t>евра</w:t>
      </w:r>
      <w:r w:rsidRPr="00FD1D9B">
        <w:rPr>
          <w:color w:val="000000"/>
          <w:lang w:val="sr-Cyrl-CS"/>
        </w:rPr>
        <w:t xml:space="preserve"> (</w:t>
      </w:r>
      <w:r w:rsidRPr="00FD1D9B">
        <w:rPr>
          <w:color w:val="000000"/>
          <w:lang w:val="sr-Cyrl-BA"/>
        </w:rPr>
        <w:t xml:space="preserve">1.719.631.500,00 </w:t>
      </w:r>
      <w:r w:rsidRPr="00FD1D9B">
        <w:rPr>
          <w:color w:val="000000"/>
          <w:lang w:val="sr-Cyrl-CS"/>
        </w:rPr>
        <w:t>динара)</w:t>
      </w:r>
      <w:r w:rsidRPr="00FD1D9B">
        <w:rPr>
          <w:color w:val="000000"/>
          <w:lang w:val="ru-RU"/>
        </w:rPr>
        <w:t xml:space="preserve">. </w:t>
      </w:r>
      <w:r w:rsidRPr="00FD1D9B">
        <w:rPr>
          <w:color w:val="000000"/>
          <w:lang w:val="sr-Cyrl-CS"/>
        </w:rPr>
        <w:t xml:space="preserve">Током 2013. године није било плаћања по основу главнице, док је на име камате плаћено </w:t>
      </w:r>
      <w:r w:rsidRPr="00FD1D9B">
        <w:rPr>
          <w:color w:val="000000"/>
          <w:lang w:val="sr-Cyrl-BA"/>
        </w:rPr>
        <w:t>52.500,00</w:t>
      </w:r>
      <w:r w:rsidRPr="00FD1D9B">
        <w:rPr>
          <w:color w:val="000000"/>
          <w:lang w:val="sr-Cyrl-CS"/>
        </w:rPr>
        <w:t xml:space="preserve"> евра.</w:t>
      </w:r>
    </w:p>
    <w:p w:rsidR="00250F9B" w:rsidRPr="00FD1D9B" w:rsidRDefault="00250F9B" w:rsidP="00250F9B">
      <w:pPr>
        <w:ind w:firstLine="720"/>
        <w:jc w:val="both"/>
        <w:rPr>
          <w:lang w:val="sr-Cyrl-CS"/>
        </w:rPr>
      </w:pPr>
    </w:p>
    <w:p w:rsidR="00250F9B" w:rsidRPr="00FD1D9B" w:rsidRDefault="00250F9B" w:rsidP="00250F9B">
      <w:pPr>
        <w:ind w:firstLine="708"/>
        <w:jc w:val="both"/>
        <w:rPr>
          <w:lang w:val="sr-Latn-RS"/>
        </w:rPr>
      </w:pPr>
      <w:r w:rsidRPr="00FD1D9B">
        <w:rPr>
          <w:lang w:val="sr-Latn-RS"/>
        </w:rPr>
        <w:t>6)</w:t>
      </w:r>
      <w:r w:rsidRPr="00FD1D9B">
        <w:rPr>
          <w:lang w:val="sr-Cyrl-CS"/>
        </w:rPr>
        <w:t xml:space="preserve"> Уговор између Републике Србије и VTB Capital plc </w:t>
      </w:r>
      <w:r w:rsidRPr="00FD1D9B">
        <w:rPr>
          <w:lang w:val="sr-Latn-RS"/>
        </w:rPr>
        <w:t>(</w:t>
      </w:r>
      <w:r w:rsidRPr="00FD1D9B">
        <w:rPr>
          <w:lang w:val="sr-Cyrl-RS"/>
        </w:rPr>
        <w:t>раније</w:t>
      </w:r>
      <w:r w:rsidRPr="00FD1D9B">
        <w:rPr>
          <w:lang w:val="sr-Latn-RS"/>
        </w:rPr>
        <w:t xml:space="preserve"> Marfin Bank а.d. Beograd)</w:t>
      </w:r>
      <w:r w:rsidRPr="00FD1D9B">
        <w:rPr>
          <w:lang w:val="sr-Cyrl-CS"/>
        </w:rPr>
        <w:t xml:space="preserve"> за финансирање буџетског дефицита и рефинансирање дуга РС према иностранству у износу од 100.000.000,00 евра. Стање дуга на дан 31. децембра 2013. године износило је 35.416.666,77 евра (4.060.241.053,51 динара). Током 2013. године по основу главнице је плаћено </w:t>
      </w:r>
      <w:r w:rsidRPr="00FD1D9B">
        <w:rPr>
          <w:lang w:val="sr-Cyrl-BA"/>
        </w:rPr>
        <w:t>24.999.999,96</w:t>
      </w:r>
      <w:r w:rsidRPr="00FD1D9B">
        <w:rPr>
          <w:lang w:val="sr-Cyrl-CS"/>
        </w:rPr>
        <w:t xml:space="preserve"> евра, док је на име камате плаћено 2.144.408,32 евра.</w:t>
      </w:r>
    </w:p>
    <w:p w:rsidR="00250F9B" w:rsidRPr="00FD1D9B" w:rsidRDefault="00250F9B" w:rsidP="00250F9B">
      <w:pPr>
        <w:jc w:val="both"/>
        <w:rPr>
          <w:lang w:val="sr-Latn-RS"/>
        </w:rPr>
      </w:pPr>
    </w:p>
    <w:p w:rsidR="00250F9B" w:rsidRPr="00FD1D9B" w:rsidRDefault="00250F9B" w:rsidP="00250F9B">
      <w:pPr>
        <w:ind w:firstLine="720"/>
        <w:jc w:val="both"/>
        <w:rPr>
          <w:color w:val="000000"/>
          <w:lang w:val="ru-RU"/>
        </w:rPr>
      </w:pPr>
      <w:r w:rsidRPr="00FD1D9B">
        <w:rPr>
          <w:lang w:val="sr-Latn-RS"/>
        </w:rPr>
        <w:t>7)</w:t>
      </w:r>
      <w:r w:rsidRPr="00FD1D9B">
        <w:rPr>
          <w:lang w:val="sr-Cyrl-CS"/>
        </w:rPr>
        <w:t xml:space="preserve"> Уговор између Републике Србије и Erste GCIB Finance I B.V. Amsterdam за финансирање буџетског дефицита и рефинансирање дуга РС према иностранству - Уговорени износ кредита је 30.000.000,00 евра. Стање дуга на дан 31. децембра 2013. </w:t>
      </w:r>
      <w:r w:rsidRPr="00FD1D9B">
        <w:rPr>
          <w:color w:val="000000"/>
          <w:lang w:val="sr-Cyrl-CS"/>
        </w:rPr>
        <w:t xml:space="preserve">године износило је 15.000.000,00 евра (1.719.631.500,00 динара). Током 2013. године по основу главнице је плаћено </w:t>
      </w:r>
      <w:r w:rsidRPr="00FD1D9B">
        <w:rPr>
          <w:color w:val="000000"/>
          <w:lang w:val="sr-Cyrl-BA"/>
        </w:rPr>
        <w:t>7.500.000</w:t>
      </w:r>
      <w:r w:rsidRPr="00FD1D9B">
        <w:rPr>
          <w:color w:val="000000"/>
          <w:lang w:val="sr-Cyrl-CS"/>
        </w:rPr>
        <w:t>,00 евра, док је на име камате плаћено 690.553,46 евра</w:t>
      </w:r>
      <w:r w:rsidRPr="00FD1D9B">
        <w:rPr>
          <w:color w:val="000000"/>
          <w:lang w:val="sr-Cyrl-BA"/>
        </w:rPr>
        <w:t xml:space="preserve"> и остале провизије </w:t>
      </w:r>
      <w:r w:rsidRPr="00FD1D9B">
        <w:rPr>
          <w:color w:val="000000"/>
          <w:lang w:val="sr-Cyrl-CS"/>
        </w:rPr>
        <w:t>434.191,78</w:t>
      </w:r>
      <w:r w:rsidRPr="00FD1D9B">
        <w:rPr>
          <w:color w:val="000000"/>
          <w:lang w:val="sr-Cyrl-BA"/>
        </w:rPr>
        <w:t xml:space="preserve"> евра</w:t>
      </w:r>
      <w:r w:rsidRPr="00FD1D9B">
        <w:rPr>
          <w:color w:val="000000"/>
          <w:lang w:val="ru-RU"/>
        </w:rPr>
        <w:t>.</w:t>
      </w:r>
    </w:p>
    <w:p w:rsidR="00250F9B" w:rsidRPr="00FD1D9B" w:rsidRDefault="00250F9B" w:rsidP="00250F9B">
      <w:pPr>
        <w:ind w:firstLine="720"/>
        <w:jc w:val="both"/>
        <w:rPr>
          <w:lang w:val="sr-Cyrl-CS"/>
        </w:rPr>
      </w:pPr>
    </w:p>
    <w:p w:rsidR="00250F9B" w:rsidRPr="00FD1D9B" w:rsidRDefault="00250F9B" w:rsidP="00250F9B">
      <w:pPr>
        <w:ind w:firstLine="720"/>
        <w:jc w:val="both"/>
        <w:rPr>
          <w:color w:val="000000"/>
          <w:lang w:val="sr-Cyrl-CS"/>
        </w:rPr>
      </w:pPr>
      <w:r w:rsidRPr="00FD1D9B">
        <w:rPr>
          <w:lang w:val="sr-Latn-RS"/>
        </w:rPr>
        <w:t>8)</w:t>
      </w:r>
      <w:r w:rsidRPr="00FD1D9B">
        <w:rPr>
          <w:lang w:val="sr-Cyrl-CS"/>
        </w:rPr>
        <w:t xml:space="preserve"> Уговор између Републике Србије Erste GCIB Finance I B.V. Amsterdam за финансирање буџетског дефицита и рефинансирање дуга РС према иностранству - Уговорени износ кредита је 40.000.000,00 евра. Стање дуга на дан 31. децембра 2013. године износило је </w:t>
      </w:r>
      <w:r w:rsidRPr="00FD1D9B">
        <w:rPr>
          <w:lang w:val="sr-Cyrl-BA"/>
        </w:rPr>
        <w:t>13.333.333,44</w:t>
      </w:r>
      <w:r w:rsidRPr="00FD1D9B">
        <w:rPr>
          <w:lang w:val="sr-Cyrl-CS"/>
        </w:rPr>
        <w:t xml:space="preserve"> евра (1.528.561.345,56 динара). Током 2013. године по основу главнице је плаћено </w:t>
      </w:r>
      <w:r w:rsidRPr="00FD1D9B">
        <w:rPr>
          <w:lang w:val="sr-Cyrl-BA"/>
        </w:rPr>
        <w:t>9.999.999,96</w:t>
      </w:r>
      <w:r w:rsidRPr="00FD1D9B">
        <w:rPr>
          <w:lang w:val="sr-Cyrl-CS"/>
        </w:rPr>
        <w:t xml:space="preserve"> евра, док је на име камате плаћено </w:t>
      </w:r>
      <w:r w:rsidRPr="00FD1D9B">
        <w:rPr>
          <w:lang w:val="sr-Cyrl-BA"/>
        </w:rPr>
        <w:t>576</w:t>
      </w:r>
      <w:r w:rsidRPr="00FD1D9B">
        <w:rPr>
          <w:color w:val="000000"/>
          <w:lang w:val="sr-Cyrl-BA"/>
        </w:rPr>
        <w:t>.019,86 евра и остале провизије плаћено 232.545,42</w:t>
      </w:r>
      <w:r w:rsidRPr="00FD1D9B">
        <w:rPr>
          <w:color w:val="000000"/>
          <w:lang w:val="sr-Cyrl-CS"/>
        </w:rPr>
        <w:t xml:space="preserve"> евра.</w:t>
      </w:r>
    </w:p>
    <w:p w:rsidR="00250F9B" w:rsidRPr="00FD1D9B" w:rsidRDefault="00250F9B" w:rsidP="00250F9B">
      <w:pPr>
        <w:ind w:firstLine="720"/>
        <w:jc w:val="both"/>
        <w:rPr>
          <w:color w:val="000000"/>
          <w:lang w:val="sr-Cyrl-BA"/>
        </w:rPr>
      </w:pPr>
    </w:p>
    <w:p w:rsidR="00250F9B" w:rsidRPr="00FD1D9B" w:rsidRDefault="00250F9B" w:rsidP="00250F9B">
      <w:pPr>
        <w:ind w:firstLine="720"/>
        <w:jc w:val="both"/>
        <w:rPr>
          <w:color w:val="000000"/>
          <w:lang w:val="sr-Cyrl-BA"/>
        </w:rPr>
      </w:pPr>
      <w:r w:rsidRPr="00FD1D9B">
        <w:rPr>
          <w:color w:val="000000"/>
          <w:lang w:val="sr-Latn-RS"/>
        </w:rPr>
        <w:lastRenderedPageBreak/>
        <w:t>9)</w:t>
      </w:r>
      <w:r w:rsidRPr="00FD1D9B">
        <w:rPr>
          <w:color w:val="000000"/>
          <w:lang w:val="sr-Cyrl-CS"/>
        </w:rPr>
        <w:t xml:space="preserve"> Уговор између Републике Србије и NKB Maribor за финансирање буџетског дефицита и рефинансирање дуга РС према иностранству</w:t>
      </w:r>
      <w:r w:rsidRPr="00FD1D9B">
        <w:rPr>
          <w:color w:val="000000"/>
          <w:lang w:val="sr-Cyrl-BA"/>
        </w:rPr>
        <w:t xml:space="preserve"> -</w:t>
      </w:r>
      <w:r w:rsidRPr="00FD1D9B">
        <w:rPr>
          <w:color w:val="000000"/>
          <w:lang w:val="sr-Cyrl-CS"/>
        </w:rPr>
        <w:t xml:space="preserve"> Уговорени износ кредита је 10.000.000,00 евра. Стање дуга на дан 31. децембра 2013. године износило је 5.000.000,00 евра (573.210.500,00 динара). Током 2013. године по основу главнице је плаћено </w:t>
      </w:r>
      <w:r w:rsidRPr="00FD1D9B">
        <w:rPr>
          <w:color w:val="000000"/>
          <w:lang w:val="sr-Cyrl-BA"/>
        </w:rPr>
        <w:t>2.500.000,00</w:t>
      </w:r>
      <w:r w:rsidRPr="00FD1D9B">
        <w:rPr>
          <w:color w:val="000000"/>
          <w:lang w:val="sr-Cyrl-CS"/>
        </w:rPr>
        <w:t xml:space="preserve"> евра, док је на име камате плаћено 349.538,67</w:t>
      </w:r>
      <w:r w:rsidRPr="00FD1D9B">
        <w:rPr>
          <w:color w:val="000000"/>
          <w:lang w:val="sr-Cyrl-BA"/>
        </w:rPr>
        <w:t xml:space="preserve"> евра.</w:t>
      </w:r>
    </w:p>
    <w:p w:rsidR="00250F9B" w:rsidRPr="00FD1D9B" w:rsidRDefault="00250F9B" w:rsidP="00250F9B">
      <w:pPr>
        <w:jc w:val="both"/>
        <w:rPr>
          <w:color w:val="000000"/>
          <w:lang w:val="sr-Cyrl-BA"/>
        </w:rPr>
      </w:pPr>
    </w:p>
    <w:p w:rsidR="00250F9B" w:rsidRPr="00FD1D9B" w:rsidRDefault="00250F9B" w:rsidP="00250F9B">
      <w:pPr>
        <w:ind w:firstLine="720"/>
        <w:jc w:val="both"/>
        <w:rPr>
          <w:color w:val="000000"/>
          <w:lang w:val="ru-RU"/>
        </w:rPr>
      </w:pPr>
      <w:r w:rsidRPr="00FD1D9B">
        <w:rPr>
          <w:color w:val="000000"/>
          <w:lang w:val="sr-Cyrl-CS"/>
        </w:rPr>
        <w:t>10</w:t>
      </w:r>
      <w:r w:rsidRPr="00FD1D9B">
        <w:rPr>
          <w:color w:val="000000"/>
          <w:lang w:val="sr-Latn-RS"/>
        </w:rPr>
        <w:t>)</w:t>
      </w:r>
      <w:r w:rsidRPr="00FD1D9B">
        <w:rPr>
          <w:color w:val="000000"/>
          <w:lang w:val="sr-Cyrl-CS"/>
        </w:rPr>
        <w:t xml:space="preserve"> Споразум о зајму ради спровођења Финансијског протокола закљученог 15.</w:t>
      </w:r>
      <w:r w:rsidRPr="00FD1D9B">
        <w:rPr>
          <w:color w:val="000000"/>
          <w:lang w:val="sr-Cyrl-RS"/>
        </w:rPr>
        <w:t xml:space="preserve"> децембра </w:t>
      </w:r>
      <w:r w:rsidRPr="00FD1D9B">
        <w:rPr>
          <w:color w:val="000000"/>
          <w:lang w:val="sr-Cyrl-CS"/>
        </w:rPr>
        <w:t>2009. године између Владе Републике Србије и Владе Републике Француске између Владе Републике Србије и NATIXIS, који поступа у име и за рачун Владе Републике Француске у укупном износу од 11.185.000,00 евра. Стање дуга на дан 31. децембра 2013. године износило је 10.265.000,00 евра (1.176.801.156,50 динара). У 2013. години повучено је 2.161.900,00 евра. На име камате плаћено је 17.284,20 евра.</w:t>
      </w:r>
    </w:p>
    <w:p w:rsidR="00250F9B" w:rsidRPr="00FD1D9B" w:rsidRDefault="00250F9B" w:rsidP="00250F9B">
      <w:pPr>
        <w:ind w:firstLine="720"/>
        <w:jc w:val="both"/>
        <w:rPr>
          <w:color w:val="000000"/>
          <w:lang w:val="ru-RU"/>
        </w:rPr>
      </w:pPr>
    </w:p>
    <w:p w:rsidR="00250F9B" w:rsidRPr="005856FA" w:rsidRDefault="00250F9B" w:rsidP="00250F9B">
      <w:pPr>
        <w:ind w:firstLine="720"/>
        <w:jc w:val="both"/>
        <w:rPr>
          <w:color w:val="000000"/>
          <w:lang w:val="sr-Latn-RS"/>
        </w:rPr>
      </w:pPr>
      <w:r w:rsidRPr="00FD1D9B">
        <w:rPr>
          <w:color w:val="000000"/>
          <w:lang w:val="sr-Cyrl-CS"/>
        </w:rPr>
        <w:t>1</w:t>
      </w:r>
      <w:r w:rsidRPr="00FD1D9B">
        <w:rPr>
          <w:color w:val="000000"/>
          <w:lang w:val="sr-Latn-RS"/>
        </w:rPr>
        <w:t>1)</w:t>
      </w:r>
      <w:r w:rsidRPr="00FD1D9B">
        <w:rPr>
          <w:color w:val="000000"/>
          <w:lang w:val="sr-Cyrl-CS"/>
        </w:rPr>
        <w:t xml:space="preserve"> Међународни монетарни фонд – Средства алокације – Уговорена вредност кредита је 388.370.952,00 </w:t>
      </w:r>
      <w:r w:rsidRPr="00FD1D9B">
        <w:rPr>
          <w:color w:val="000000"/>
          <w:lang w:val="sr-Cyrl-RS"/>
        </w:rPr>
        <w:t>специјалних права вучења</w:t>
      </w:r>
      <w:r w:rsidRPr="00FD1D9B">
        <w:rPr>
          <w:color w:val="000000"/>
          <w:lang w:val="sr-Cyrl-CS"/>
        </w:rPr>
        <w:t xml:space="preserve">. Стање дуга на дан 31. децембра 2013. године је износило </w:t>
      </w:r>
      <w:r w:rsidRPr="00FD1D9B">
        <w:rPr>
          <w:color w:val="000000"/>
          <w:lang w:val="ru-RU"/>
        </w:rPr>
        <w:t>388.370.952,00</w:t>
      </w:r>
      <w:r w:rsidRPr="00FD1D9B">
        <w:rPr>
          <w:color w:val="000000"/>
          <w:lang w:val="sr-Cyrl-CS"/>
        </w:rPr>
        <w:t xml:space="preserve"> </w:t>
      </w:r>
      <w:r w:rsidRPr="00FD1D9B">
        <w:rPr>
          <w:color w:val="000000"/>
          <w:lang w:val="sr-Cyrl-RS"/>
        </w:rPr>
        <w:t>специјалних права вучења</w:t>
      </w:r>
      <w:r w:rsidRPr="00FD1D9B">
        <w:rPr>
          <w:color w:val="000000"/>
          <w:lang w:val="sr-Cyrl-CS"/>
        </w:rPr>
        <w:t xml:space="preserve"> (</w:t>
      </w:r>
      <w:r w:rsidRPr="00FD1D9B">
        <w:rPr>
          <w:color w:val="000000"/>
          <w:lang w:val="sr-Cyrl-BA"/>
        </w:rPr>
        <w:t>49.718.239.510,56</w:t>
      </w:r>
      <w:r w:rsidRPr="00FD1D9B">
        <w:rPr>
          <w:color w:val="000000"/>
          <w:lang w:val="sr-Cyrl-CS"/>
        </w:rPr>
        <w:t xml:space="preserve"> динара). У току 2013. године није било повлачења и отплате главнице, док је по основу камата плаћено </w:t>
      </w:r>
      <w:r>
        <w:rPr>
          <w:color w:val="000000"/>
          <w:lang w:val="sr-Cyrl-BA"/>
        </w:rPr>
        <w:t>442.286,49 америчких долара.</w:t>
      </w:r>
    </w:p>
    <w:p w:rsidR="00250F9B" w:rsidRPr="00FD1D9B" w:rsidRDefault="00250F9B" w:rsidP="00250F9B">
      <w:pPr>
        <w:ind w:firstLine="720"/>
        <w:jc w:val="both"/>
        <w:rPr>
          <w:color w:val="000000"/>
          <w:lang w:val="sr-Cyrl-CS"/>
        </w:rPr>
      </w:pPr>
    </w:p>
    <w:p w:rsidR="00250F9B" w:rsidRPr="00FD1D9B" w:rsidRDefault="00250F9B" w:rsidP="00250F9B">
      <w:pPr>
        <w:ind w:firstLine="720"/>
        <w:jc w:val="both"/>
        <w:rPr>
          <w:color w:val="000000"/>
          <w:lang w:val="sr-Cyrl-CS"/>
        </w:rPr>
      </w:pPr>
      <w:r w:rsidRPr="00FD1D9B">
        <w:rPr>
          <w:color w:val="000000"/>
          <w:lang w:val="sr-Cyrl-CS"/>
        </w:rPr>
        <w:t>12</w:t>
      </w:r>
      <w:r w:rsidRPr="00FD1D9B">
        <w:rPr>
          <w:color w:val="000000"/>
          <w:lang w:val="sr-Latn-RS"/>
        </w:rPr>
        <w:t>)</w:t>
      </w:r>
      <w:r w:rsidRPr="00FD1D9B">
        <w:rPr>
          <w:color w:val="000000"/>
          <w:lang w:val="sr-Cyrl-CS"/>
        </w:rPr>
        <w:t xml:space="preserve"> Споразум о репрограму дуга закључен између Републике Србије и Кувајтске државне агенције за инвестиције </w:t>
      </w:r>
      <w:r w:rsidRPr="00FD1D9B">
        <w:rPr>
          <w:color w:val="000000"/>
          <w:lang w:val="sr-Latn-RS"/>
        </w:rPr>
        <w:t>(KIA)</w:t>
      </w:r>
      <w:r w:rsidRPr="00FD1D9B">
        <w:rPr>
          <w:color w:val="000000"/>
          <w:lang w:val="sr-Cyrl-CS"/>
        </w:rPr>
        <w:t xml:space="preserve"> у износу од 375.715.037,25 </w:t>
      </w:r>
      <w:r w:rsidRPr="00FD1D9B">
        <w:rPr>
          <w:color w:val="000000"/>
          <w:lang w:val="sr-Cyrl-BA"/>
        </w:rPr>
        <w:t>америчких</w:t>
      </w:r>
      <w:r w:rsidRPr="00FD1D9B">
        <w:rPr>
          <w:color w:val="000000"/>
          <w:lang w:val="sr-Cyrl-CS"/>
        </w:rPr>
        <w:t xml:space="preserve"> долара. Стање дуга на дан 31. децембра 2013. године износило је 375.715.037,25 </w:t>
      </w:r>
      <w:r w:rsidRPr="00FD1D9B">
        <w:rPr>
          <w:color w:val="000000"/>
          <w:lang w:val="sr-Cyrl-BA"/>
        </w:rPr>
        <w:t>америчких</w:t>
      </w:r>
      <w:r w:rsidRPr="00FD1D9B">
        <w:rPr>
          <w:color w:val="000000"/>
          <w:lang w:val="sr-Cyrl-CS"/>
        </w:rPr>
        <w:t xml:space="preserve"> долара (31.232.514.759,53 динара). Плаћања главнице није било, док је на име камате за 2013. годину исплаћено 5.713.999,52 </w:t>
      </w:r>
      <w:r w:rsidRPr="00FD1D9B">
        <w:rPr>
          <w:color w:val="000000"/>
          <w:lang w:val="sr-Cyrl-BA"/>
        </w:rPr>
        <w:t>америчких</w:t>
      </w:r>
      <w:r w:rsidRPr="00FD1D9B">
        <w:rPr>
          <w:color w:val="000000"/>
          <w:lang w:val="sr-Cyrl-CS"/>
        </w:rPr>
        <w:t xml:space="preserve"> долара.</w:t>
      </w:r>
    </w:p>
    <w:p w:rsidR="00250F9B" w:rsidRPr="00FD1D9B" w:rsidRDefault="00250F9B" w:rsidP="00250F9B">
      <w:pPr>
        <w:ind w:firstLine="720"/>
        <w:jc w:val="both"/>
        <w:rPr>
          <w:color w:val="000000"/>
          <w:lang w:val="sr-Cyrl-CS"/>
        </w:rPr>
      </w:pPr>
    </w:p>
    <w:p w:rsidR="00250F9B" w:rsidRPr="00FD1D9B" w:rsidRDefault="00250F9B" w:rsidP="00250F9B">
      <w:pPr>
        <w:ind w:firstLine="720"/>
        <w:jc w:val="both"/>
        <w:rPr>
          <w:color w:val="000000"/>
          <w:lang w:val="sr-Cyrl-BA"/>
        </w:rPr>
      </w:pPr>
      <w:r w:rsidRPr="00FD1D9B">
        <w:rPr>
          <w:color w:val="000000"/>
          <w:lang w:val="sr-Cyrl-CS"/>
        </w:rPr>
        <w:t>13</w:t>
      </w:r>
      <w:r w:rsidRPr="00FD1D9B">
        <w:rPr>
          <w:color w:val="000000"/>
          <w:lang w:val="sr-Latn-RS"/>
        </w:rPr>
        <w:t>)</w:t>
      </w:r>
      <w:r w:rsidRPr="00FD1D9B">
        <w:rPr>
          <w:color w:val="000000"/>
          <w:lang w:val="sr-Cyrl-CS"/>
        </w:rPr>
        <w:t xml:space="preserve"> Кредит Руске Федерације за финансирање буџетског дефицита у износу од 200.000.000,00 </w:t>
      </w:r>
      <w:r w:rsidRPr="00FD1D9B">
        <w:rPr>
          <w:color w:val="000000"/>
          <w:lang w:val="sr-Cyrl-BA"/>
        </w:rPr>
        <w:t>америчких</w:t>
      </w:r>
      <w:r w:rsidRPr="00FD1D9B">
        <w:rPr>
          <w:color w:val="000000"/>
          <w:lang w:val="sr-Cyrl-CS"/>
        </w:rPr>
        <w:t xml:space="preserve"> долара. Стање дуга на дан 31. децембра 2013. године износило је </w:t>
      </w:r>
      <w:r w:rsidRPr="00FD1D9B">
        <w:rPr>
          <w:color w:val="000000"/>
          <w:lang w:val="sr-Cyrl-BA"/>
        </w:rPr>
        <w:t>160.000.000,00</w:t>
      </w:r>
      <w:r w:rsidRPr="00FD1D9B">
        <w:rPr>
          <w:color w:val="000000"/>
          <w:lang w:val="sr-Cyrl-CS"/>
        </w:rPr>
        <w:t xml:space="preserve"> </w:t>
      </w:r>
      <w:r w:rsidRPr="00FD1D9B">
        <w:rPr>
          <w:color w:val="000000"/>
          <w:lang w:val="sr-Cyrl-BA"/>
        </w:rPr>
        <w:t>америчких</w:t>
      </w:r>
      <w:r w:rsidRPr="00FD1D9B">
        <w:rPr>
          <w:color w:val="000000"/>
          <w:lang w:val="sr-Cyrl-CS"/>
        </w:rPr>
        <w:t xml:space="preserve"> долара (</w:t>
      </w:r>
      <w:r w:rsidRPr="00FD1D9B">
        <w:rPr>
          <w:color w:val="000000"/>
          <w:lang w:val="sr-Cyrl-BA"/>
        </w:rPr>
        <w:t>13.300.512.000,00</w:t>
      </w:r>
      <w:r w:rsidRPr="00FD1D9B">
        <w:rPr>
          <w:color w:val="000000"/>
          <w:lang w:val="sr-Cyrl-CS"/>
        </w:rPr>
        <w:t xml:space="preserve"> динара). Током 2013. године плаћања главнице износило је 20.000.000,00 </w:t>
      </w:r>
      <w:r w:rsidRPr="00FD1D9B">
        <w:rPr>
          <w:color w:val="000000"/>
          <w:lang w:val="sr-Cyrl-BA"/>
        </w:rPr>
        <w:t>америчких</w:t>
      </w:r>
      <w:r w:rsidRPr="00FD1D9B">
        <w:rPr>
          <w:color w:val="000000"/>
          <w:lang w:val="sr-Cyrl-CS"/>
        </w:rPr>
        <w:t xml:space="preserve"> долара, док је на име камате за 2013. годину исплаћено 5.931.508,38 </w:t>
      </w:r>
      <w:r w:rsidRPr="00FD1D9B">
        <w:rPr>
          <w:color w:val="000000"/>
          <w:lang w:val="sr-Cyrl-BA"/>
        </w:rPr>
        <w:t>америчких</w:t>
      </w:r>
      <w:r w:rsidRPr="00FD1D9B">
        <w:rPr>
          <w:color w:val="000000"/>
          <w:lang w:val="sr-Cyrl-CS"/>
        </w:rPr>
        <w:t xml:space="preserve"> долара.</w:t>
      </w:r>
    </w:p>
    <w:p w:rsidR="00250F9B" w:rsidRPr="00FD1D9B" w:rsidRDefault="00250F9B" w:rsidP="00250F9B">
      <w:pPr>
        <w:jc w:val="both"/>
        <w:rPr>
          <w:color w:val="000000"/>
          <w:lang w:val="sr-Cyrl-BA"/>
        </w:rPr>
      </w:pPr>
    </w:p>
    <w:p w:rsidR="00250F9B" w:rsidRPr="00FD1D9B" w:rsidRDefault="00250F9B" w:rsidP="00250F9B">
      <w:pPr>
        <w:ind w:firstLine="720"/>
        <w:jc w:val="both"/>
        <w:rPr>
          <w:color w:val="000000"/>
          <w:lang w:val="sr-Cyrl-CS"/>
        </w:rPr>
      </w:pPr>
      <w:r w:rsidRPr="00FD1D9B">
        <w:rPr>
          <w:color w:val="000000"/>
          <w:lang w:val="sr-Cyrl-CS"/>
        </w:rPr>
        <w:t>14</w:t>
      </w:r>
      <w:r w:rsidRPr="00FD1D9B">
        <w:rPr>
          <w:color w:val="000000"/>
          <w:lang w:val="sr-Latn-RS"/>
        </w:rPr>
        <w:t>)</w:t>
      </w:r>
      <w:r w:rsidRPr="00FD1D9B">
        <w:rPr>
          <w:color w:val="000000"/>
          <w:lang w:val="sr-Cyrl-BA"/>
        </w:rPr>
        <w:t xml:space="preserve"> </w:t>
      </w:r>
      <w:r w:rsidRPr="00FD1D9B">
        <w:rPr>
          <w:color w:val="000000"/>
          <w:lang w:val="ru-RU"/>
        </w:rPr>
        <w:t>Дуг према Европској унији за макроекономску помоћ</w:t>
      </w:r>
      <w:r w:rsidRPr="00FD1D9B">
        <w:rPr>
          <w:color w:val="000000"/>
          <w:lang w:val="sr-Cyrl-CS"/>
        </w:rPr>
        <w:t xml:space="preserve"> – Уговорен износ кредита је 200.000.000,00 евра. Стање дуга на дан 31. децембра 2013. године износило је 100.000.000,00 евра (11.464.210.000,00 динара). Током 2013. године плаћања главнице није било, док је на име камате исплаћено 3.382.000,00 евра.</w:t>
      </w:r>
    </w:p>
    <w:p w:rsidR="00250F9B" w:rsidRPr="00FD1D9B" w:rsidRDefault="00250F9B" w:rsidP="00250F9B">
      <w:pPr>
        <w:ind w:firstLine="720"/>
        <w:jc w:val="both"/>
        <w:rPr>
          <w:color w:val="000000"/>
          <w:lang w:val="sr-Cyrl-CS"/>
        </w:rPr>
      </w:pPr>
    </w:p>
    <w:p w:rsidR="00250F9B" w:rsidRPr="00FD1D9B" w:rsidRDefault="00250F9B" w:rsidP="00250F9B">
      <w:pPr>
        <w:ind w:firstLine="720"/>
        <w:jc w:val="both"/>
        <w:rPr>
          <w:color w:val="000000"/>
          <w:lang w:val="sr-Cyrl-CS"/>
        </w:rPr>
      </w:pPr>
      <w:r w:rsidRPr="00FD1D9B">
        <w:rPr>
          <w:color w:val="000000"/>
          <w:lang w:val="sr-Cyrl-CS"/>
        </w:rPr>
        <w:t>15</w:t>
      </w:r>
      <w:r w:rsidRPr="00FD1D9B">
        <w:rPr>
          <w:color w:val="000000"/>
          <w:lang w:val="sr-Latn-RS"/>
        </w:rPr>
        <w:t>)</w:t>
      </w:r>
      <w:r w:rsidRPr="00FD1D9B">
        <w:rPr>
          <w:color w:val="000000"/>
          <w:lang w:val="sr-Cyrl-CS"/>
        </w:rPr>
        <w:t xml:space="preserve"> Кредит Societe Generale Paris – Финансирање буџетског дефицита и рефинансирање дуга РС према иностранству – Уговорен износ кредита је 292.600.000,00 евра. Стање дуга на дан 31. децембра 2013. године износило је 292.600.000,00 евра (33.544.278.460,00 динара). Током 2013. године плаћања главнице није било, док је на име камате исплаћено 12.691.615,57 евра.</w:t>
      </w:r>
    </w:p>
    <w:p w:rsidR="00250F9B" w:rsidRPr="00FD1D9B" w:rsidRDefault="00250F9B" w:rsidP="00250F9B">
      <w:pPr>
        <w:ind w:firstLine="720"/>
        <w:jc w:val="both"/>
        <w:rPr>
          <w:color w:val="000000"/>
          <w:lang w:val="sr-Cyrl-CS"/>
        </w:rPr>
      </w:pPr>
    </w:p>
    <w:p w:rsidR="00250F9B" w:rsidRPr="005856FA" w:rsidRDefault="00250F9B" w:rsidP="00250F9B">
      <w:pPr>
        <w:ind w:firstLine="720"/>
        <w:jc w:val="both"/>
        <w:rPr>
          <w:color w:val="000000"/>
          <w:lang w:val="sr-Latn-RS"/>
        </w:rPr>
      </w:pPr>
      <w:r w:rsidRPr="00FD1D9B">
        <w:rPr>
          <w:color w:val="000000"/>
          <w:lang w:val="sr-Cyrl-CS"/>
        </w:rPr>
        <w:t>16</w:t>
      </w:r>
      <w:r w:rsidRPr="00FD1D9B">
        <w:rPr>
          <w:color w:val="000000"/>
          <w:lang w:val="sr-Latn-RS"/>
        </w:rPr>
        <w:t>)</w:t>
      </w:r>
      <w:r w:rsidRPr="00FD1D9B">
        <w:rPr>
          <w:color w:val="000000"/>
          <w:lang w:val="sr-Cyrl-CS"/>
        </w:rPr>
        <w:t xml:space="preserve"> </w:t>
      </w:r>
      <w:r w:rsidRPr="00FD1D9B">
        <w:rPr>
          <w:color w:val="000000"/>
          <w:lang w:val="sr-Cyrl-RS"/>
        </w:rPr>
        <w:t>ЕВРООБВЕЗНИЦА Србија 2021</w:t>
      </w:r>
      <w:r w:rsidRPr="00FD1D9B">
        <w:rPr>
          <w:color w:val="000000"/>
          <w:lang w:val="ru-RU"/>
        </w:rPr>
        <w:t xml:space="preserve"> - </w:t>
      </w:r>
      <w:r w:rsidRPr="00FD1D9B">
        <w:rPr>
          <w:color w:val="000000"/>
          <w:lang w:val="sr-Cyrl-CS"/>
        </w:rPr>
        <w:t>Стање дуга на дан 31. децембра 2013. године износило је 2</w:t>
      </w:r>
      <w:r w:rsidRPr="00FD1D9B">
        <w:rPr>
          <w:color w:val="000000"/>
          <w:lang w:val="ru-RU"/>
        </w:rPr>
        <w:t>.000.000.000,00 америчких</w:t>
      </w:r>
      <w:r w:rsidRPr="00FD1D9B">
        <w:rPr>
          <w:color w:val="000000"/>
          <w:lang w:val="sr-Cyrl-CS"/>
        </w:rPr>
        <w:t xml:space="preserve"> долара (166.256.400.000,00 динара). Ова еврообвезница је емитована 21. </w:t>
      </w:r>
      <w:r w:rsidRPr="00FD1D9B">
        <w:rPr>
          <w:color w:val="000000"/>
          <w:lang w:val="sr-Cyrl-RS"/>
        </w:rPr>
        <w:t xml:space="preserve">септембра </w:t>
      </w:r>
      <w:r w:rsidRPr="00FD1D9B">
        <w:rPr>
          <w:color w:val="000000"/>
          <w:lang w:val="sr-Cyrl-CS"/>
        </w:rPr>
        <w:t>2011. године у износу од једне милијарде америчких долара, а реотворена 27.</w:t>
      </w:r>
      <w:r w:rsidRPr="00FD1D9B">
        <w:rPr>
          <w:color w:val="000000"/>
          <w:lang w:val="sr-Cyrl-RS"/>
        </w:rPr>
        <w:t xml:space="preserve"> септембра </w:t>
      </w:r>
      <w:r w:rsidRPr="00FD1D9B">
        <w:rPr>
          <w:color w:val="000000"/>
          <w:lang w:val="sr-Cyrl-CS"/>
        </w:rPr>
        <w:t xml:space="preserve">2012. године. Током 2013. године </w:t>
      </w:r>
      <w:r w:rsidRPr="00FD1D9B">
        <w:rPr>
          <w:color w:val="000000"/>
          <w:lang w:val="sr-Cyrl-RS"/>
        </w:rPr>
        <w:t>на име камате плаћено је 1</w:t>
      </w:r>
      <w:r>
        <w:rPr>
          <w:color w:val="000000"/>
          <w:lang w:val="sr-Cyrl-RS"/>
        </w:rPr>
        <w:t>45.000.000,00 америчких долара.</w:t>
      </w:r>
    </w:p>
    <w:p w:rsidR="00250F9B" w:rsidRPr="00FD1D9B" w:rsidRDefault="00250F9B" w:rsidP="00250F9B">
      <w:pPr>
        <w:ind w:firstLine="720"/>
        <w:jc w:val="both"/>
        <w:rPr>
          <w:color w:val="000000"/>
          <w:lang w:val="sr-Cyrl-CS"/>
        </w:rPr>
      </w:pPr>
    </w:p>
    <w:p w:rsidR="00250F9B" w:rsidRPr="005856FA" w:rsidRDefault="00250F9B" w:rsidP="00250F9B">
      <w:pPr>
        <w:ind w:firstLine="720"/>
        <w:jc w:val="both"/>
        <w:rPr>
          <w:color w:val="000000"/>
          <w:lang w:val="sr-Latn-RS"/>
        </w:rPr>
      </w:pPr>
      <w:r w:rsidRPr="00FD1D9B">
        <w:rPr>
          <w:color w:val="000000"/>
          <w:lang w:val="sr-Cyrl-CS"/>
        </w:rPr>
        <w:t>17</w:t>
      </w:r>
      <w:r w:rsidRPr="00FD1D9B">
        <w:rPr>
          <w:color w:val="000000"/>
          <w:lang w:val="sr-Latn-RS"/>
        </w:rPr>
        <w:t>)</w:t>
      </w:r>
      <w:r w:rsidRPr="00FD1D9B">
        <w:rPr>
          <w:color w:val="000000"/>
          <w:lang w:val="sr-Cyrl-CS"/>
        </w:rPr>
        <w:t xml:space="preserve"> </w:t>
      </w:r>
      <w:r w:rsidRPr="00FD1D9B">
        <w:rPr>
          <w:color w:val="000000"/>
          <w:lang w:val="sr-Cyrl-RS"/>
        </w:rPr>
        <w:t xml:space="preserve">ЕВРООБВЕЗНИЦА Србија 2017 - </w:t>
      </w:r>
      <w:r w:rsidRPr="00FD1D9B">
        <w:rPr>
          <w:color w:val="000000"/>
          <w:lang w:val="sr-Cyrl-CS"/>
        </w:rPr>
        <w:t xml:space="preserve">Стање дуга на дан 31. децембра 2013. године износило је </w:t>
      </w:r>
      <w:r w:rsidRPr="00FD1D9B">
        <w:rPr>
          <w:color w:val="000000"/>
          <w:lang w:val="sr-Cyrl-RS"/>
        </w:rPr>
        <w:t>7</w:t>
      </w:r>
      <w:r w:rsidRPr="00FD1D9B">
        <w:rPr>
          <w:color w:val="000000"/>
          <w:lang w:val="ru-RU"/>
        </w:rPr>
        <w:t>50.000.000,00 америчких</w:t>
      </w:r>
      <w:r w:rsidRPr="00FD1D9B">
        <w:rPr>
          <w:color w:val="000000"/>
          <w:lang w:val="sr-Cyrl-CS"/>
        </w:rPr>
        <w:t xml:space="preserve"> долара (</w:t>
      </w:r>
      <w:r w:rsidRPr="00FD1D9B">
        <w:rPr>
          <w:color w:val="000000"/>
          <w:lang w:val="sr-Cyrl-RS"/>
        </w:rPr>
        <w:t>62</w:t>
      </w:r>
      <w:r w:rsidRPr="00FD1D9B">
        <w:rPr>
          <w:color w:val="000000"/>
          <w:lang w:val="sr-Cyrl-CS"/>
        </w:rPr>
        <w:t>.</w:t>
      </w:r>
      <w:r w:rsidRPr="00FD1D9B">
        <w:rPr>
          <w:color w:val="000000"/>
          <w:lang w:val="sr-Cyrl-RS"/>
        </w:rPr>
        <w:t>346</w:t>
      </w:r>
      <w:r w:rsidRPr="00FD1D9B">
        <w:rPr>
          <w:color w:val="000000"/>
          <w:lang w:val="sr-Cyrl-CS"/>
        </w:rPr>
        <w:t>.</w:t>
      </w:r>
      <w:r w:rsidRPr="00FD1D9B">
        <w:rPr>
          <w:color w:val="000000"/>
          <w:lang w:val="sr-Cyrl-RS"/>
        </w:rPr>
        <w:t>150</w:t>
      </w:r>
      <w:r w:rsidRPr="00FD1D9B">
        <w:rPr>
          <w:color w:val="000000"/>
          <w:lang w:val="sr-Cyrl-CS"/>
        </w:rPr>
        <w:t xml:space="preserve">.000,00 динара). Ова </w:t>
      </w:r>
      <w:r w:rsidRPr="00FD1D9B">
        <w:rPr>
          <w:color w:val="000000"/>
          <w:lang w:val="sr-Cyrl-CS"/>
        </w:rPr>
        <w:lastRenderedPageBreak/>
        <w:t>еврообвезница је емитована 14.</w:t>
      </w:r>
      <w:r w:rsidRPr="00FD1D9B">
        <w:rPr>
          <w:color w:val="000000"/>
          <w:lang w:val="sr-Cyrl-RS"/>
        </w:rPr>
        <w:t xml:space="preserve"> новембра </w:t>
      </w:r>
      <w:r w:rsidRPr="00FD1D9B">
        <w:rPr>
          <w:color w:val="000000"/>
          <w:lang w:val="sr-Cyrl-CS"/>
        </w:rPr>
        <w:t>2012. године. Током 2013. на име камате плаћено је 39.375.000,00 америчких долара.</w:t>
      </w:r>
    </w:p>
    <w:p w:rsidR="00250F9B" w:rsidRPr="00FD1D9B" w:rsidRDefault="00250F9B" w:rsidP="00250F9B">
      <w:pPr>
        <w:ind w:firstLine="720"/>
        <w:jc w:val="both"/>
        <w:rPr>
          <w:color w:val="000000"/>
          <w:lang w:val="sr-Cyrl-RS"/>
        </w:rPr>
      </w:pPr>
    </w:p>
    <w:p w:rsidR="00250F9B" w:rsidRPr="005856FA" w:rsidRDefault="00250F9B" w:rsidP="00250F9B">
      <w:pPr>
        <w:ind w:firstLine="720"/>
        <w:jc w:val="both"/>
        <w:rPr>
          <w:color w:val="000000"/>
          <w:lang w:val="sr-Latn-RS"/>
        </w:rPr>
      </w:pPr>
      <w:r w:rsidRPr="00FD1D9B">
        <w:rPr>
          <w:color w:val="000000"/>
          <w:lang w:val="sr-Cyrl-CS"/>
        </w:rPr>
        <w:t>18</w:t>
      </w:r>
      <w:r w:rsidRPr="00FD1D9B">
        <w:rPr>
          <w:color w:val="000000"/>
          <w:lang w:val="sr-Latn-RS"/>
        </w:rPr>
        <w:t>)</w:t>
      </w:r>
      <w:r w:rsidRPr="00FD1D9B">
        <w:rPr>
          <w:color w:val="000000"/>
          <w:lang w:val="sr-Cyrl-CS"/>
        </w:rPr>
        <w:t xml:space="preserve"> </w:t>
      </w:r>
      <w:r w:rsidRPr="00FD1D9B">
        <w:rPr>
          <w:color w:val="000000"/>
          <w:lang w:val="sr-Cyrl-RS"/>
        </w:rPr>
        <w:t xml:space="preserve">ЕВРООБВЕЗНИЦА Србија 2020 - </w:t>
      </w:r>
      <w:r w:rsidRPr="00FD1D9B">
        <w:rPr>
          <w:color w:val="000000"/>
          <w:lang w:val="sr-Cyrl-CS"/>
        </w:rPr>
        <w:t xml:space="preserve">Стање дуга на дан 31. децембра 2013. године износило је </w:t>
      </w:r>
      <w:r w:rsidRPr="00FD1D9B">
        <w:rPr>
          <w:color w:val="000000"/>
          <w:lang w:val="sr-Cyrl-RS"/>
        </w:rPr>
        <w:t>1.</w:t>
      </w:r>
      <w:r w:rsidRPr="00FD1D9B">
        <w:rPr>
          <w:color w:val="000000"/>
          <w:lang w:val="ru-RU"/>
        </w:rPr>
        <w:t>500.000.000,00 америчких</w:t>
      </w:r>
      <w:r w:rsidRPr="00FD1D9B">
        <w:rPr>
          <w:color w:val="000000"/>
          <w:lang w:val="sr-Cyrl-CS"/>
        </w:rPr>
        <w:t xml:space="preserve"> долара (</w:t>
      </w:r>
      <w:r w:rsidRPr="00FD1D9B">
        <w:rPr>
          <w:color w:val="000000"/>
          <w:lang w:val="sr-Cyrl-RS"/>
        </w:rPr>
        <w:t>124</w:t>
      </w:r>
      <w:r w:rsidRPr="00FD1D9B">
        <w:rPr>
          <w:color w:val="000000"/>
          <w:lang w:val="sr-Cyrl-CS"/>
        </w:rPr>
        <w:t>.</w:t>
      </w:r>
      <w:r w:rsidRPr="00FD1D9B">
        <w:rPr>
          <w:color w:val="000000"/>
          <w:lang w:val="sr-Cyrl-RS"/>
        </w:rPr>
        <w:t>692</w:t>
      </w:r>
      <w:r w:rsidRPr="00FD1D9B">
        <w:rPr>
          <w:color w:val="000000"/>
          <w:lang w:val="sr-Cyrl-CS"/>
        </w:rPr>
        <w:t>.</w:t>
      </w:r>
      <w:r w:rsidRPr="00FD1D9B">
        <w:rPr>
          <w:color w:val="000000"/>
          <w:lang w:val="sr-Cyrl-RS"/>
        </w:rPr>
        <w:t>300</w:t>
      </w:r>
      <w:r w:rsidRPr="00FD1D9B">
        <w:rPr>
          <w:color w:val="000000"/>
          <w:lang w:val="sr-Cyrl-CS"/>
        </w:rPr>
        <w:t>.000,00 динара). Ова еврообвезница је емитована 14. фебруара 2013. године. Током 2013. године на име камате плаћено је 36.562.500,00 америчких долара.</w:t>
      </w:r>
    </w:p>
    <w:p w:rsidR="00250F9B" w:rsidRPr="00FD1D9B" w:rsidRDefault="00250F9B" w:rsidP="00250F9B">
      <w:pPr>
        <w:ind w:firstLine="720"/>
        <w:jc w:val="both"/>
        <w:rPr>
          <w:color w:val="000000"/>
          <w:lang w:val="sr-Cyrl-CS"/>
        </w:rPr>
      </w:pPr>
    </w:p>
    <w:p w:rsidR="00250F9B" w:rsidRPr="005856FA" w:rsidRDefault="00250F9B" w:rsidP="00250F9B">
      <w:pPr>
        <w:ind w:firstLine="720"/>
        <w:jc w:val="both"/>
        <w:rPr>
          <w:color w:val="000000"/>
          <w:lang w:val="sr-Latn-RS"/>
        </w:rPr>
      </w:pPr>
      <w:r w:rsidRPr="00FD1D9B">
        <w:rPr>
          <w:color w:val="000000"/>
          <w:lang w:val="sr-Cyrl-CS"/>
        </w:rPr>
        <w:t>19</w:t>
      </w:r>
      <w:r w:rsidRPr="00FD1D9B">
        <w:rPr>
          <w:color w:val="000000"/>
          <w:lang w:val="sr-Latn-RS"/>
        </w:rPr>
        <w:t>)</w:t>
      </w:r>
      <w:r w:rsidRPr="00FD1D9B">
        <w:rPr>
          <w:color w:val="000000"/>
          <w:lang w:val="sr-Cyrl-CS"/>
        </w:rPr>
        <w:t xml:space="preserve"> </w:t>
      </w:r>
      <w:r w:rsidRPr="00FD1D9B">
        <w:rPr>
          <w:color w:val="000000"/>
          <w:lang w:val="sr-Cyrl-RS"/>
        </w:rPr>
        <w:t xml:space="preserve">ЕВРООБВЕЗНИЦА Србија 2018 - </w:t>
      </w:r>
      <w:r w:rsidRPr="00FD1D9B">
        <w:rPr>
          <w:color w:val="000000"/>
          <w:lang w:val="sr-Cyrl-CS"/>
        </w:rPr>
        <w:t>Стање дуга на дан 31. децембра 2013. године износило је 1.</w:t>
      </w:r>
      <w:r w:rsidRPr="00FD1D9B">
        <w:rPr>
          <w:color w:val="000000"/>
          <w:lang w:val="sr-Cyrl-RS"/>
        </w:rPr>
        <w:t>00</w:t>
      </w:r>
      <w:r w:rsidRPr="00FD1D9B">
        <w:rPr>
          <w:color w:val="000000"/>
          <w:lang w:val="ru-RU"/>
        </w:rPr>
        <w:t>0.000.000,00 америчких</w:t>
      </w:r>
      <w:r w:rsidRPr="00FD1D9B">
        <w:rPr>
          <w:color w:val="000000"/>
          <w:lang w:val="sr-Cyrl-CS"/>
        </w:rPr>
        <w:t xml:space="preserve"> долара (</w:t>
      </w:r>
      <w:r w:rsidRPr="00FD1D9B">
        <w:rPr>
          <w:color w:val="000000"/>
          <w:lang w:val="sr-Cyrl-RS"/>
        </w:rPr>
        <w:t>83</w:t>
      </w:r>
      <w:r w:rsidRPr="00FD1D9B">
        <w:rPr>
          <w:color w:val="000000"/>
          <w:lang w:val="sr-Cyrl-CS"/>
        </w:rPr>
        <w:t>.</w:t>
      </w:r>
      <w:r w:rsidRPr="00FD1D9B">
        <w:rPr>
          <w:color w:val="000000"/>
          <w:lang w:val="sr-Cyrl-RS"/>
        </w:rPr>
        <w:t>128</w:t>
      </w:r>
      <w:r w:rsidRPr="00FD1D9B">
        <w:rPr>
          <w:color w:val="000000"/>
          <w:lang w:val="sr-Cyrl-CS"/>
        </w:rPr>
        <w:t>.</w:t>
      </w:r>
      <w:r w:rsidRPr="00FD1D9B">
        <w:rPr>
          <w:color w:val="000000"/>
          <w:lang w:val="sr-Cyrl-RS"/>
        </w:rPr>
        <w:t>200</w:t>
      </w:r>
      <w:r w:rsidRPr="00FD1D9B">
        <w:rPr>
          <w:color w:val="000000"/>
          <w:lang w:val="sr-Cyrl-CS"/>
        </w:rPr>
        <w:t xml:space="preserve">.000,00 динара). Ова еврообвезница је емитована 21. новембра </w:t>
      </w:r>
      <w:r>
        <w:rPr>
          <w:color w:val="000000"/>
          <w:lang w:val="sr-Cyrl-CS"/>
        </w:rPr>
        <w:t>2013. године.</w:t>
      </w:r>
    </w:p>
    <w:p w:rsidR="00250F9B" w:rsidRPr="00FD1D9B" w:rsidRDefault="00250F9B" w:rsidP="00250F9B">
      <w:pPr>
        <w:ind w:firstLine="720"/>
        <w:jc w:val="both"/>
        <w:rPr>
          <w:color w:val="000000"/>
          <w:lang w:val="sr-Cyrl-CS"/>
        </w:rPr>
      </w:pPr>
    </w:p>
    <w:p w:rsidR="00250F9B" w:rsidRPr="00FD1D9B" w:rsidRDefault="00250F9B" w:rsidP="00250F9B">
      <w:pPr>
        <w:ind w:firstLine="720"/>
        <w:jc w:val="both"/>
        <w:rPr>
          <w:color w:val="000000"/>
          <w:lang w:val="sr-Cyrl-BA"/>
        </w:rPr>
      </w:pPr>
      <w:r w:rsidRPr="00FD1D9B">
        <w:rPr>
          <w:color w:val="000000"/>
          <w:lang w:val="sr-Cyrl-CS"/>
        </w:rPr>
        <w:t>20</w:t>
      </w:r>
      <w:r w:rsidRPr="00FD1D9B">
        <w:rPr>
          <w:color w:val="000000"/>
          <w:lang w:val="sr-Latn-RS"/>
        </w:rPr>
        <w:t>)</w:t>
      </w:r>
      <w:r w:rsidRPr="00FD1D9B">
        <w:rPr>
          <w:color w:val="000000"/>
          <w:lang w:val="sr-Cyrl-CS"/>
        </w:rPr>
        <w:t xml:space="preserve"> Кредит Европске банке за обнову и развој – Коридор X - Уговорен износ кредита је</w:t>
      </w:r>
      <w:r w:rsidRPr="00FD1D9B">
        <w:rPr>
          <w:color w:val="000000"/>
          <w:lang w:val="ru-RU"/>
        </w:rPr>
        <w:t xml:space="preserve"> 150.000.000,00 евра. </w:t>
      </w:r>
      <w:r w:rsidRPr="00FD1D9B">
        <w:rPr>
          <w:color w:val="000000"/>
          <w:lang w:val="sr-Cyrl-CS"/>
        </w:rPr>
        <w:t>Стање дуга на дан 31. децембра 2013. године износило је 30.888.988,64 евра (3.541.178.524,57 динара). У 2013. години повучено је 9.217.365,20 евра. Током 2013. године плаћање главнице је износило 1.214.704,47 евра, док је на име камата плаћено 332.453,17 евра и провизије на неповучена средства плаћено 638.776,98 евра.</w:t>
      </w:r>
    </w:p>
    <w:p w:rsidR="00250F9B" w:rsidRPr="00FD1D9B" w:rsidRDefault="00250F9B" w:rsidP="00250F9B">
      <w:pPr>
        <w:ind w:firstLine="709"/>
        <w:jc w:val="both"/>
        <w:rPr>
          <w:color w:val="000000"/>
          <w:lang w:val="sr-Cyrl-BA"/>
        </w:rPr>
      </w:pPr>
    </w:p>
    <w:p w:rsidR="00250F9B" w:rsidRDefault="00250F9B" w:rsidP="00250F9B">
      <w:pPr>
        <w:ind w:firstLine="720"/>
        <w:jc w:val="both"/>
        <w:rPr>
          <w:color w:val="000000"/>
          <w:lang w:val="sr-Latn-RS"/>
        </w:rPr>
      </w:pPr>
      <w:r w:rsidRPr="00FD1D9B">
        <w:rPr>
          <w:color w:val="000000"/>
          <w:lang w:val="sr-Cyrl-BA"/>
        </w:rPr>
        <w:t>21</w:t>
      </w:r>
      <w:r w:rsidRPr="00FD1D9B">
        <w:rPr>
          <w:color w:val="000000"/>
          <w:lang w:val="sr-Latn-RS"/>
        </w:rPr>
        <w:t>)</w:t>
      </w:r>
      <w:r w:rsidRPr="00FD1D9B">
        <w:rPr>
          <w:color w:val="000000"/>
          <w:lang w:val="sr-Cyrl-CS"/>
        </w:rPr>
        <w:t xml:space="preserve"> Неизмирене обавезе Републике Србије по основу дуга према Великој Социјалистичкој Народној Либијској Џамахирији </w:t>
      </w:r>
      <w:r w:rsidRPr="00FD1D9B">
        <w:rPr>
          <w:color w:val="000000"/>
          <w:lang w:val="pl-PL"/>
        </w:rPr>
        <w:t xml:space="preserve">који проистиче из дуга бивше </w:t>
      </w:r>
      <w:r w:rsidRPr="00FD1D9B">
        <w:rPr>
          <w:color w:val="000000"/>
          <w:lang w:val="sr-Cyrl-RS"/>
        </w:rPr>
        <w:t xml:space="preserve">СФРЈ </w:t>
      </w:r>
      <w:r w:rsidRPr="00FD1D9B">
        <w:rPr>
          <w:color w:val="000000"/>
          <w:lang w:val="sr-Cyrl-CS"/>
        </w:rPr>
        <w:t xml:space="preserve">- измирење дела дуга према Либији испоруком фармацеутских производа компаније ХЕМОФАРМ А.Д., Вршац – Стање дуга на дан 31. децембра 2013. године износило је </w:t>
      </w:r>
      <w:r w:rsidRPr="00FD1D9B">
        <w:rPr>
          <w:color w:val="000000"/>
          <w:lang w:val="sr-Cyrl-BA"/>
        </w:rPr>
        <w:t>53.533.290,69</w:t>
      </w:r>
      <w:r w:rsidRPr="00FD1D9B">
        <w:rPr>
          <w:color w:val="000000"/>
          <w:lang w:val="sr-Cyrl-CS"/>
        </w:rPr>
        <w:t xml:space="preserve"> </w:t>
      </w:r>
      <w:r w:rsidRPr="00FD1D9B">
        <w:rPr>
          <w:color w:val="000000"/>
          <w:lang w:val="sr-Cyrl-BA"/>
        </w:rPr>
        <w:t>америчких</w:t>
      </w:r>
      <w:r w:rsidRPr="00FD1D9B">
        <w:rPr>
          <w:color w:val="000000"/>
          <w:lang w:val="sr-Cyrl-CS"/>
        </w:rPr>
        <w:t xml:space="preserve"> до</w:t>
      </w:r>
      <w:r>
        <w:rPr>
          <w:color w:val="000000"/>
          <w:lang w:val="sr-Cyrl-CS"/>
        </w:rPr>
        <w:t>лара (4.450.126.095,14 динара).</w:t>
      </w:r>
    </w:p>
    <w:p w:rsidR="00250F9B" w:rsidRPr="005856FA" w:rsidRDefault="00250F9B" w:rsidP="00250F9B">
      <w:pPr>
        <w:ind w:firstLine="720"/>
        <w:jc w:val="both"/>
        <w:rPr>
          <w:color w:val="000000"/>
          <w:lang w:val="sr-Latn-RS"/>
        </w:rPr>
      </w:pPr>
    </w:p>
    <w:p w:rsidR="00250F9B" w:rsidRPr="00FD1D9B" w:rsidRDefault="00250F9B" w:rsidP="00250F9B">
      <w:pPr>
        <w:tabs>
          <w:tab w:val="left" w:pos="709"/>
        </w:tabs>
        <w:ind w:firstLine="720"/>
        <w:jc w:val="both"/>
        <w:rPr>
          <w:color w:val="000000"/>
          <w:lang w:val="sr-Cyrl-CS"/>
        </w:rPr>
      </w:pPr>
      <w:r w:rsidRPr="00FD1D9B">
        <w:rPr>
          <w:color w:val="000000"/>
          <w:lang w:val="sr-Cyrl-CS"/>
        </w:rPr>
        <w:t>22</w:t>
      </w:r>
      <w:r w:rsidRPr="00FD1D9B">
        <w:rPr>
          <w:color w:val="000000"/>
          <w:lang w:val="sr-Latn-RS"/>
        </w:rPr>
        <w:t>)</w:t>
      </w:r>
      <w:r w:rsidRPr="00FD1D9B">
        <w:rPr>
          <w:color w:val="000000"/>
          <w:lang w:val="sr-Cyrl-CS"/>
        </w:rPr>
        <w:t xml:space="preserve"> Кредит Владе Републике Азербејџан за финансирање изградње деоница Љиг-Бољковци, Бољковци-Таково и Таково-Прељина аутопута Е-763 у Републици Србији у износу од 300.000.000,00 евра. Стање дуга на дан 31. децембра 2013. године износило је </w:t>
      </w:r>
      <w:r w:rsidRPr="00FD1D9B">
        <w:rPr>
          <w:color w:val="000000"/>
          <w:lang w:val="sr-Cyrl-BA"/>
        </w:rPr>
        <w:t>94.377.039,40</w:t>
      </w:r>
      <w:r w:rsidRPr="00FD1D9B">
        <w:rPr>
          <w:color w:val="000000"/>
          <w:lang w:val="sr-Cyrl-CS"/>
        </w:rPr>
        <w:t xml:space="preserve"> евра (</w:t>
      </w:r>
      <w:r w:rsidRPr="00FD1D9B">
        <w:rPr>
          <w:color w:val="000000"/>
          <w:lang w:val="sr-Cyrl-BA"/>
        </w:rPr>
        <w:t xml:space="preserve">10.819.581.988,60 </w:t>
      </w:r>
      <w:r w:rsidRPr="00FD1D9B">
        <w:rPr>
          <w:color w:val="000000"/>
          <w:lang w:val="sr-Cyrl-CS"/>
        </w:rPr>
        <w:t>динара). У 2013. години повучено је 32.777.039,40 евра. Током 2013. године плаћања главнице није било, док је на име камате за 2013. годину исплаћено 2.711.851,43 евра. Провизија на неповучена средства у 2013. години износила је 1.161.018,57 евра.</w:t>
      </w:r>
    </w:p>
    <w:p w:rsidR="00250F9B" w:rsidRPr="00FD1D9B" w:rsidRDefault="00250F9B" w:rsidP="00250F9B">
      <w:pPr>
        <w:ind w:firstLine="720"/>
        <w:jc w:val="both"/>
        <w:rPr>
          <w:color w:val="000000"/>
          <w:lang w:val="sr-Cyrl-CS"/>
        </w:rPr>
      </w:pPr>
    </w:p>
    <w:p w:rsidR="00250F9B" w:rsidRPr="00FD1D9B" w:rsidRDefault="00250F9B" w:rsidP="00250F9B">
      <w:pPr>
        <w:ind w:firstLine="720"/>
        <w:jc w:val="both"/>
        <w:rPr>
          <w:color w:val="000000"/>
          <w:lang w:val="sr-Cyrl-CS"/>
        </w:rPr>
      </w:pPr>
      <w:r w:rsidRPr="00FD1D9B">
        <w:rPr>
          <w:color w:val="000000"/>
          <w:lang w:val="sr-Cyrl-CS"/>
        </w:rPr>
        <w:t>23</w:t>
      </w:r>
      <w:r w:rsidRPr="00FD1D9B">
        <w:rPr>
          <w:color w:val="000000"/>
          <w:lang w:val="sr-Latn-RS"/>
        </w:rPr>
        <w:t>)</w:t>
      </w:r>
      <w:r w:rsidRPr="00FD1D9B">
        <w:rPr>
          <w:color w:val="000000"/>
          <w:lang w:val="sr-Cyrl-CS"/>
        </w:rPr>
        <w:t xml:space="preserve"> Кредит Руске Федерације за финансирање буџетског дефицита у износу од 500.000.000,00 </w:t>
      </w:r>
      <w:r w:rsidRPr="00FD1D9B">
        <w:rPr>
          <w:color w:val="000000"/>
          <w:lang w:val="sr-Cyrl-BA"/>
        </w:rPr>
        <w:t>америчких</w:t>
      </w:r>
      <w:r w:rsidRPr="00FD1D9B">
        <w:rPr>
          <w:color w:val="000000"/>
          <w:lang w:val="sr-Cyrl-CS"/>
        </w:rPr>
        <w:t xml:space="preserve"> долара. Стање дуга на дан 31. децембра 2013</w:t>
      </w:r>
      <w:r w:rsidRPr="00FD1D9B">
        <w:rPr>
          <w:color w:val="000000"/>
          <w:lang w:val="sr-Latn-RS"/>
        </w:rPr>
        <w:t xml:space="preserve">. </w:t>
      </w:r>
      <w:r w:rsidRPr="00FD1D9B">
        <w:rPr>
          <w:color w:val="000000"/>
          <w:lang w:val="sr-Cyrl-CS"/>
        </w:rPr>
        <w:t xml:space="preserve">године износило је </w:t>
      </w:r>
      <w:r w:rsidRPr="00FD1D9B">
        <w:rPr>
          <w:color w:val="000000"/>
          <w:lang w:val="sr-Cyrl-BA"/>
        </w:rPr>
        <w:t>300.000.000,00 америчких</w:t>
      </w:r>
      <w:r w:rsidRPr="00FD1D9B">
        <w:rPr>
          <w:color w:val="000000"/>
          <w:lang w:val="sr-Cyrl-CS"/>
        </w:rPr>
        <w:t xml:space="preserve"> долара (</w:t>
      </w:r>
      <w:r w:rsidRPr="00FD1D9B">
        <w:rPr>
          <w:color w:val="000000"/>
          <w:lang w:val="sr-Cyrl-BA"/>
        </w:rPr>
        <w:t>24.938.460.000,00</w:t>
      </w:r>
      <w:r w:rsidRPr="00FD1D9B">
        <w:rPr>
          <w:color w:val="000000"/>
          <w:lang w:val="sr-Cyrl-CS"/>
        </w:rPr>
        <w:t xml:space="preserve"> динара). У 2013. години повучено је 300.000.000,00 </w:t>
      </w:r>
      <w:r w:rsidRPr="00FD1D9B">
        <w:rPr>
          <w:color w:val="000000"/>
          <w:lang w:val="sr-Cyrl-BA"/>
        </w:rPr>
        <w:t>америчких</w:t>
      </w:r>
      <w:r w:rsidRPr="00FD1D9B">
        <w:rPr>
          <w:color w:val="000000"/>
          <w:lang w:val="sr-Cyrl-CS"/>
        </w:rPr>
        <w:t xml:space="preserve"> долара. Током 2013. године плаћања главнице није било, док је на име камате за 2013. годину исплаћено 4.637.500,00 </w:t>
      </w:r>
      <w:r w:rsidRPr="00FD1D9B">
        <w:rPr>
          <w:color w:val="000000"/>
          <w:lang w:val="sr-Cyrl-BA"/>
        </w:rPr>
        <w:t>америчких</w:t>
      </w:r>
      <w:r w:rsidRPr="00FD1D9B">
        <w:rPr>
          <w:color w:val="000000"/>
          <w:lang w:val="sr-Cyrl-CS"/>
        </w:rPr>
        <w:t xml:space="preserve"> долара.</w:t>
      </w:r>
    </w:p>
    <w:p w:rsidR="00250F9B" w:rsidRPr="00FD1D9B" w:rsidRDefault="00250F9B" w:rsidP="00250F9B">
      <w:pPr>
        <w:ind w:firstLine="720"/>
        <w:jc w:val="center"/>
        <w:rPr>
          <w:b/>
          <w:bCs/>
          <w:color w:val="000000"/>
          <w:lang w:val="sr-Cyrl-RS"/>
        </w:rPr>
      </w:pPr>
    </w:p>
    <w:p w:rsidR="00250F9B" w:rsidRPr="00FD1D9B" w:rsidRDefault="00250F9B" w:rsidP="00250F9B">
      <w:pPr>
        <w:jc w:val="center"/>
        <w:rPr>
          <w:color w:val="000000"/>
          <w:lang w:val="sr-Cyrl-BA"/>
        </w:rPr>
      </w:pPr>
      <w:r w:rsidRPr="00FD1D9B">
        <w:rPr>
          <w:b/>
          <w:bCs/>
          <w:color w:val="000000"/>
        </w:rPr>
        <w:br w:type="page"/>
      </w:r>
      <w:r w:rsidRPr="00FD1D9B">
        <w:rPr>
          <w:b/>
          <w:bCs/>
          <w:color w:val="000000"/>
        </w:rPr>
        <w:lastRenderedPageBreak/>
        <w:t>II</w:t>
      </w:r>
      <w:r>
        <w:rPr>
          <w:b/>
          <w:bCs/>
          <w:color w:val="000000"/>
          <w:lang w:val="sr-Latn-RS"/>
        </w:rPr>
        <w:t xml:space="preserve"> </w:t>
      </w:r>
      <w:r w:rsidRPr="00FD1D9B">
        <w:rPr>
          <w:b/>
          <w:bCs/>
          <w:color w:val="000000"/>
          <w:lang w:val="sr-Cyrl-CS"/>
        </w:rPr>
        <w:t>ИНДИРЕКТНЕ ОБАВЕЗЕ</w:t>
      </w:r>
    </w:p>
    <w:p w:rsidR="00250F9B" w:rsidRPr="00FD1D9B" w:rsidRDefault="00250F9B" w:rsidP="00250F9B">
      <w:pPr>
        <w:tabs>
          <w:tab w:val="left" w:pos="709"/>
          <w:tab w:val="left" w:pos="840"/>
        </w:tabs>
        <w:jc w:val="center"/>
        <w:rPr>
          <w:color w:val="000000"/>
          <w:lang w:val="ru-RU"/>
        </w:rPr>
      </w:pPr>
    </w:p>
    <w:p w:rsidR="00250F9B" w:rsidRPr="00FD1D9B" w:rsidRDefault="00250F9B" w:rsidP="00250F9B">
      <w:pPr>
        <w:jc w:val="center"/>
        <w:rPr>
          <w:b/>
          <w:bCs/>
          <w:color w:val="000000"/>
          <w:lang w:val="sr-Cyrl-CS"/>
        </w:rPr>
      </w:pPr>
      <w:r w:rsidRPr="00FD1D9B">
        <w:rPr>
          <w:b/>
          <w:bCs/>
          <w:color w:val="000000"/>
          <w:lang w:val="sr-Cyrl-CS"/>
        </w:rPr>
        <w:t>ИНДИРЕКТНЕ ОБАВЕЗЕ – УНУТРАШЊИ ДУГ</w:t>
      </w:r>
    </w:p>
    <w:p w:rsidR="00250F9B" w:rsidRPr="00FD1D9B" w:rsidRDefault="00250F9B" w:rsidP="00250F9B">
      <w:pPr>
        <w:jc w:val="center"/>
        <w:rPr>
          <w:b/>
          <w:bCs/>
          <w:color w:val="000000"/>
          <w:lang w:val="sr-Latn-RS"/>
        </w:rPr>
      </w:pPr>
    </w:p>
    <w:p w:rsidR="00250F9B" w:rsidRPr="00FD1D9B" w:rsidRDefault="00250F9B" w:rsidP="00250F9B">
      <w:pPr>
        <w:ind w:firstLine="708"/>
        <w:jc w:val="both"/>
        <w:rPr>
          <w:lang w:val="sr-Cyrl-CS"/>
        </w:rPr>
      </w:pPr>
      <w:r w:rsidRPr="00FD1D9B">
        <w:rPr>
          <w:lang w:val="sr-Latn-RS"/>
        </w:rPr>
        <w:t>1</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 xml:space="preserve">00-420-1303056,6 закључен између </w:t>
      </w:r>
      <w:r w:rsidRPr="00FD1D9B">
        <w:t>Banca</w:t>
      </w:r>
      <w:r w:rsidRPr="00FD1D9B">
        <w:rPr>
          <w:lang w:val="sr-Cyrl-CS"/>
        </w:rPr>
        <w:t xml:space="preserve"> </w:t>
      </w:r>
      <w:r w:rsidRPr="00FD1D9B">
        <w:t>Intesa</w:t>
      </w:r>
      <w:r w:rsidRPr="00FD1D9B">
        <w:rPr>
          <w:lang w:val="sr-Cyrl-CS"/>
        </w:rPr>
        <w:t xml:space="preserve"> </w:t>
      </w:r>
      <w:r w:rsidRPr="00FD1D9B">
        <w:t>a</w:t>
      </w:r>
      <w:r w:rsidRPr="00FD1D9B">
        <w:rPr>
          <w:lang w:val="sr-Cyrl-CS"/>
        </w:rPr>
        <w:t>.</w:t>
      </w:r>
      <w:r w:rsidRPr="00FD1D9B">
        <w:t>d</w:t>
      </w:r>
      <w:r w:rsidRPr="00FD1D9B">
        <w:rPr>
          <w:lang w:val="sr-Cyrl-CS"/>
        </w:rPr>
        <w:t xml:space="preserve">. </w:t>
      </w:r>
      <w:r w:rsidRPr="00FD1D9B">
        <w:t>Beograd</w:t>
      </w:r>
      <w:r w:rsidRPr="00FD1D9B">
        <w:rPr>
          <w:lang w:val="sr-Cyrl-CS"/>
        </w:rPr>
        <w:t xml:space="preserve"> и ЈП Србијагас у износу од </w:t>
      </w:r>
      <w:r w:rsidRPr="00FD1D9B">
        <w:rPr>
          <w:lang w:val="ru-RU"/>
        </w:rPr>
        <w:t>50</w:t>
      </w:r>
      <w:r w:rsidRPr="00FD1D9B">
        <w:rPr>
          <w:lang w:val="sr-Cyrl-CS"/>
        </w:rPr>
        <w:t xml:space="preserve">.000.000,00 евра. Стање дуга на дан 31. децембра 2013. године је износило </w:t>
      </w:r>
      <w:r w:rsidRPr="00FD1D9B">
        <w:rPr>
          <w:lang w:val="sr-Latn-RS"/>
        </w:rPr>
        <w:t>45</w:t>
      </w:r>
      <w:r w:rsidRPr="00FD1D9B">
        <w:rPr>
          <w:lang w:val="sr-Cyrl-CS"/>
        </w:rPr>
        <w:t>.</w:t>
      </w:r>
      <w:r w:rsidRPr="00FD1D9B">
        <w:rPr>
          <w:lang w:val="ru-RU"/>
        </w:rPr>
        <w:t>00</w:t>
      </w:r>
      <w:r w:rsidRPr="00FD1D9B">
        <w:rPr>
          <w:lang w:val="sr-Cyrl-CS"/>
        </w:rPr>
        <w:t>0.000,00 евра (5.158.894.500,00динара). У 20</w:t>
      </w:r>
      <w:r w:rsidRPr="00FD1D9B">
        <w:rPr>
          <w:lang w:val="sr-Latn-RS"/>
        </w:rPr>
        <w:t>13</w:t>
      </w:r>
      <w:r w:rsidRPr="00FD1D9B">
        <w:rPr>
          <w:lang w:val="sr-Cyrl-CS"/>
        </w:rPr>
        <w:t xml:space="preserve">. години </w:t>
      </w:r>
      <w:r w:rsidRPr="00FD1D9B">
        <w:rPr>
          <w:lang w:val="sr-Cyrl-RS"/>
        </w:rPr>
        <w:t xml:space="preserve">на име главнице плаћено 5.000.000,00 евра, а на </w:t>
      </w:r>
      <w:r w:rsidRPr="00FD1D9B">
        <w:rPr>
          <w:lang w:val="sr-Cyrl-CS"/>
        </w:rPr>
        <w:t>име камате је плаћено 2.197.404,52 евра.</w:t>
      </w:r>
    </w:p>
    <w:p w:rsidR="00250F9B" w:rsidRPr="00FD1D9B" w:rsidRDefault="00250F9B" w:rsidP="00250F9B">
      <w:pPr>
        <w:ind w:firstLine="708"/>
        <w:jc w:val="both"/>
      </w:pPr>
    </w:p>
    <w:p w:rsidR="00250F9B" w:rsidRPr="00FD1D9B" w:rsidRDefault="00250F9B" w:rsidP="00250F9B">
      <w:pPr>
        <w:ind w:firstLine="708"/>
        <w:jc w:val="both"/>
        <w:rPr>
          <w:lang w:val="sr-Cyrl-CS"/>
        </w:rPr>
      </w:pPr>
      <w:r w:rsidRPr="00FD1D9B">
        <w:rPr>
          <w:lang w:val="sr-Latn-RS"/>
        </w:rPr>
        <w:t>2</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 xml:space="preserve">00-420-1303052,3 закључен између </w:t>
      </w:r>
      <w:r w:rsidRPr="00FD1D9B">
        <w:t>Banca</w:t>
      </w:r>
      <w:r w:rsidRPr="00FD1D9B">
        <w:rPr>
          <w:lang w:val="ru-RU"/>
        </w:rPr>
        <w:t xml:space="preserve"> </w:t>
      </w:r>
      <w:r w:rsidRPr="00FD1D9B">
        <w:t>Intesa</w:t>
      </w:r>
      <w:r w:rsidRPr="00FD1D9B">
        <w:rPr>
          <w:lang w:val="ru-RU"/>
        </w:rPr>
        <w:t xml:space="preserve"> </w:t>
      </w:r>
      <w:r w:rsidRPr="00FD1D9B">
        <w:t>a</w:t>
      </w:r>
      <w:r w:rsidRPr="00FD1D9B">
        <w:rPr>
          <w:lang w:val="ru-RU"/>
        </w:rPr>
        <w:t>.</w:t>
      </w:r>
      <w:r w:rsidRPr="00FD1D9B">
        <w:t>d</w:t>
      </w:r>
      <w:r w:rsidRPr="00FD1D9B">
        <w:rPr>
          <w:lang w:val="ru-RU"/>
        </w:rPr>
        <w:t xml:space="preserve">. </w:t>
      </w:r>
      <w:r w:rsidRPr="00FD1D9B">
        <w:t>Beograd</w:t>
      </w:r>
      <w:r w:rsidRPr="00FD1D9B">
        <w:rPr>
          <w:lang w:val="ru-RU"/>
        </w:rPr>
        <w:t xml:space="preserve"> </w:t>
      </w:r>
      <w:r w:rsidRPr="00FD1D9B">
        <w:rPr>
          <w:lang w:val="sr-Cyrl-CS"/>
        </w:rPr>
        <w:t>и ЈП Србијагас</w:t>
      </w:r>
      <w:r w:rsidRPr="00FD1D9B">
        <w:rPr>
          <w:lang w:val="ru-RU"/>
        </w:rPr>
        <w:t xml:space="preserve"> </w:t>
      </w:r>
      <w:r w:rsidRPr="00FD1D9B">
        <w:rPr>
          <w:lang w:val="sr-Cyrl-CS"/>
        </w:rPr>
        <w:t>у износу од 120.000.000,00 евра. Стање дуга на дан 31. децембра 2013. године је износило 108.000.000,00 евра (12.381.346.800,00 динара). У 2013. години на име главнице плаћено 12.000.000,00 евра, а на име камате је плаћено 4.825.441,56 евра.</w:t>
      </w:r>
    </w:p>
    <w:p w:rsidR="00250F9B" w:rsidRPr="00FD1D9B" w:rsidRDefault="00250F9B" w:rsidP="00250F9B">
      <w:pPr>
        <w:ind w:firstLine="708"/>
        <w:jc w:val="both"/>
        <w:rPr>
          <w:lang w:val="sr-Latn-RS"/>
        </w:rPr>
      </w:pPr>
    </w:p>
    <w:p w:rsidR="00250F9B" w:rsidRPr="005856FA" w:rsidRDefault="00250F9B" w:rsidP="00250F9B">
      <w:pPr>
        <w:ind w:firstLine="708"/>
        <w:jc w:val="both"/>
        <w:rPr>
          <w:noProof/>
        </w:rPr>
      </w:pPr>
      <w:r w:rsidRPr="005856FA">
        <w:rPr>
          <w:noProof/>
        </w:rPr>
        <w:t>3) Уговор о кредиту бр. B/Y-4/2011 закључен између Banca Intesa a.d. Beograd и ЈП Србијагас у износу од 45.000.000,00 евра. Стање дуга на дан 31. децембра 2013. године је износило 45.000.000,00 евра (5.158.894.500,00 динара). У 2013. години на име главнице није било плаћања, а на име камате је плаћено 1.945.756,04 евра.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Cyrl-CS"/>
        </w:rPr>
      </w:pPr>
      <w:r w:rsidRPr="00FD1D9B">
        <w:rPr>
          <w:lang w:val="sr-Latn-RS"/>
        </w:rPr>
        <w:t>4</w:t>
      </w:r>
      <w:r w:rsidRPr="00FD1D9B">
        <w:rPr>
          <w:lang w:val="sr-Latn-CS"/>
        </w:rPr>
        <w:t xml:space="preserve">) </w:t>
      </w:r>
      <w:r w:rsidRPr="00FD1D9B">
        <w:rPr>
          <w:lang w:val="sr-Cyrl-CS"/>
        </w:rPr>
        <w:t>Уговор о кредиту бр.</w:t>
      </w:r>
      <w:r w:rsidRPr="00FD1D9B">
        <w:rPr>
          <w:lang w:val="ru-RU"/>
        </w:rPr>
        <w:t xml:space="preserve"> </w:t>
      </w:r>
      <w:r w:rsidRPr="00FD1D9B">
        <w:rPr>
          <w:lang w:val="sr-Cyrl-CS"/>
        </w:rPr>
        <w:t xml:space="preserve">B/Y-4/2011 закључен између Societe Generale </w:t>
      </w:r>
      <w:r w:rsidRPr="00FD1D9B">
        <w:t>b</w:t>
      </w:r>
      <w:r w:rsidRPr="00FD1D9B">
        <w:rPr>
          <w:lang w:val="sr-Cyrl-CS"/>
        </w:rPr>
        <w:t xml:space="preserve">anka Srbija a.d. Beograd и ЈП Србијагас у износу од </w:t>
      </w:r>
      <w:r w:rsidRPr="00FD1D9B">
        <w:rPr>
          <w:lang w:val="ru-RU"/>
        </w:rPr>
        <w:t>40</w:t>
      </w:r>
      <w:r w:rsidRPr="00FD1D9B">
        <w:rPr>
          <w:lang w:val="sr-Cyrl-CS"/>
        </w:rPr>
        <w:t>.000.000,00 евра. Стање дуга на дан 31.</w:t>
      </w:r>
      <w:r w:rsidRPr="00FD1D9B">
        <w:rPr>
          <w:lang w:val="sr-Cyrl-RS"/>
        </w:rPr>
        <w:t xml:space="preserve"> децембра </w:t>
      </w:r>
      <w:r w:rsidRPr="00FD1D9B">
        <w:rPr>
          <w:lang w:val="sr-Cyrl-CS"/>
        </w:rPr>
        <w:t>201</w:t>
      </w:r>
      <w:r w:rsidRPr="00FD1D9B">
        <w:rPr>
          <w:lang w:val="ru-RU"/>
        </w:rPr>
        <w:t>3</w:t>
      </w:r>
      <w:r w:rsidRPr="00FD1D9B">
        <w:rPr>
          <w:lang w:val="sr-Cyrl-CS"/>
        </w:rPr>
        <w:t xml:space="preserve">. године је износило </w:t>
      </w:r>
      <w:r w:rsidRPr="00FD1D9B">
        <w:rPr>
          <w:lang w:val="ru-RU"/>
        </w:rPr>
        <w:t>40</w:t>
      </w:r>
      <w:r w:rsidRPr="00FD1D9B">
        <w:rPr>
          <w:lang w:val="sr-Cyrl-CS"/>
        </w:rPr>
        <w:t>.</w:t>
      </w:r>
      <w:r w:rsidRPr="00FD1D9B">
        <w:rPr>
          <w:lang w:val="ru-RU"/>
        </w:rPr>
        <w:t>00</w:t>
      </w:r>
      <w:r w:rsidRPr="00FD1D9B">
        <w:rPr>
          <w:lang w:val="sr-Cyrl-CS"/>
        </w:rPr>
        <w:t>0.000,00 евра (4.585.684.000,00 динара</w:t>
      </w:r>
      <w:r w:rsidRPr="00FD1D9B">
        <w:rPr>
          <w:lang w:val="sr-Latn-RS"/>
        </w:rPr>
        <w:t>).</w:t>
      </w:r>
      <w:r w:rsidRPr="00FD1D9B">
        <w:rPr>
          <w:lang w:val="sr-Cyrl-CS"/>
        </w:rPr>
        <w:t xml:space="preserve"> У 2013. години на име главнице није било плаћања, а на име камате је плаћено 1.729.560,93 евра.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Cyrl-CS"/>
        </w:rPr>
      </w:pPr>
      <w:r w:rsidRPr="00FD1D9B">
        <w:rPr>
          <w:lang w:val="sr-Latn-RS"/>
        </w:rPr>
        <w:t>5</w:t>
      </w:r>
      <w:r w:rsidRPr="00FD1D9B">
        <w:rPr>
          <w:lang w:val="sr-Latn-CS"/>
        </w:rPr>
        <w:t xml:space="preserve">) </w:t>
      </w:r>
      <w:r w:rsidRPr="00FD1D9B">
        <w:rPr>
          <w:lang w:val="sr-Cyrl-CS"/>
        </w:rPr>
        <w:t>Уговор о кредиту бр. B/Y-4/2011 закључен између Erste Bank a.d. Novi Sad и ЈП Србијагас у износу од 40.000.000,00 евра. Стање дуга на дан 31. децембра 2013. године је износило 40.000.000,00 евра (4.585.684.000,00 динара</w:t>
      </w:r>
      <w:r w:rsidRPr="00FD1D9B">
        <w:rPr>
          <w:lang w:val="sr-Latn-RS"/>
        </w:rPr>
        <w:t>).</w:t>
      </w:r>
      <w:r w:rsidRPr="00FD1D9B">
        <w:rPr>
          <w:lang w:val="sr-Cyrl-CS"/>
        </w:rPr>
        <w:t xml:space="preserve"> У 2013. години на име главнице није било плаћања, а на име камате је плаћено 1.729.560,93 евра.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Cyrl-CS"/>
        </w:rPr>
      </w:pPr>
      <w:r w:rsidRPr="00FD1D9B">
        <w:rPr>
          <w:lang w:val="sr-Latn-RS"/>
        </w:rPr>
        <w:t>6</w:t>
      </w:r>
      <w:r w:rsidRPr="00FD1D9B">
        <w:rPr>
          <w:lang w:val="sr-Latn-CS"/>
        </w:rPr>
        <w:t xml:space="preserve">) </w:t>
      </w:r>
      <w:r w:rsidRPr="00FD1D9B">
        <w:rPr>
          <w:lang w:val="sr-Cyrl-CS"/>
        </w:rPr>
        <w:t>Уговор о кредиту бр. B/Y-4/2011 закључен између Komercijalna banka a.d. Beograd и ЈП Србијагас у износу од 20.000.000,00 евра. Стање дуга на дан 31. децембра 201</w:t>
      </w:r>
      <w:r w:rsidRPr="00FD1D9B">
        <w:rPr>
          <w:lang w:val="ru-RU"/>
        </w:rPr>
        <w:t>3</w:t>
      </w:r>
      <w:r w:rsidRPr="00FD1D9B">
        <w:rPr>
          <w:lang w:val="sr-Cyrl-CS"/>
        </w:rPr>
        <w:t xml:space="preserve">. године је износило </w:t>
      </w:r>
      <w:r w:rsidRPr="00FD1D9B">
        <w:rPr>
          <w:lang w:val="ru-RU"/>
        </w:rPr>
        <w:t>20</w:t>
      </w:r>
      <w:r w:rsidRPr="00FD1D9B">
        <w:rPr>
          <w:lang w:val="sr-Cyrl-CS"/>
        </w:rPr>
        <w:t>.</w:t>
      </w:r>
      <w:r w:rsidRPr="00FD1D9B">
        <w:rPr>
          <w:lang w:val="ru-RU"/>
        </w:rPr>
        <w:t>00</w:t>
      </w:r>
      <w:r w:rsidRPr="00FD1D9B">
        <w:rPr>
          <w:lang w:val="sr-Cyrl-CS"/>
        </w:rPr>
        <w:t>0.000,00 евра (2.292.842.000,00</w:t>
      </w:r>
      <w:r w:rsidRPr="00FD1D9B">
        <w:rPr>
          <w:lang w:val="ru-RU"/>
        </w:rPr>
        <w:t xml:space="preserve"> </w:t>
      </w:r>
      <w:r w:rsidRPr="00FD1D9B">
        <w:rPr>
          <w:lang w:val="sr-Cyrl-CS"/>
        </w:rPr>
        <w:t>динара). У 2013. години на име главнице није било плаћања, а на име камате је плаћено 864.780,46 евра.</w:t>
      </w:r>
    </w:p>
    <w:p w:rsidR="00250F9B" w:rsidRPr="00FD1D9B" w:rsidRDefault="00250F9B" w:rsidP="00250F9B">
      <w:pPr>
        <w:ind w:firstLine="720"/>
        <w:jc w:val="both"/>
        <w:rPr>
          <w:lang w:val="sr-Cyrl-CS"/>
        </w:rPr>
      </w:pPr>
    </w:p>
    <w:p w:rsidR="00250F9B" w:rsidRPr="00FD1D9B" w:rsidRDefault="00250F9B" w:rsidP="00250F9B">
      <w:pPr>
        <w:ind w:firstLine="720"/>
        <w:jc w:val="both"/>
        <w:rPr>
          <w:lang w:val="sr-Cyrl-CS"/>
        </w:rPr>
      </w:pPr>
      <w:r w:rsidRPr="00FD1D9B">
        <w:rPr>
          <w:lang w:val="sr-Latn-RS"/>
        </w:rPr>
        <w:t>7</w:t>
      </w:r>
      <w:r w:rsidRPr="00FD1D9B">
        <w:rPr>
          <w:lang w:val="sr-Latn-CS"/>
        </w:rPr>
        <w:t xml:space="preserve">) </w:t>
      </w:r>
      <w:r w:rsidRPr="00FD1D9B">
        <w:rPr>
          <w:lang w:val="sr-Cyrl-CS"/>
        </w:rPr>
        <w:t>Уговор о кредиту бр. B/Y-4/2011 закључен између Hypo Alpe-Adria-Bank a.d. Beograd и ЈП Србијагас у износу од 35.000.000,00 евра. Стање дуга на дан 31. децембра 201</w:t>
      </w:r>
      <w:r w:rsidRPr="00FD1D9B">
        <w:rPr>
          <w:lang w:val="ru-RU"/>
        </w:rPr>
        <w:t>3</w:t>
      </w:r>
      <w:r w:rsidRPr="00FD1D9B">
        <w:rPr>
          <w:lang w:val="sr-Cyrl-CS"/>
        </w:rPr>
        <w:t xml:space="preserve">. године је износило </w:t>
      </w:r>
      <w:r w:rsidRPr="00FD1D9B">
        <w:rPr>
          <w:lang w:val="ru-RU"/>
        </w:rPr>
        <w:t>35</w:t>
      </w:r>
      <w:r w:rsidRPr="00FD1D9B">
        <w:rPr>
          <w:lang w:val="sr-Cyrl-CS"/>
        </w:rPr>
        <w:t>.</w:t>
      </w:r>
      <w:r w:rsidRPr="00FD1D9B">
        <w:rPr>
          <w:lang w:val="ru-RU"/>
        </w:rPr>
        <w:t>00</w:t>
      </w:r>
      <w:r w:rsidRPr="00FD1D9B">
        <w:rPr>
          <w:lang w:val="sr-Cyrl-CS"/>
        </w:rPr>
        <w:t>0.000,00 евра (4.012.473.500,00 динара). У 2013. години на име главнице није било плаћања, а на име камате је плаћено 1.513.366,00 евра.</w:t>
      </w:r>
    </w:p>
    <w:p w:rsidR="00250F9B" w:rsidRPr="00FD1D9B" w:rsidRDefault="00250F9B" w:rsidP="00250F9B">
      <w:pPr>
        <w:ind w:firstLine="720"/>
        <w:jc w:val="both"/>
        <w:rPr>
          <w:lang w:val="sr-Cyrl-CS"/>
        </w:rPr>
      </w:pPr>
    </w:p>
    <w:p w:rsidR="00250F9B" w:rsidRPr="00FD1D9B" w:rsidRDefault="00250F9B" w:rsidP="00250F9B">
      <w:pPr>
        <w:ind w:firstLine="708"/>
        <w:jc w:val="both"/>
        <w:rPr>
          <w:lang w:val="sr-Cyrl-CS"/>
        </w:rPr>
      </w:pPr>
      <w:r w:rsidRPr="00FD1D9B">
        <w:rPr>
          <w:lang w:val="sr-Latn-RS"/>
        </w:rPr>
        <w:t>8</w:t>
      </w:r>
      <w:r w:rsidRPr="00FD1D9B">
        <w:rPr>
          <w:lang w:val="sr-Latn-CS"/>
        </w:rPr>
        <w:t xml:space="preserve">) </w:t>
      </w:r>
      <w:r w:rsidRPr="00FD1D9B">
        <w:rPr>
          <w:lang w:val="sr-Cyrl-CS"/>
        </w:rPr>
        <w:t>Уговор о кредиту бр. B/Y-4/2011 закључен између UniCredit Bank Srbija a.d. Beograd и ЈП Србијагас у износу од 30.000.000,00 евра. Стање дуга на дан 31. децембра 201</w:t>
      </w:r>
      <w:r w:rsidRPr="00FD1D9B">
        <w:rPr>
          <w:lang w:val="ru-RU"/>
        </w:rPr>
        <w:t>3</w:t>
      </w:r>
      <w:r w:rsidRPr="00FD1D9B">
        <w:rPr>
          <w:lang w:val="sr-Cyrl-CS"/>
        </w:rPr>
        <w:t xml:space="preserve">. године је износило </w:t>
      </w:r>
      <w:r w:rsidRPr="00FD1D9B">
        <w:rPr>
          <w:lang w:val="ru-RU"/>
        </w:rPr>
        <w:t>30</w:t>
      </w:r>
      <w:r w:rsidRPr="00FD1D9B">
        <w:rPr>
          <w:lang w:val="sr-Cyrl-CS"/>
        </w:rPr>
        <w:t>.</w:t>
      </w:r>
      <w:r w:rsidRPr="00FD1D9B">
        <w:rPr>
          <w:lang w:val="ru-RU"/>
        </w:rPr>
        <w:t>00</w:t>
      </w:r>
      <w:r w:rsidRPr="00FD1D9B">
        <w:rPr>
          <w:lang w:val="sr-Cyrl-CS"/>
        </w:rPr>
        <w:t>0.000,00 евра (3.439.263.000,00 динара). У 2013. години на име главнице није било плаћања, а на име камате је плаћено 1.318.230,13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Latn-RS"/>
        </w:rPr>
        <w:t>9</w:t>
      </w:r>
      <w:r w:rsidRPr="00FD1D9B">
        <w:rPr>
          <w:lang w:val="sr-Latn-CS"/>
        </w:rPr>
        <w:t xml:space="preserve">) </w:t>
      </w:r>
      <w:r w:rsidRPr="00FD1D9B">
        <w:rPr>
          <w:lang w:val="sr-Cyrl-CS"/>
        </w:rPr>
        <w:t xml:space="preserve">Уговор о кредиту бр. ЛТЛ 343614 закључен између </w:t>
      </w:r>
      <w:r w:rsidRPr="00FD1D9B">
        <w:rPr>
          <w:lang w:val="sr-Latn-RS"/>
        </w:rPr>
        <w:t>Societe Generale banka Srbija a.d. Beograd</w:t>
      </w:r>
      <w:r w:rsidRPr="00FD1D9B">
        <w:rPr>
          <w:lang w:val="sr-Cyrl-CS"/>
        </w:rPr>
        <w:t xml:space="preserve"> и ЈП Србијагас у износу од </w:t>
      </w:r>
      <w:r w:rsidRPr="00FD1D9B">
        <w:rPr>
          <w:lang w:val="sr-Latn-RS"/>
        </w:rPr>
        <w:t>10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Latn-RS"/>
        </w:rPr>
        <w:t>1</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Latn-RS"/>
        </w:rPr>
        <w:t>1.146.421.000,00</w:t>
      </w:r>
      <w:r w:rsidRPr="00FD1D9B">
        <w:rPr>
          <w:lang w:val="sr-Cyrl-RS"/>
        </w:rPr>
        <w:t xml:space="preserve"> </w:t>
      </w:r>
      <w:r w:rsidRPr="00FD1D9B">
        <w:rPr>
          <w:lang w:val="sr-Cyrl-CS"/>
        </w:rPr>
        <w:t>динара). У 2013. години на име главнице није било плаћања, а на име камате је плаћено 500.297,23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lastRenderedPageBreak/>
        <w:t>1</w:t>
      </w:r>
      <w:r w:rsidRPr="00FD1D9B">
        <w:rPr>
          <w:lang w:val="sr-Latn-RS"/>
        </w:rPr>
        <w:t>0</w:t>
      </w:r>
      <w:r w:rsidRPr="00FD1D9B">
        <w:rPr>
          <w:lang w:val="sr-Latn-CS"/>
        </w:rPr>
        <w:t xml:space="preserve">) </w:t>
      </w:r>
      <w:r w:rsidRPr="00FD1D9B">
        <w:rPr>
          <w:lang w:val="sr-Cyrl-CS"/>
        </w:rPr>
        <w:t xml:space="preserve">Уговор о кредиту бр. 02-13075 закључен између </w:t>
      </w:r>
      <w:r w:rsidRPr="00FD1D9B">
        <w:rPr>
          <w:lang w:val="sr-Cyrl-RS"/>
        </w:rPr>
        <w:t>Vojvođanska banka a.d. Novi Sad</w:t>
      </w:r>
      <w:r w:rsidRPr="00FD1D9B">
        <w:rPr>
          <w:lang w:val="sr-Cyrl-CS"/>
        </w:rPr>
        <w:t xml:space="preserve"> и ЈП Србијагас у износу од </w:t>
      </w:r>
      <w:r w:rsidRPr="00FD1D9B">
        <w:rPr>
          <w:lang w:val="sr-Cyrl-RS"/>
        </w:rPr>
        <w:t>2</w:t>
      </w:r>
      <w:r w:rsidRPr="00FD1D9B">
        <w:rPr>
          <w:lang w:val="sr-Latn-RS"/>
        </w:rPr>
        <w:t>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Cyrl-RS"/>
        </w:rPr>
        <w:t>2</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Cyrl-RS"/>
        </w:rPr>
        <w:t xml:space="preserve">2.292.842.000,00 </w:t>
      </w:r>
      <w:r w:rsidRPr="00FD1D9B">
        <w:rPr>
          <w:lang w:val="sr-Cyrl-CS"/>
        </w:rPr>
        <w:t>динара). У 2013. години на име главнице није било плаћања, а на име камате је плаћено 1.044.499,16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11</w:t>
      </w:r>
      <w:r w:rsidRPr="00FD1D9B">
        <w:rPr>
          <w:lang w:val="sr-Latn-CS"/>
        </w:rPr>
        <w:t xml:space="preserve">) </w:t>
      </w:r>
      <w:r w:rsidRPr="00FD1D9B">
        <w:rPr>
          <w:lang w:val="sr-Cyrl-CS"/>
        </w:rPr>
        <w:t xml:space="preserve">Уговор о кредиту бр. </w:t>
      </w:r>
      <w:r>
        <w:rPr>
          <w:lang w:val="sr-Cyrl-CS"/>
        </w:rPr>
        <w:t>п</w:t>
      </w:r>
      <w:r w:rsidRPr="00FD1D9B">
        <w:rPr>
          <w:lang w:val="sr-Cyrl-CS"/>
        </w:rPr>
        <w:t xml:space="preserve"> 1746/12 закључен између </w:t>
      </w:r>
      <w:r w:rsidRPr="00FD1D9B">
        <w:t>UniCredit</w:t>
      </w:r>
      <w:r w:rsidRPr="00FD1D9B">
        <w:rPr>
          <w:lang w:val="sr-Cyrl-CS"/>
        </w:rPr>
        <w:t xml:space="preserve"> </w:t>
      </w:r>
      <w:r w:rsidRPr="00FD1D9B">
        <w:t>Bank</w:t>
      </w:r>
      <w:r w:rsidRPr="00FD1D9B">
        <w:rPr>
          <w:lang w:val="sr-Cyrl-CS"/>
        </w:rPr>
        <w:t xml:space="preserve"> </w:t>
      </w:r>
      <w:r w:rsidRPr="00FD1D9B">
        <w:t>Srbija</w:t>
      </w:r>
      <w:r w:rsidRPr="00FD1D9B">
        <w:rPr>
          <w:lang w:val="sr-Cyrl-CS"/>
        </w:rPr>
        <w:t xml:space="preserve"> </w:t>
      </w:r>
      <w:r w:rsidRPr="00FD1D9B">
        <w:t>a</w:t>
      </w:r>
      <w:r w:rsidRPr="00FD1D9B">
        <w:rPr>
          <w:lang w:val="sr-Cyrl-CS"/>
        </w:rPr>
        <w:t>.</w:t>
      </w:r>
      <w:r w:rsidRPr="00FD1D9B">
        <w:t>d</w:t>
      </w:r>
      <w:r w:rsidRPr="00FD1D9B">
        <w:rPr>
          <w:lang w:val="sr-Cyrl-CS"/>
        </w:rPr>
        <w:t xml:space="preserve">. </w:t>
      </w:r>
      <w:r w:rsidRPr="00FD1D9B">
        <w:t>Beograd</w:t>
      </w:r>
      <w:r w:rsidRPr="00FD1D9B">
        <w:rPr>
          <w:lang w:val="sr-Cyrl-CS"/>
        </w:rPr>
        <w:t xml:space="preserve"> и ЈП Србијагас у износу од </w:t>
      </w:r>
      <w:r w:rsidRPr="00FD1D9B">
        <w:rPr>
          <w:lang w:val="sr-Cyrl-RS"/>
        </w:rPr>
        <w:t>1</w:t>
      </w:r>
      <w:r w:rsidRPr="00FD1D9B">
        <w:rPr>
          <w:lang w:val="sr-Latn-RS"/>
        </w:rPr>
        <w:t>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Cyrl-RS"/>
        </w:rPr>
        <w:t>1</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Cyrl-RS"/>
        </w:rPr>
        <w:t xml:space="preserve">1.146.421.000,00 </w:t>
      </w:r>
      <w:r w:rsidRPr="00FD1D9B">
        <w:rPr>
          <w:lang w:val="sr-Cyrl-CS"/>
        </w:rPr>
        <w:t>динара). У 2013. години на име главнице није било плаћања, а на име камате је плаћено 543.204,58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1</w:t>
      </w:r>
      <w:r w:rsidRPr="00FD1D9B">
        <w:rPr>
          <w:lang w:val="sr-Latn-RS"/>
        </w:rPr>
        <w:t>2</w:t>
      </w:r>
      <w:r w:rsidRPr="00FD1D9B">
        <w:rPr>
          <w:lang w:val="sr-Latn-CS"/>
        </w:rPr>
        <w:t xml:space="preserve">) </w:t>
      </w:r>
      <w:r w:rsidRPr="00FD1D9B">
        <w:rPr>
          <w:lang w:val="sr-Cyrl-CS"/>
        </w:rPr>
        <w:t xml:space="preserve">Уговор о кредиту бр. 285-0000000077623-08 закључен између </w:t>
      </w:r>
      <w:r w:rsidRPr="00FD1D9B">
        <w:t>Volks</w:t>
      </w:r>
      <w:r w:rsidRPr="00FD1D9B">
        <w:rPr>
          <w:lang w:val="sr-Cyrl-CS"/>
        </w:rPr>
        <w:t xml:space="preserve"> </w:t>
      </w:r>
      <w:r w:rsidRPr="00FD1D9B">
        <w:t>Bank</w:t>
      </w:r>
      <w:r w:rsidRPr="00FD1D9B">
        <w:rPr>
          <w:lang w:val="sr-Cyrl-CS"/>
        </w:rPr>
        <w:t xml:space="preserve"> а.</w:t>
      </w:r>
      <w:r w:rsidRPr="00FD1D9B">
        <w:rPr>
          <w:lang w:val="sr-Latn-RS"/>
        </w:rPr>
        <w:t>d</w:t>
      </w:r>
      <w:r w:rsidRPr="00FD1D9B">
        <w:rPr>
          <w:lang w:val="sr-Cyrl-CS"/>
        </w:rPr>
        <w:t xml:space="preserve">. </w:t>
      </w:r>
      <w:r w:rsidRPr="00FD1D9B">
        <w:rPr>
          <w:lang w:val="sr-Latn-RS"/>
        </w:rPr>
        <w:t>Srbija</w:t>
      </w:r>
      <w:r w:rsidRPr="00FD1D9B">
        <w:rPr>
          <w:lang w:val="sr-Cyrl-RS"/>
        </w:rPr>
        <w:t xml:space="preserve"> (сада Sberbank Srbija a.d. Beograd) </w:t>
      </w:r>
      <w:r w:rsidRPr="00FD1D9B">
        <w:rPr>
          <w:lang w:val="sr-Cyrl-CS"/>
        </w:rPr>
        <w:t xml:space="preserve">и ЈП Србијагас у износу од </w:t>
      </w:r>
      <w:r w:rsidRPr="00FD1D9B">
        <w:rPr>
          <w:lang w:val="sr-Latn-RS"/>
        </w:rPr>
        <w:t>70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Latn-RS"/>
        </w:rPr>
        <w:t>7</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Latn-RS"/>
        </w:rPr>
        <w:t>8.024.947.000,00</w:t>
      </w:r>
      <w:r w:rsidRPr="00FD1D9B">
        <w:rPr>
          <w:lang w:val="sr-Cyrl-RS"/>
        </w:rPr>
        <w:t xml:space="preserve"> </w:t>
      </w:r>
      <w:r w:rsidRPr="00FD1D9B">
        <w:rPr>
          <w:lang w:val="sr-Cyrl-CS"/>
        </w:rPr>
        <w:t>динара). У 2013. години на име главнице није било плаћања, а на име камате је плаћено 4.246.594,16 евра.</w:t>
      </w:r>
    </w:p>
    <w:p w:rsidR="00250F9B" w:rsidRPr="00FD1D9B" w:rsidRDefault="00250F9B" w:rsidP="00250F9B">
      <w:pPr>
        <w:jc w:val="both"/>
        <w:rPr>
          <w:lang w:val="sr-Latn-RS"/>
        </w:rPr>
      </w:pPr>
    </w:p>
    <w:p w:rsidR="00250F9B" w:rsidRPr="00FD1D9B" w:rsidRDefault="00250F9B" w:rsidP="00250F9B">
      <w:pPr>
        <w:ind w:firstLine="708"/>
        <w:jc w:val="both"/>
        <w:rPr>
          <w:lang w:val="sr-Cyrl-CS"/>
        </w:rPr>
      </w:pPr>
      <w:r w:rsidRPr="00FD1D9B">
        <w:rPr>
          <w:lang w:val="sr-Cyrl-CS"/>
        </w:rPr>
        <w:t>1</w:t>
      </w:r>
      <w:r w:rsidRPr="00FD1D9B">
        <w:rPr>
          <w:lang w:val="sr-Latn-RS"/>
        </w:rPr>
        <w:t>3</w:t>
      </w:r>
      <w:r w:rsidRPr="00FD1D9B">
        <w:rPr>
          <w:lang w:val="sr-Latn-CS"/>
        </w:rPr>
        <w:t xml:space="preserve">) </w:t>
      </w:r>
      <w:r w:rsidRPr="00FD1D9B">
        <w:rPr>
          <w:lang w:val="sr-Cyrl-CS"/>
        </w:rPr>
        <w:t xml:space="preserve">Уговор о кредиту бр. 00-421-0601649.0/КР 2012/864 закључен између OTP banka Srbija a.d. Novi Sad и ЈП Србијагас у износу од </w:t>
      </w:r>
      <w:r w:rsidRPr="00FD1D9B">
        <w:rPr>
          <w:lang w:val="sr-Cyrl-RS"/>
        </w:rPr>
        <w:t>1</w:t>
      </w:r>
      <w:r w:rsidRPr="00FD1D9B">
        <w:rPr>
          <w:lang w:val="sr-Latn-RS"/>
        </w:rPr>
        <w:t>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Cyrl-RS"/>
        </w:rPr>
        <w:t>1</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Cyrl-RS"/>
        </w:rPr>
        <w:t xml:space="preserve">1.146.421.000,00 </w:t>
      </w:r>
      <w:r w:rsidRPr="00FD1D9B">
        <w:rPr>
          <w:lang w:val="sr-Cyrl-CS"/>
        </w:rPr>
        <w:t>динара). У 2013. години на име главнице није било плаћања, а на име камате је плаћено 627.466,58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1</w:t>
      </w:r>
      <w:r w:rsidRPr="00FD1D9B">
        <w:rPr>
          <w:lang w:val="sr-Latn-RS"/>
        </w:rPr>
        <w:t>4</w:t>
      </w:r>
      <w:r w:rsidRPr="00FD1D9B">
        <w:rPr>
          <w:lang w:val="sr-Latn-CS"/>
        </w:rPr>
        <w:t xml:space="preserve">) </w:t>
      </w:r>
      <w:r w:rsidRPr="00FD1D9B">
        <w:rPr>
          <w:lang w:val="sr-Cyrl-CS"/>
        </w:rPr>
        <w:t xml:space="preserve">Уговор о кредиту бр. 01-01-2/840 закључен UniCredit Bank Srbija a.d. Beograd и ЈП Србијагас у износу од </w:t>
      </w:r>
      <w:r w:rsidRPr="00FD1D9B">
        <w:rPr>
          <w:lang w:val="sr-Cyrl-RS"/>
        </w:rPr>
        <w:t>2</w:t>
      </w:r>
      <w:r w:rsidRPr="00FD1D9B">
        <w:rPr>
          <w:lang w:val="sr-Latn-RS"/>
        </w:rPr>
        <w:t>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Cyrl-RS"/>
        </w:rPr>
        <w:t>2</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Cyrl-RS"/>
        </w:rPr>
        <w:t xml:space="preserve">2.292.842.000,00 </w:t>
      </w:r>
      <w:r w:rsidRPr="00FD1D9B">
        <w:rPr>
          <w:lang w:val="sr-Cyrl-CS"/>
        </w:rPr>
        <w:t>динара). У 2013. години је повучено свих 20.000.000,00 евра. На име главнице није било плаћања, а на име камате је плаћено 1.024.374,37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1</w:t>
      </w:r>
      <w:r w:rsidRPr="00FD1D9B">
        <w:rPr>
          <w:lang w:val="sr-Latn-RS"/>
        </w:rPr>
        <w:t>5</w:t>
      </w:r>
      <w:r w:rsidRPr="00FD1D9B">
        <w:rPr>
          <w:lang w:val="sr-Latn-CS"/>
        </w:rPr>
        <w:t xml:space="preserve">) </w:t>
      </w:r>
      <w:r w:rsidRPr="00FD1D9B">
        <w:rPr>
          <w:lang w:val="sr-Cyrl-CS"/>
        </w:rPr>
        <w:t xml:space="preserve">Уговор о кредиту бр. 01-01-2/839 закључен између Vojvođanska banka a.d. Novi Sad и ЈП Србијагас у износу од </w:t>
      </w:r>
      <w:r w:rsidRPr="00FD1D9B">
        <w:rPr>
          <w:lang w:val="sr-Cyrl-RS"/>
        </w:rPr>
        <w:t>2</w:t>
      </w:r>
      <w:r w:rsidRPr="00FD1D9B">
        <w:rPr>
          <w:lang w:val="sr-Latn-RS"/>
        </w:rPr>
        <w:t>0</w:t>
      </w:r>
      <w:r w:rsidRPr="00FD1D9B">
        <w:rPr>
          <w:lang w:val="sr-Cyrl-CS"/>
        </w:rPr>
        <w:t>.000.000,00 евра. Стање дуга на дан 31. децембра 201</w:t>
      </w:r>
      <w:r w:rsidRPr="00FD1D9B">
        <w:rPr>
          <w:lang w:val="ru-RU"/>
        </w:rPr>
        <w:t>3</w:t>
      </w:r>
      <w:r w:rsidRPr="00FD1D9B">
        <w:rPr>
          <w:lang w:val="sr-Cyrl-CS"/>
        </w:rPr>
        <w:t xml:space="preserve">. године је износило </w:t>
      </w:r>
      <w:r w:rsidRPr="00FD1D9B">
        <w:rPr>
          <w:lang w:val="sr-Cyrl-RS"/>
        </w:rPr>
        <w:t>2</w:t>
      </w:r>
      <w:r w:rsidRPr="00FD1D9B">
        <w:rPr>
          <w:lang w:val="ru-RU"/>
        </w:rPr>
        <w:t>0</w:t>
      </w:r>
      <w:r w:rsidRPr="00FD1D9B">
        <w:rPr>
          <w:lang w:val="sr-Cyrl-CS"/>
        </w:rPr>
        <w:t>.</w:t>
      </w:r>
      <w:r w:rsidRPr="00FD1D9B">
        <w:rPr>
          <w:lang w:val="ru-RU"/>
        </w:rPr>
        <w:t>00</w:t>
      </w:r>
      <w:r w:rsidRPr="00FD1D9B">
        <w:rPr>
          <w:lang w:val="sr-Cyrl-CS"/>
        </w:rPr>
        <w:t>0.000,00 евра (</w:t>
      </w:r>
      <w:r w:rsidRPr="00FD1D9B">
        <w:rPr>
          <w:lang w:val="sr-Cyrl-RS"/>
        </w:rPr>
        <w:t xml:space="preserve">2.292.842.000,00 </w:t>
      </w:r>
      <w:r w:rsidRPr="00FD1D9B">
        <w:rPr>
          <w:lang w:val="sr-Cyrl-CS"/>
        </w:rPr>
        <w:t>динара). У 2013. години је повучено свих 20.000.000,00 евра. На име главнице није било плаћања, а на име камате је плаћено 1.024.374,37 евра.</w:t>
      </w:r>
    </w:p>
    <w:p w:rsidR="00250F9B" w:rsidRPr="00FD1D9B" w:rsidRDefault="00250F9B" w:rsidP="00250F9B">
      <w:pPr>
        <w:ind w:firstLine="708"/>
        <w:jc w:val="both"/>
        <w:rPr>
          <w:lang w:val="sr-Cyrl-CS"/>
        </w:rPr>
      </w:pPr>
    </w:p>
    <w:p w:rsidR="00250F9B" w:rsidRPr="00FD1D9B" w:rsidRDefault="00250F9B" w:rsidP="00250F9B">
      <w:pPr>
        <w:ind w:firstLine="708"/>
        <w:jc w:val="both"/>
        <w:rPr>
          <w:color w:val="000000"/>
          <w:lang w:val="sr-Cyrl-CS"/>
        </w:rPr>
      </w:pPr>
      <w:r w:rsidRPr="00FD1D9B">
        <w:rPr>
          <w:color w:val="000000"/>
          <w:lang w:val="sr-Latn-CS"/>
        </w:rPr>
        <w:t xml:space="preserve">16) </w:t>
      </w:r>
      <w:r w:rsidRPr="00FD1D9B">
        <w:rPr>
          <w:color w:val="000000"/>
          <w:lang w:val="sr-Cyrl-CS"/>
        </w:rPr>
        <w:t>Уговор о кредиту бр.</w:t>
      </w:r>
      <w:r w:rsidRPr="00FD1D9B">
        <w:rPr>
          <w:color w:val="000000"/>
          <w:lang w:val="ru-RU"/>
        </w:rPr>
        <w:t xml:space="preserve"> </w:t>
      </w:r>
      <w:r w:rsidRPr="00FD1D9B">
        <w:rPr>
          <w:color w:val="000000"/>
          <w:lang w:val="sr-Cyrl-CS"/>
        </w:rPr>
        <w:t>P0778/09</w:t>
      </w:r>
      <w:r w:rsidRPr="00FD1D9B">
        <w:rPr>
          <w:color w:val="000000"/>
          <w:lang w:val="ru-RU"/>
        </w:rPr>
        <w:t xml:space="preserve"> </w:t>
      </w:r>
      <w:r w:rsidRPr="00FD1D9B">
        <w:rPr>
          <w:color w:val="000000"/>
          <w:lang w:val="sr-Cyrl-CS"/>
        </w:rPr>
        <w:t>закључен између UniCredit Bank Srbija a.d. Beograd и ЈП Путеви Србије у износу од 75</w:t>
      </w:r>
      <w:r w:rsidRPr="00FD1D9B">
        <w:rPr>
          <w:color w:val="000000"/>
          <w:lang w:val="ru-RU"/>
        </w:rPr>
        <w:t>.</w:t>
      </w:r>
      <w:r w:rsidRPr="00FD1D9B">
        <w:rPr>
          <w:color w:val="000000"/>
          <w:lang w:val="sr-Cyrl-CS"/>
        </w:rPr>
        <w:t>000</w:t>
      </w:r>
      <w:r w:rsidRPr="00FD1D9B">
        <w:rPr>
          <w:color w:val="000000"/>
          <w:lang w:val="ru-RU"/>
        </w:rPr>
        <w:t>.</w:t>
      </w:r>
      <w:r w:rsidRPr="00FD1D9B">
        <w:rPr>
          <w:color w:val="000000"/>
          <w:lang w:val="sr-Cyrl-CS"/>
        </w:rPr>
        <w:t>000</w:t>
      </w:r>
      <w:r w:rsidRPr="00FD1D9B">
        <w:rPr>
          <w:color w:val="000000"/>
          <w:lang w:val="ru-RU"/>
        </w:rPr>
        <w:t xml:space="preserve">,00 </w:t>
      </w:r>
      <w:r w:rsidRPr="00FD1D9B">
        <w:rPr>
          <w:color w:val="000000"/>
          <w:lang w:val="sr-Cyrl-CS"/>
        </w:rPr>
        <w:t xml:space="preserve">евра. </w:t>
      </w:r>
      <w:r w:rsidRPr="00FD1D9B">
        <w:rPr>
          <w:color w:val="000000"/>
          <w:lang w:val="ru-RU"/>
        </w:rPr>
        <w:t>С</w:t>
      </w:r>
      <w:r w:rsidRPr="00FD1D9B">
        <w:rPr>
          <w:color w:val="000000"/>
          <w:lang w:val="sr-Cyrl-CS"/>
        </w:rPr>
        <w:t>тање дуга на дан 31. децембра 201</w:t>
      </w:r>
      <w:r w:rsidRPr="00FD1D9B">
        <w:rPr>
          <w:color w:val="000000"/>
          <w:lang w:val="sr-Cyrl-RS"/>
        </w:rPr>
        <w:t>3</w:t>
      </w:r>
      <w:r w:rsidRPr="00FD1D9B">
        <w:rPr>
          <w:color w:val="000000"/>
          <w:lang w:val="sr-Cyrl-CS"/>
        </w:rPr>
        <w:t>. године</w:t>
      </w:r>
      <w:r w:rsidRPr="00FD1D9B">
        <w:rPr>
          <w:color w:val="000000"/>
          <w:lang w:val="ru-RU"/>
        </w:rPr>
        <w:t xml:space="preserve"> </w:t>
      </w:r>
      <w:r w:rsidRPr="00FD1D9B">
        <w:rPr>
          <w:color w:val="000000"/>
        </w:rPr>
        <w:t>je</w:t>
      </w:r>
      <w:r w:rsidRPr="00FD1D9B">
        <w:rPr>
          <w:color w:val="000000"/>
          <w:lang w:val="sr-Cyrl-CS"/>
        </w:rPr>
        <w:t xml:space="preserve"> износило </w:t>
      </w:r>
      <w:r w:rsidRPr="00FD1D9B">
        <w:rPr>
          <w:color w:val="000000"/>
          <w:lang w:val="sr-Latn-RS"/>
        </w:rPr>
        <w:t>10.740.000,00</w:t>
      </w:r>
      <w:r w:rsidRPr="00FD1D9B">
        <w:rPr>
          <w:color w:val="000000"/>
          <w:lang w:val="sr-Cyrl-RS"/>
        </w:rPr>
        <w:t xml:space="preserve"> </w:t>
      </w:r>
      <w:r w:rsidRPr="00FD1D9B">
        <w:rPr>
          <w:color w:val="000000"/>
          <w:lang w:val="sr-Cyrl-CS"/>
        </w:rPr>
        <w:t>евра</w:t>
      </w:r>
      <w:r w:rsidRPr="00FD1D9B">
        <w:rPr>
          <w:color w:val="000000"/>
          <w:lang w:val="ru-RU"/>
        </w:rPr>
        <w:t xml:space="preserve"> (</w:t>
      </w:r>
      <w:r w:rsidRPr="00FD1D9B">
        <w:rPr>
          <w:color w:val="000000"/>
          <w:lang w:val="sr-Latn-RS"/>
        </w:rPr>
        <w:t>1.231.256.154,00</w:t>
      </w:r>
      <w:r w:rsidRPr="00FD1D9B">
        <w:rPr>
          <w:color w:val="000000"/>
          <w:lang w:val="sr-Cyrl-RS"/>
        </w:rPr>
        <w:t xml:space="preserve"> </w:t>
      </w:r>
      <w:r w:rsidRPr="00FD1D9B">
        <w:rPr>
          <w:color w:val="000000"/>
          <w:lang w:val="ru-RU"/>
        </w:rPr>
        <w:t>динара).</w:t>
      </w:r>
      <w:r w:rsidRPr="00FD1D9B">
        <w:rPr>
          <w:color w:val="000000"/>
          <w:lang w:val="sr-Cyrl-CS"/>
        </w:rPr>
        <w:t xml:space="preserve"> У 20</w:t>
      </w:r>
      <w:r w:rsidRPr="00FD1D9B">
        <w:rPr>
          <w:color w:val="000000"/>
          <w:lang w:val="ru-RU"/>
        </w:rPr>
        <w:t>1</w:t>
      </w:r>
      <w:r w:rsidRPr="00FD1D9B">
        <w:rPr>
          <w:color w:val="000000"/>
          <w:lang w:val="sr-Cyrl-RS"/>
        </w:rPr>
        <w:t>3</w:t>
      </w:r>
      <w:r w:rsidRPr="00FD1D9B">
        <w:rPr>
          <w:color w:val="000000"/>
          <w:lang w:val="sr-Cyrl-CS"/>
        </w:rPr>
        <w:t xml:space="preserve">. години на име отплате главнице укупно је плаћено </w:t>
      </w:r>
      <w:r w:rsidRPr="00FD1D9B">
        <w:rPr>
          <w:color w:val="000000"/>
          <w:lang w:val="ru-RU"/>
        </w:rPr>
        <w:t xml:space="preserve">18.360.000,00 евра, док је </w:t>
      </w:r>
      <w:r w:rsidRPr="00FD1D9B">
        <w:rPr>
          <w:color w:val="000000"/>
          <w:lang w:val="sr-Cyrl-CS"/>
        </w:rPr>
        <w:t>на име камате у 20</w:t>
      </w:r>
      <w:r w:rsidRPr="00FD1D9B">
        <w:rPr>
          <w:color w:val="000000"/>
          <w:lang w:val="ru-RU"/>
        </w:rPr>
        <w:t>1</w:t>
      </w:r>
      <w:r w:rsidRPr="00FD1D9B">
        <w:rPr>
          <w:color w:val="000000"/>
          <w:lang w:val="sr-Cyrl-RS"/>
        </w:rPr>
        <w:t>3</w:t>
      </w:r>
      <w:r w:rsidRPr="00FD1D9B">
        <w:rPr>
          <w:color w:val="000000"/>
          <w:lang w:val="sr-Cyrl-CS"/>
        </w:rPr>
        <w:t xml:space="preserve">. години укупно плаћено </w:t>
      </w:r>
      <w:r w:rsidRPr="00FD1D9B">
        <w:rPr>
          <w:color w:val="000000"/>
          <w:lang w:val="sr-Latn-RS"/>
        </w:rPr>
        <w:t>892.794,09</w:t>
      </w:r>
      <w:r w:rsidRPr="00FD1D9B">
        <w:rPr>
          <w:color w:val="000000"/>
          <w:lang w:val="sr-Cyrl-RS"/>
        </w:rPr>
        <w:t xml:space="preserve"> </w:t>
      </w:r>
      <w:r w:rsidRPr="00FD1D9B">
        <w:rPr>
          <w:color w:val="000000"/>
          <w:lang w:val="sr-Cyrl-CS"/>
        </w:rPr>
        <w:t>евра.</w:t>
      </w:r>
    </w:p>
    <w:p w:rsidR="00250F9B" w:rsidRPr="00FD1D9B" w:rsidRDefault="00250F9B" w:rsidP="00250F9B">
      <w:pPr>
        <w:jc w:val="both"/>
        <w:rPr>
          <w:color w:val="000000"/>
          <w:lang w:val="sr-Cyrl-CS"/>
        </w:rPr>
      </w:pPr>
    </w:p>
    <w:p w:rsidR="00250F9B" w:rsidRPr="00FD1D9B" w:rsidRDefault="00250F9B" w:rsidP="00250F9B">
      <w:pPr>
        <w:jc w:val="both"/>
        <w:rPr>
          <w:color w:val="000000"/>
          <w:lang w:val="sr-Cyrl-CS"/>
        </w:rPr>
      </w:pPr>
      <w:r w:rsidRPr="00FD1D9B">
        <w:rPr>
          <w:color w:val="000000"/>
          <w:lang w:val="sr-Latn-CS"/>
        </w:rPr>
        <w:tab/>
        <w:t xml:space="preserve">17) </w:t>
      </w:r>
      <w:r w:rsidRPr="00FD1D9B">
        <w:rPr>
          <w:color w:val="000000"/>
          <w:lang w:val="sr-Cyrl-CS"/>
        </w:rPr>
        <w:t>Уговор о кредиту бр.</w:t>
      </w:r>
      <w:r w:rsidRPr="00FD1D9B">
        <w:rPr>
          <w:color w:val="000000"/>
          <w:lang w:val="sr-Latn-CS"/>
        </w:rPr>
        <w:t xml:space="preserve"> </w:t>
      </w:r>
      <w:r w:rsidRPr="00FD1D9B">
        <w:rPr>
          <w:color w:val="000000"/>
          <w:lang w:val="sr-Cyrl-CS"/>
        </w:rPr>
        <w:t>389/06</w:t>
      </w:r>
      <w:r w:rsidRPr="00FD1D9B">
        <w:rPr>
          <w:color w:val="000000"/>
          <w:lang w:val="ru-RU"/>
        </w:rPr>
        <w:t xml:space="preserve"> </w:t>
      </w:r>
      <w:r w:rsidRPr="00FD1D9B">
        <w:rPr>
          <w:color w:val="000000"/>
          <w:lang w:val="sr-Cyrl-CS"/>
        </w:rPr>
        <w:t xml:space="preserve">закључен између </w:t>
      </w:r>
      <w:r w:rsidRPr="00FD1D9B">
        <w:rPr>
          <w:color w:val="000000"/>
          <w:lang w:val="sr-Latn-CS"/>
        </w:rPr>
        <w:t>Marfin Bank</w:t>
      </w:r>
      <w:r w:rsidRPr="00FD1D9B">
        <w:rPr>
          <w:color w:val="000000"/>
          <w:lang w:val="sr-Cyrl-CS"/>
        </w:rPr>
        <w:t xml:space="preserve"> а.</w:t>
      </w:r>
      <w:r w:rsidRPr="00FD1D9B">
        <w:rPr>
          <w:color w:val="000000"/>
        </w:rPr>
        <w:t>d</w:t>
      </w:r>
      <w:r w:rsidRPr="00FD1D9B">
        <w:rPr>
          <w:color w:val="000000"/>
          <w:lang w:val="sr-Cyrl-CS"/>
        </w:rPr>
        <w:t xml:space="preserve">. </w:t>
      </w:r>
      <w:r w:rsidRPr="00FD1D9B">
        <w:rPr>
          <w:color w:val="000000"/>
        </w:rPr>
        <w:t>Beograd</w:t>
      </w:r>
      <w:r w:rsidRPr="00FD1D9B">
        <w:rPr>
          <w:color w:val="000000"/>
          <w:lang w:val="sr-Cyrl-CS"/>
        </w:rPr>
        <w:t xml:space="preserve"> и ЈП Путеви Србије у износу од </w:t>
      </w:r>
      <w:r w:rsidRPr="00FD1D9B">
        <w:rPr>
          <w:color w:val="000000"/>
          <w:lang w:val="ru-RU"/>
        </w:rPr>
        <w:t>60</w:t>
      </w:r>
      <w:r w:rsidRPr="00FD1D9B">
        <w:rPr>
          <w:color w:val="000000"/>
          <w:lang w:val="sr-Cyrl-CS"/>
        </w:rPr>
        <w:t>.000.000,00 евра. Стање дуга на дан 31.</w:t>
      </w:r>
      <w:r w:rsidRPr="00FD1D9B">
        <w:rPr>
          <w:color w:val="000000"/>
          <w:lang w:val="sr-Latn-RS"/>
        </w:rPr>
        <w:t xml:space="preserve"> </w:t>
      </w:r>
      <w:r w:rsidRPr="00FD1D9B">
        <w:rPr>
          <w:color w:val="000000"/>
          <w:lang w:val="sr-Cyrl-RS"/>
        </w:rPr>
        <w:t>децембра</w:t>
      </w:r>
      <w:r w:rsidRPr="00FD1D9B">
        <w:rPr>
          <w:color w:val="000000"/>
          <w:lang w:val="sr-Cyrl-CS"/>
        </w:rPr>
        <w:t xml:space="preserve"> 201</w:t>
      </w:r>
      <w:r w:rsidRPr="00FD1D9B">
        <w:rPr>
          <w:color w:val="000000"/>
          <w:lang w:val="ru-RU"/>
        </w:rPr>
        <w:t>3</w:t>
      </w:r>
      <w:r w:rsidRPr="00FD1D9B">
        <w:rPr>
          <w:color w:val="000000"/>
          <w:lang w:val="sr-Cyrl-CS"/>
        </w:rPr>
        <w:t>. године је износило 8.571.428,40 евра (982.646.551,78 динара). На име отплате главнице у 201</w:t>
      </w:r>
      <w:r w:rsidRPr="00FD1D9B">
        <w:rPr>
          <w:color w:val="000000"/>
          <w:lang w:val="ru-RU"/>
        </w:rPr>
        <w:t>3.</w:t>
      </w:r>
      <w:r w:rsidRPr="00FD1D9B">
        <w:rPr>
          <w:color w:val="000000"/>
          <w:lang w:val="sr-Cyrl-CS"/>
        </w:rPr>
        <w:t xml:space="preserve"> години укупно је плаћено 14</w:t>
      </w:r>
      <w:r w:rsidRPr="00FD1D9B">
        <w:rPr>
          <w:color w:val="000000"/>
          <w:lang w:val="ru-RU"/>
        </w:rPr>
        <w:t>.</w:t>
      </w:r>
      <w:r w:rsidRPr="00FD1D9B">
        <w:rPr>
          <w:color w:val="000000"/>
          <w:lang w:val="sr-Cyrl-CS"/>
        </w:rPr>
        <w:t>693</w:t>
      </w:r>
      <w:r w:rsidRPr="00FD1D9B">
        <w:rPr>
          <w:color w:val="000000"/>
          <w:lang w:val="ru-RU"/>
        </w:rPr>
        <w:t>.</w:t>
      </w:r>
      <w:r w:rsidRPr="00FD1D9B">
        <w:rPr>
          <w:color w:val="000000"/>
          <w:lang w:val="sr-Cyrl-CS"/>
        </w:rPr>
        <w:t>877,60</w:t>
      </w:r>
      <w:r w:rsidRPr="00FD1D9B">
        <w:rPr>
          <w:color w:val="000000"/>
          <w:lang w:val="ru-RU"/>
        </w:rPr>
        <w:t xml:space="preserve"> </w:t>
      </w:r>
      <w:r w:rsidRPr="00FD1D9B">
        <w:rPr>
          <w:color w:val="000000"/>
          <w:lang w:val="sr-Cyrl-CS"/>
        </w:rPr>
        <w:t>евра, док је на име камате у 201</w:t>
      </w:r>
      <w:r w:rsidRPr="00FD1D9B">
        <w:rPr>
          <w:color w:val="000000"/>
          <w:lang w:val="ru-RU"/>
        </w:rPr>
        <w:t>3</w:t>
      </w:r>
      <w:r w:rsidRPr="00FD1D9B">
        <w:rPr>
          <w:color w:val="000000"/>
          <w:lang w:val="sr-Cyrl-CS"/>
        </w:rPr>
        <w:t>. години укупно плаћено 721.285,85 евра.</w:t>
      </w:r>
    </w:p>
    <w:p w:rsidR="00250F9B" w:rsidRPr="00FD1D9B" w:rsidRDefault="00250F9B" w:rsidP="00250F9B">
      <w:pPr>
        <w:jc w:val="both"/>
        <w:rPr>
          <w:lang w:val="sr-Cyrl-RS"/>
        </w:rPr>
      </w:pPr>
    </w:p>
    <w:p w:rsidR="00250F9B" w:rsidRPr="00FD1D9B" w:rsidRDefault="00250F9B" w:rsidP="00250F9B">
      <w:pPr>
        <w:ind w:firstLine="708"/>
        <w:jc w:val="both"/>
        <w:rPr>
          <w:lang w:val="sr-Cyrl-CS"/>
        </w:rPr>
      </w:pPr>
      <w:r w:rsidRPr="00FD1D9B">
        <w:rPr>
          <w:lang w:val="ru-RU"/>
        </w:rPr>
        <w:t>18</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 xml:space="preserve">п 04/10-1 закључен између UniCredit Bank Srbija a.d. Beograd и Air SERBIA a.d. Beogradу износу од </w:t>
      </w:r>
      <w:r w:rsidRPr="00FD1D9B">
        <w:rPr>
          <w:lang w:val="ru-RU"/>
        </w:rPr>
        <w:t>20</w:t>
      </w:r>
      <w:r w:rsidRPr="00FD1D9B">
        <w:rPr>
          <w:lang w:val="sr-Cyrl-CS"/>
        </w:rPr>
        <w:t>.000.000,00 евра. Стање дуга на дан 31. децембра 201</w:t>
      </w:r>
      <w:r w:rsidRPr="00FD1D9B">
        <w:rPr>
          <w:lang w:val="sr-Latn-RS"/>
        </w:rPr>
        <w:t>3</w:t>
      </w:r>
      <w:r w:rsidRPr="00FD1D9B">
        <w:rPr>
          <w:lang w:val="sr-Cyrl-CS"/>
        </w:rPr>
        <w:t>. године је износило 15.384.615,44</w:t>
      </w:r>
      <w:r w:rsidRPr="00FD1D9B">
        <w:rPr>
          <w:lang w:val="sr-Latn-RS"/>
        </w:rPr>
        <w:t xml:space="preserve"> </w:t>
      </w:r>
      <w:r w:rsidRPr="00FD1D9B">
        <w:rPr>
          <w:lang w:val="sr-Cyrl-CS"/>
        </w:rPr>
        <w:t>евра (1.763.724.621,73 динара). У току 201</w:t>
      </w:r>
      <w:r w:rsidRPr="00FD1D9B">
        <w:rPr>
          <w:lang w:val="sr-Latn-RS"/>
        </w:rPr>
        <w:t>3</w:t>
      </w:r>
      <w:r w:rsidRPr="00FD1D9B">
        <w:rPr>
          <w:lang w:val="sr-Cyrl-CS"/>
        </w:rPr>
        <w:t>. године на име главнице је плаћено</w:t>
      </w:r>
      <w:r w:rsidRPr="00FD1D9B">
        <w:rPr>
          <w:lang w:val="sr-Latn-RS"/>
        </w:rPr>
        <w:t xml:space="preserve"> </w:t>
      </w:r>
      <w:r w:rsidRPr="00FD1D9B">
        <w:rPr>
          <w:lang w:val="sr-Cyrl-CS"/>
        </w:rPr>
        <w:t>3.076.923,04</w:t>
      </w:r>
      <w:r w:rsidRPr="00FD1D9B">
        <w:rPr>
          <w:lang w:val="sr-Latn-RS"/>
        </w:rPr>
        <w:t xml:space="preserve"> </w:t>
      </w:r>
      <w:r w:rsidRPr="00FD1D9B">
        <w:rPr>
          <w:lang w:val="sr-Cyrl-CS"/>
        </w:rPr>
        <w:t>евра док је на име камате плаћено 743.527,31евра.</w:t>
      </w:r>
    </w:p>
    <w:p w:rsidR="00250F9B" w:rsidRPr="00FD1D9B" w:rsidRDefault="00250F9B" w:rsidP="00250F9B">
      <w:pPr>
        <w:ind w:firstLine="708"/>
        <w:jc w:val="both"/>
        <w:rPr>
          <w:lang w:val="sr-Latn-RS"/>
        </w:rPr>
      </w:pPr>
      <w:r w:rsidRPr="00FD1D9B">
        <w:rPr>
          <w:lang w:val="sr-Cyrl-CS"/>
        </w:rPr>
        <w:lastRenderedPageBreak/>
        <w:t>19</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п 04/10-</w:t>
      </w:r>
      <w:r w:rsidRPr="00FD1D9B">
        <w:rPr>
          <w:lang w:val="sr-Latn-RS"/>
        </w:rPr>
        <w:t>2</w:t>
      </w:r>
      <w:r w:rsidRPr="00FD1D9B">
        <w:rPr>
          <w:lang w:val="sr-Cyrl-CS"/>
        </w:rPr>
        <w:t xml:space="preserve"> закључен између Societe Generale </w:t>
      </w:r>
      <w:r w:rsidRPr="00FD1D9B">
        <w:t>b</w:t>
      </w:r>
      <w:r w:rsidRPr="00FD1D9B">
        <w:rPr>
          <w:lang w:val="sr-Cyrl-CS"/>
        </w:rPr>
        <w:t>anka Srbija a.d. Beograd и Air SERBIA a.d. Beograd у износу од 20.000.000,00 евра. Стање дуга на дан 31. децембра 2013. године је износило 15.384.615,44 евра (1.763.724.621,73 динара). У току 2013. године на име главнице је плаћено 3.076.923,04 евра док је на име камате плаћено 743.527,31евра.</w:t>
      </w:r>
    </w:p>
    <w:p w:rsidR="00250F9B" w:rsidRPr="00FD1D9B" w:rsidRDefault="00250F9B" w:rsidP="00250F9B">
      <w:pPr>
        <w:jc w:val="both"/>
        <w:rPr>
          <w:lang w:val="sr-Latn-RS"/>
        </w:rPr>
      </w:pPr>
    </w:p>
    <w:p w:rsidR="00250F9B" w:rsidRPr="00FD1D9B" w:rsidRDefault="00250F9B" w:rsidP="00250F9B">
      <w:pPr>
        <w:ind w:firstLine="708"/>
        <w:jc w:val="both"/>
        <w:rPr>
          <w:lang w:val="sr-Cyrl-CS"/>
        </w:rPr>
      </w:pPr>
      <w:r w:rsidRPr="00FD1D9B">
        <w:rPr>
          <w:lang w:val="sr-Cyrl-CS"/>
        </w:rPr>
        <w:t>20</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п 07/10-</w:t>
      </w:r>
      <w:r w:rsidRPr="00FD1D9B">
        <w:rPr>
          <w:lang w:val="sr-Latn-RS"/>
        </w:rPr>
        <w:t>1</w:t>
      </w:r>
      <w:r w:rsidRPr="00FD1D9B">
        <w:rPr>
          <w:lang w:val="sr-Cyrl-CS"/>
        </w:rPr>
        <w:t xml:space="preserve"> закључен између UniCredit Bank Srbija a.d. Beograd и Air SERBIA a.d. Beograd у износу од 4.750.000,00 евра. Стање дуга на дан 31. децембра 201</w:t>
      </w:r>
      <w:r w:rsidRPr="00FD1D9B">
        <w:rPr>
          <w:lang w:val="sr-Latn-RS"/>
        </w:rPr>
        <w:t>3</w:t>
      </w:r>
      <w:r w:rsidRPr="00FD1D9B">
        <w:rPr>
          <w:lang w:val="sr-Cyrl-CS"/>
        </w:rPr>
        <w:t>. године је износило 3.653.846,14</w:t>
      </w:r>
      <w:r w:rsidRPr="00FD1D9B">
        <w:rPr>
          <w:lang w:val="sr-Latn-RS"/>
        </w:rPr>
        <w:t xml:space="preserve"> </w:t>
      </w:r>
      <w:r w:rsidRPr="00FD1D9B">
        <w:rPr>
          <w:lang w:val="sr-Cyrl-CS"/>
        </w:rPr>
        <w:t>евра (418.884.594,57</w:t>
      </w:r>
      <w:r w:rsidRPr="00FD1D9B">
        <w:rPr>
          <w:lang w:val="sr-Latn-RS"/>
        </w:rPr>
        <w:t xml:space="preserve"> </w:t>
      </w:r>
      <w:r w:rsidRPr="00FD1D9B">
        <w:rPr>
          <w:lang w:val="sr-Cyrl-CS"/>
        </w:rPr>
        <w:t>динара). У току 201</w:t>
      </w:r>
      <w:r w:rsidRPr="00FD1D9B">
        <w:rPr>
          <w:lang w:val="sr-Latn-RS"/>
        </w:rPr>
        <w:t>3</w:t>
      </w:r>
      <w:r w:rsidRPr="00FD1D9B">
        <w:rPr>
          <w:lang w:val="sr-Cyrl-CS"/>
        </w:rPr>
        <w:t>. године на име главнице је плаћено 730.769,24</w:t>
      </w:r>
      <w:r w:rsidRPr="00FD1D9B">
        <w:rPr>
          <w:lang w:val="sr-Latn-RS"/>
        </w:rPr>
        <w:t xml:space="preserve"> </w:t>
      </w:r>
      <w:r w:rsidRPr="00FD1D9B">
        <w:rPr>
          <w:lang w:val="sr-Cyrl-CS"/>
        </w:rPr>
        <w:t>евра док је на име камате плаћено 176.165,89 евра.</w:t>
      </w:r>
    </w:p>
    <w:p w:rsidR="00250F9B" w:rsidRPr="00FD1D9B" w:rsidRDefault="00250F9B" w:rsidP="00250F9B">
      <w:pPr>
        <w:jc w:val="both"/>
        <w:rPr>
          <w:lang w:val="sr-Cyrl-CS"/>
        </w:rPr>
      </w:pPr>
    </w:p>
    <w:p w:rsidR="00250F9B" w:rsidRPr="00FD1D9B" w:rsidRDefault="00250F9B" w:rsidP="00250F9B">
      <w:pPr>
        <w:ind w:firstLine="708"/>
        <w:jc w:val="both"/>
        <w:rPr>
          <w:lang w:val="sr-Cyrl-CS"/>
        </w:rPr>
      </w:pPr>
      <w:r w:rsidRPr="00FD1D9B">
        <w:rPr>
          <w:lang w:val="sr-Cyrl-CS"/>
        </w:rPr>
        <w:t>21</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п 07/10-</w:t>
      </w:r>
      <w:r w:rsidRPr="00FD1D9B">
        <w:rPr>
          <w:lang w:val="sr-Latn-RS"/>
        </w:rPr>
        <w:t>2</w:t>
      </w:r>
      <w:r w:rsidRPr="00FD1D9B">
        <w:rPr>
          <w:lang w:val="sr-Cyrl-CS"/>
        </w:rPr>
        <w:t xml:space="preserve"> закључен између Societe Generale Banka Srbija a.d. Beograd и Air SERBIA a.d. Beograd у износу од 4.750.000,00 евра. Стање дуга на дан 31. децембра 201</w:t>
      </w:r>
      <w:r w:rsidRPr="00FD1D9B">
        <w:rPr>
          <w:lang w:val="sr-Latn-RS"/>
        </w:rPr>
        <w:t>3</w:t>
      </w:r>
      <w:r w:rsidRPr="00FD1D9B">
        <w:rPr>
          <w:lang w:val="sr-Cyrl-CS"/>
        </w:rPr>
        <w:t>. године је износило 3.653.846,14 евра (418.884.594,57 динара). У току 2013. године на име главнице је плаћено 730.769,24 евра док је на име камате плаћено 176.165,89 евра.</w:t>
      </w:r>
    </w:p>
    <w:p w:rsidR="00250F9B" w:rsidRPr="00FD1D9B" w:rsidRDefault="00250F9B" w:rsidP="00250F9B">
      <w:pPr>
        <w:jc w:val="both"/>
        <w:rPr>
          <w:lang w:val="sr-Cyrl-CS"/>
        </w:rPr>
      </w:pPr>
    </w:p>
    <w:p w:rsidR="00250F9B" w:rsidRPr="00FD1D9B" w:rsidRDefault="00250F9B" w:rsidP="00250F9B">
      <w:pPr>
        <w:ind w:firstLine="708"/>
        <w:jc w:val="both"/>
        <w:rPr>
          <w:lang w:val="sr-Cyrl-CS"/>
        </w:rPr>
      </w:pPr>
      <w:r w:rsidRPr="00FD1D9B">
        <w:rPr>
          <w:lang w:val="sr-Cyrl-CS"/>
        </w:rPr>
        <w:t>22</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п 08/10-1 закључен између UniCredit Bank Srbija a.d. Beograd и Air SERBIA a.d. Beograd у износу од 1.000.000,00 евра. Стање дуга на дан 31. децембра 201</w:t>
      </w:r>
      <w:r w:rsidRPr="00FD1D9B">
        <w:rPr>
          <w:lang w:val="sr-Latn-RS"/>
        </w:rPr>
        <w:t>3</w:t>
      </w:r>
      <w:r w:rsidRPr="00FD1D9B">
        <w:rPr>
          <w:lang w:val="sr-Cyrl-CS"/>
        </w:rPr>
        <w:t xml:space="preserve">. године је износило </w:t>
      </w:r>
      <w:r w:rsidRPr="00FD1D9B">
        <w:rPr>
          <w:lang w:val="ru-RU"/>
        </w:rPr>
        <w:t>769.230,79</w:t>
      </w:r>
      <w:r w:rsidRPr="00FD1D9B">
        <w:rPr>
          <w:lang w:val="sr-Cyrl-CS"/>
        </w:rPr>
        <w:t xml:space="preserve"> евра (88.186.233,15</w:t>
      </w:r>
      <w:r w:rsidRPr="00FD1D9B">
        <w:rPr>
          <w:lang w:val="sr-Latn-RS"/>
        </w:rPr>
        <w:t xml:space="preserve"> </w:t>
      </w:r>
      <w:r w:rsidRPr="00FD1D9B">
        <w:rPr>
          <w:lang w:val="sr-Cyrl-CS"/>
        </w:rPr>
        <w:t>динара). У току 201</w:t>
      </w:r>
      <w:r w:rsidRPr="00FD1D9B">
        <w:rPr>
          <w:lang w:val="sr-Latn-RS"/>
        </w:rPr>
        <w:t>3</w:t>
      </w:r>
      <w:r w:rsidRPr="00FD1D9B">
        <w:rPr>
          <w:lang w:val="sr-Cyrl-CS"/>
        </w:rPr>
        <w:t>. године на име главнице је плаћено 153.846,14</w:t>
      </w:r>
      <w:r w:rsidRPr="00FD1D9B">
        <w:rPr>
          <w:lang w:val="sr-Latn-RS"/>
        </w:rPr>
        <w:t xml:space="preserve"> </w:t>
      </w:r>
      <w:r w:rsidRPr="00FD1D9B">
        <w:rPr>
          <w:lang w:val="sr-Cyrl-CS"/>
        </w:rPr>
        <w:t>евра док је на име камате плаћено 37.228,72</w:t>
      </w:r>
      <w:r w:rsidRPr="00FD1D9B">
        <w:rPr>
          <w:lang w:val="sr-Latn-RS"/>
        </w:rPr>
        <w:t xml:space="preserve"> </w:t>
      </w:r>
      <w:r w:rsidRPr="00FD1D9B">
        <w:rPr>
          <w:lang w:val="sr-Cyrl-CS"/>
        </w:rPr>
        <w:t>евра.</w:t>
      </w:r>
    </w:p>
    <w:p w:rsidR="00250F9B" w:rsidRPr="00FD1D9B" w:rsidRDefault="00250F9B" w:rsidP="00250F9B">
      <w:pPr>
        <w:jc w:val="both"/>
        <w:rPr>
          <w:lang w:val="sr-Cyrl-CS"/>
        </w:rPr>
      </w:pPr>
    </w:p>
    <w:p w:rsidR="00250F9B" w:rsidRPr="00FD1D9B" w:rsidRDefault="00250F9B" w:rsidP="00250F9B">
      <w:pPr>
        <w:ind w:firstLine="708"/>
        <w:jc w:val="both"/>
        <w:rPr>
          <w:lang w:val="sr-Latn-RS"/>
        </w:rPr>
      </w:pPr>
      <w:r w:rsidRPr="00FD1D9B">
        <w:rPr>
          <w:lang w:val="sr-Cyrl-CS"/>
        </w:rPr>
        <w:t>23</w:t>
      </w:r>
      <w:r w:rsidRPr="00FD1D9B">
        <w:rPr>
          <w:lang w:val="sr-Latn-CS"/>
        </w:rPr>
        <w:t xml:space="preserve">) </w:t>
      </w:r>
      <w:r w:rsidRPr="00FD1D9B">
        <w:rPr>
          <w:lang w:val="sr-Cyrl-CS"/>
        </w:rPr>
        <w:t>Уговор о кредиту бр.</w:t>
      </w:r>
      <w:r>
        <w:rPr>
          <w:lang w:val="sr-Cyrl-CS"/>
        </w:rPr>
        <w:t xml:space="preserve"> </w:t>
      </w:r>
      <w:r w:rsidRPr="00FD1D9B">
        <w:rPr>
          <w:lang w:val="sr-Cyrl-CS"/>
        </w:rPr>
        <w:t>п 08/10-</w:t>
      </w:r>
      <w:r w:rsidRPr="00FD1D9B">
        <w:rPr>
          <w:lang w:val="sr-Latn-RS"/>
        </w:rPr>
        <w:t>2</w:t>
      </w:r>
      <w:r w:rsidRPr="00FD1D9B">
        <w:rPr>
          <w:lang w:val="sr-Cyrl-CS"/>
        </w:rPr>
        <w:t xml:space="preserve"> закључен између Societe Generale </w:t>
      </w:r>
      <w:r w:rsidRPr="00FD1D9B">
        <w:t>b</w:t>
      </w:r>
      <w:r w:rsidRPr="00FD1D9B">
        <w:rPr>
          <w:lang w:val="sr-Cyrl-CS"/>
        </w:rPr>
        <w:t>anka Srbija a.d. Beograd и Air SERBIA a.d. Beograd у износу од 1.000.000,00 евра. Стање дуга на дан 31. децембра 2013. године је износило 769.230,79 евра (88.186.233,15 динара). У току 2013. године на име главнице је плаћено 153.846,14</w:t>
      </w:r>
      <w:r w:rsidRPr="00FD1D9B">
        <w:rPr>
          <w:lang w:val="sr-Latn-RS"/>
        </w:rPr>
        <w:t xml:space="preserve"> </w:t>
      </w:r>
      <w:r w:rsidRPr="00FD1D9B">
        <w:rPr>
          <w:lang w:val="sr-Cyrl-CS"/>
        </w:rPr>
        <w:t>евра док је на име камате плаћено 37.228,72 евра.</w:t>
      </w:r>
    </w:p>
    <w:p w:rsidR="00250F9B" w:rsidRPr="00FD1D9B" w:rsidRDefault="00250F9B" w:rsidP="00250F9B">
      <w:pPr>
        <w:jc w:val="both"/>
        <w:rPr>
          <w:lang w:val="sr-Latn-CS"/>
        </w:rPr>
      </w:pPr>
    </w:p>
    <w:p w:rsidR="00250F9B" w:rsidRPr="00FD1D9B" w:rsidRDefault="00250F9B" w:rsidP="00250F9B">
      <w:pPr>
        <w:ind w:firstLine="708"/>
        <w:jc w:val="both"/>
        <w:rPr>
          <w:lang w:val="sr-Latn-RS"/>
        </w:rPr>
      </w:pPr>
      <w:r w:rsidRPr="00FD1D9B">
        <w:rPr>
          <w:lang w:val="sr-Latn-CS"/>
        </w:rPr>
        <w:t xml:space="preserve">24) </w:t>
      </w:r>
      <w:r w:rsidRPr="00FD1D9B">
        <w:rPr>
          <w:lang w:val="sr-Cyrl-CS"/>
        </w:rPr>
        <w:t>Уговор о кредиту бр. 00-410-0204191.8 закључен између Komercijalna banka a.d. Beograd и Air SERBIA a.d. Beograd у износу од 10.000.000,00 евра. Стање дуга на дан 31. децембра 2013. године је износило 6.249.999,97 евра (716.513.121,56 динара). Током 2013. године је по основу камате плаћено 485.109,19 евра, а по основу главнице је плаћено 3.750.000,03 евра.</w:t>
      </w:r>
    </w:p>
    <w:p w:rsidR="00250F9B" w:rsidRPr="00FD1D9B" w:rsidRDefault="00250F9B" w:rsidP="00250F9B">
      <w:pPr>
        <w:jc w:val="both"/>
        <w:rPr>
          <w:lang w:val="sr-Latn-RS"/>
        </w:rPr>
      </w:pPr>
    </w:p>
    <w:p w:rsidR="00250F9B" w:rsidRPr="00FD1D9B" w:rsidRDefault="00250F9B" w:rsidP="00250F9B">
      <w:pPr>
        <w:ind w:firstLine="720"/>
        <w:jc w:val="both"/>
        <w:rPr>
          <w:color w:val="000000"/>
          <w:lang w:val="sr-Latn-RS"/>
        </w:rPr>
      </w:pPr>
      <w:r w:rsidRPr="00FD1D9B">
        <w:rPr>
          <w:lang w:val="sr-Latn-RS"/>
        </w:rPr>
        <w:t xml:space="preserve">25) </w:t>
      </w:r>
      <w:r w:rsidRPr="00FD1D9B">
        <w:rPr>
          <w:color w:val="000000"/>
          <w:lang w:val="sr-Latn-RS"/>
        </w:rPr>
        <w:t xml:space="preserve">Уговор о кредиту бр. 00-420-1305708.1 закључен између Banca Intesa а.d. Beograd и </w:t>
      </w:r>
      <w:r w:rsidRPr="00FD1D9B">
        <w:rPr>
          <w:lang w:val="sr-Cyrl-CS"/>
        </w:rPr>
        <w:t>Air SERBIA a.d. Beograd</w:t>
      </w:r>
      <w:r w:rsidRPr="00FD1D9B">
        <w:rPr>
          <w:color w:val="000000"/>
          <w:lang w:val="sr-Latn-RS"/>
        </w:rPr>
        <w:t xml:space="preserve"> у износу од 10.000.000,00 евра. Стање дуга на дан 31. децембра 2013. године је износило 10.000.000,00 евра (1.146.421.000,00динара). Током 2013. године је по основу камате плаћено 716.690,56 евра, а по основу главнице није било плаћања.</w:t>
      </w:r>
    </w:p>
    <w:p w:rsidR="00250F9B" w:rsidRPr="00FD1D9B" w:rsidRDefault="00250F9B" w:rsidP="00250F9B">
      <w:pPr>
        <w:ind w:firstLine="708"/>
        <w:jc w:val="both"/>
        <w:rPr>
          <w:highlight w:val="yellow"/>
          <w:lang w:val="sr-Latn-RS"/>
        </w:rPr>
      </w:pPr>
    </w:p>
    <w:p w:rsidR="00250F9B" w:rsidRPr="00FD1D9B" w:rsidRDefault="00250F9B" w:rsidP="00250F9B">
      <w:pPr>
        <w:ind w:firstLine="708"/>
        <w:jc w:val="both"/>
        <w:rPr>
          <w:lang w:val="sr-Cyrl-CS"/>
        </w:rPr>
      </w:pPr>
      <w:r w:rsidRPr="00FD1D9B">
        <w:rPr>
          <w:lang w:val="sr-Cyrl-CS"/>
        </w:rPr>
        <w:t>2</w:t>
      </w:r>
      <w:r w:rsidRPr="00FD1D9B">
        <w:rPr>
          <w:lang w:val="sr-Latn-RS"/>
        </w:rPr>
        <w:t>6</w:t>
      </w:r>
      <w:r w:rsidRPr="00FD1D9B">
        <w:rPr>
          <w:lang w:val="sr-Latn-CS"/>
        </w:rPr>
        <w:t xml:space="preserve">) </w:t>
      </w:r>
      <w:r w:rsidRPr="00FD1D9B">
        <w:rPr>
          <w:lang w:val="sr-Cyrl-CS"/>
        </w:rPr>
        <w:t xml:space="preserve">Уговор о кредиту бр. </w:t>
      </w:r>
      <w:r w:rsidRPr="00FD1D9B">
        <w:rPr>
          <w:lang w:val="sr-Latn-RS"/>
        </w:rPr>
        <w:t>R 2498/12</w:t>
      </w:r>
      <w:r w:rsidRPr="00FD1D9B">
        <w:rPr>
          <w:lang w:val="sr-Cyrl-CS"/>
        </w:rPr>
        <w:t xml:space="preserve"> закључен између UniCredit Bank Srbija a.d. Beograd и Air SERBIA a.d. Beograd у износу од 5.000.000,00 евра. Стање дуга на дан 31. децембра 2013. године је износило </w:t>
      </w:r>
      <w:r w:rsidRPr="00FD1D9B">
        <w:rPr>
          <w:lang w:val="ru-RU"/>
        </w:rPr>
        <w:t xml:space="preserve">5.000.000,00 </w:t>
      </w:r>
      <w:r w:rsidRPr="00FD1D9B">
        <w:rPr>
          <w:lang w:val="sr-Cyrl-CS"/>
        </w:rPr>
        <w:t>евра (573.210.500,00 динара). У 2013. години је на име камате плаћено 320.604,92 евра.</w:t>
      </w:r>
    </w:p>
    <w:p w:rsidR="00250F9B" w:rsidRPr="00FD1D9B" w:rsidRDefault="00250F9B" w:rsidP="00250F9B">
      <w:pPr>
        <w:jc w:val="both"/>
        <w:rPr>
          <w:lang w:val="sr-Latn-RS"/>
        </w:rPr>
      </w:pPr>
    </w:p>
    <w:p w:rsidR="00250F9B" w:rsidRPr="00FD1D9B" w:rsidRDefault="00250F9B" w:rsidP="00250F9B">
      <w:pPr>
        <w:jc w:val="both"/>
        <w:rPr>
          <w:lang w:val="sr-Latn-RS"/>
        </w:rPr>
      </w:pPr>
      <w:r w:rsidRPr="00FD1D9B">
        <w:rPr>
          <w:lang w:val="sr-Cyrl-CS"/>
        </w:rPr>
        <w:t xml:space="preserve"> </w:t>
      </w:r>
      <w:r w:rsidRPr="00FD1D9B">
        <w:rPr>
          <w:lang w:val="sr-Latn-RS"/>
        </w:rPr>
        <w:tab/>
        <w:t>27) Уговор о кредиту бр. LТL 259638 закључен између Societe Generale banka Srbija a.d. Beograd и Галеника а.д. Београд у износу од 10.000.000,00 евра. Стање дуга на дан 31. децембра 2013. године је износило 10.000.000,00 евра (1.146.421.000,00 динара). Током 2013. године на име камате је плаћено 700.273,98 евра.</w:t>
      </w:r>
    </w:p>
    <w:p w:rsidR="00250F9B" w:rsidRPr="00FD1D9B" w:rsidRDefault="00250F9B" w:rsidP="00250F9B">
      <w:pPr>
        <w:jc w:val="both"/>
        <w:rPr>
          <w:lang w:val="sr-Latn-RS"/>
        </w:rPr>
      </w:pPr>
    </w:p>
    <w:p w:rsidR="00250F9B" w:rsidRPr="00FD1D9B" w:rsidRDefault="00250F9B" w:rsidP="00250F9B">
      <w:pPr>
        <w:ind w:firstLine="708"/>
        <w:jc w:val="both"/>
        <w:rPr>
          <w:lang w:val="sr-Latn-RS"/>
        </w:rPr>
      </w:pPr>
      <w:r w:rsidRPr="00FD1D9B">
        <w:rPr>
          <w:lang w:val="sr-Latn-RS"/>
        </w:rPr>
        <w:t xml:space="preserve">28) Уговор о кредиту бр. </w:t>
      </w:r>
      <w:r>
        <w:rPr>
          <w:lang w:val="sr-Cyrl-RS"/>
        </w:rPr>
        <w:t>п</w:t>
      </w:r>
      <w:r w:rsidRPr="00FD1D9B">
        <w:rPr>
          <w:lang w:val="sr-Latn-RS"/>
        </w:rPr>
        <w:t xml:space="preserve"> 3109/11 закључен између UniCredit Bank Srbija a.d. Beograd и Галеника а.д. Београд у износу од 30.000.000,00 евра. Стање дуга на дан 31. децембра 2013. године је износило 30.000.000,00 евра (3.439.263.000,00 динара). Током 2013. године на име камате је плаћено 2.091.751,11 евра.</w:t>
      </w:r>
    </w:p>
    <w:p w:rsidR="00250F9B" w:rsidRPr="00FD1D9B" w:rsidRDefault="00250F9B" w:rsidP="00250F9B">
      <w:pPr>
        <w:jc w:val="both"/>
        <w:rPr>
          <w:lang w:val="sr-Latn-RS"/>
        </w:rPr>
      </w:pPr>
    </w:p>
    <w:p w:rsidR="00250F9B" w:rsidRPr="00FD1D9B" w:rsidRDefault="00250F9B" w:rsidP="00250F9B">
      <w:pPr>
        <w:ind w:firstLine="708"/>
        <w:jc w:val="both"/>
        <w:rPr>
          <w:lang w:val="sr-Latn-RS"/>
        </w:rPr>
      </w:pPr>
      <w:r w:rsidRPr="00FD1D9B">
        <w:rPr>
          <w:lang w:val="sr-Latn-RS"/>
        </w:rPr>
        <w:t>29) Уговор о кредиту бр. 1422 закључен између AIK banka a.d. Niš и Галеника а.д. Београд у износу од 20.000.000,00 евра. Стање дуга на дан 31. децембра 2013. године је износило 20.000.000,00 евра (2.292.842.000,00 динара). Током 2013. године на име камате је плаћено 1.398.249,98 евра.</w:t>
      </w:r>
    </w:p>
    <w:p w:rsidR="00250F9B" w:rsidRPr="00FD1D9B" w:rsidRDefault="00250F9B" w:rsidP="00250F9B">
      <w:pPr>
        <w:jc w:val="both"/>
        <w:rPr>
          <w:lang w:val="sr-Latn-RS"/>
        </w:rPr>
      </w:pPr>
    </w:p>
    <w:p w:rsidR="00250F9B" w:rsidRPr="00FD1D9B" w:rsidRDefault="00250F9B" w:rsidP="00250F9B">
      <w:pPr>
        <w:ind w:firstLine="708"/>
        <w:jc w:val="both"/>
        <w:rPr>
          <w:lang w:val="sr-Latn-RS"/>
        </w:rPr>
      </w:pPr>
      <w:r w:rsidRPr="00FD1D9B">
        <w:rPr>
          <w:lang w:val="sr-Latn-RS"/>
        </w:rPr>
        <w:t>30) Уговор о кредиту бр. 00-410-0300108.3 закључен између Komercijalna banka a.d. Beograd а.д. Београд и Галеника а.д. Београд у износу од 10.000.000,00 евра. Стање дуга на дан 31. децембра 2013. године је износило 10.000.000,00 евра (1.146.421.000,00 динара). Током 2013. године је по основу камате плаћено 524.204,42 евра.</w:t>
      </w:r>
    </w:p>
    <w:p w:rsidR="00250F9B" w:rsidRPr="00FD1D9B" w:rsidRDefault="00250F9B" w:rsidP="00250F9B">
      <w:pPr>
        <w:jc w:val="both"/>
        <w:rPr>
          <w:lang w:val="sr-Latn-RS"/>
        </w:rPr>
      </w:pPr>
    </w:p>
    <w:p w:rsidR="00250F9B" w:rsidRPr="00FD1D9B" w:rsidRDefault="00250F9B" w:rsidP="00250F9B">
      <w:pPr>
        <w:ind w:firstLine="708"/>
        <w:jc w:val="both"/>
        <w:rPr>
          <w:lang w:val="sr-Latn-RS"/>
        </w:rPr>
      </w:pPr>
      <w:r w:rsidRPr="00FD1D9B">
        <w:rPr>
          <w:lang w:val="sr-Latn-RS"/>
        </w:rPr>
        <w:t>31) Уговор о кредиту бр. 00-410-0204624.1 закључен између Komercijalna banka a.d. Beograd и Галеника а.д. Београд у износу од 2.500.000,00 евра. Стање дуга на дан 31. децембра 2013. године је износило 2.500.000,00 евра (286.605.250,00 динара). Током 2013. године је по основу камате плаћено 131.051,10 евра.</w:t>
      </w:r>
    </w:p>
    <w:p w:rsidR="00250F9B" w:rsidRPr="00FD1D9B" w:rsidRDefault="00250F9B" w:rsidP="00250F9B">
      <w:pPr>
        <w:jc w:val="both"/>
        <w:rPr>
          <w:lang w:val="sr-Latn-RS"/>
        </w:rPr>
      </w:pPr>
    </w:p>
    <w:p w:rsidR="00250F9B" w:rsidRPr="00FD1D9B" w:rsidRDefault="00250F9B" w:rsidP="00250F9B">
      <w:pPr>
        <w:ind w:firstLine="708"/>
        <w:jc w:val="both"/>
        <w:rPr>
          <w:lang w:val="sr-Latn-RS"/>
        </w:rPr>
      </w:pPr>
      <w:r w:rsidRPr="00FD1D9B">
        <w:rPr>
          <w:lang w:val="sr-Latn-RS"/>
        </w:rPr>
        <w:t>32) Уговор о кредиту закључен између AIK banka a.d. Niš и Галеника а.д. Београд у износу од 2.500.000,00 евра. Стање дуга на дан 31. децембра 2013. године је износило 2.500.000,00 евра (286.605.250,00 динара). Током 2013. године је по основу камате плаћено 175.039,24 евра.</w:t>
      </w:r>
    </w:p>
    <w:p w:rsidR="00250F9B" w:rsidRPr="00FD1D9B" w:rsidRDefault="00250F9B" w:rsidP="00250F9B">
      <w:pPr>
        <w:jc w:val="both"/>
        <w:rPr>
          <w:lang w:val="sr-Latn-RS"/>
        </w:rPr>
      </w:pPr>
    </w:p>
    <w:p w:rsidR="00250F9B" w:rsidRPr="00FD1D9B" w:rsidRDefault="00250F9B" w:rsidP="00250F9B">
      <w:pPr>
        <w:ind w:firstLine="708"/>
        <w:jc w:val="both"/>
        <w:rPr>
          <w:lang w:val="sr-Cyrl-CS"/>
        </w:rPr>
      </w:pPr>
      <w:r w:rsidRPr="00FD1D9B">
        <w:rPr>
          <w:lang w:val="sr-Latn-RS"/>
        </w:rPr>
        <w:t>33</w:t>
      </w:r>
      <w:r w:rsidRPr="00FD1D9B">
        <w:rPr>
          <w:lang w:val="sr-Latn-CS"/>
        </w:rPr>
        <w:t xml:space="preserve">) </w:t>
      </w:r>
      <w:r w:rsidRPr="00FD1D9B">
        <w:rPr>
          <w:lang w:val="sr-Cyrl-CS"/>
        </w:rPr>
        <w:t>Уговор о кредиту бр. 00-410-4700000.7 закључен између Komercijalna banka a.d. Beograd и Грађевинске дирекције Србије у износу од 18.539.154,61 евра. Стање дуга на дан 31. децембра 2013. године је износило 0,00 евра (0,00 динара). Током 2013. године на име главнице је плаћено 11.822.760,90 евра, док је на име камате плаћено 146.979,40 евра.</w:t>
      </w:r>
    </w:p>
    <w:p w:rsidR="00250F9B" w:rsidRPr="00FD1D9B" w:rsidRDefault="00250F9B" w:rsidP="00250F9B">
      <w:pPr>
        <w:jc w:val="both"/>
        <w:rPr>
          <w:lang w:val="sr-Cyrl-CS"/>
        </w:rPr>
      </w:pPr>
    </w:p>
    <w:p w:rsidR="00250F9B" w:rsidRPr="00FD1D9B" w:rsidRDefault="00250F9B" w:rsidP="00250F9B">
      <w:pPr>
        <w:ind w:firstLine="708"/>
        <w:jc w:val="both"/>
        <w:rPr>
          <w:lang w:val="sr-Cyrl-CS"/>
        </w:rPr>
      </w:pPr>
      <w:r w:rsidRPr="00FD1D9B">
        <w:rPr>
          <w:lang w:val="sr-Cyrl-CS"/>
        </w:rPr>
        <w:t>34</w:t>
      </w:r>
      <w:r w:rsidRPr="00FD1D9B">
        <w:rPr>
          <w:lang w:val="sr-Latn-CS"/>
        </w:rPr>
        <w:t xml:space="preserve">) </w:t>
      </w:r>
      <w:r w:rsidRPr="00FD1D9B">
        <w:rPr>
          <w:lang w:val="sr-Cyrl-CS"/>
        </w:rPr>
        <w:t xml:space="preserve">Уговор о кредиту бр. </w:t>
      </w:r>
      <w:r w:rsidRPr="00FD1D9B">
        <w:rPr>
          <w:lang w:val="sr-Latn-RS"/>
        </w:rPr>
        <w:t>L</w:t>
      </w:r>
      <w:r w:rsidRPr="00FD1D9B">
        <w:rPr>
          <w:lang w:val="sr-Cyrl-CS"/>
        </w:rPr>
        <w:t>Т</w:t>
      </w:r>
      <w:r w:rsidRPr="00FD1D9B">
        <w:rPr>
          <w:lang w:val="sr-Latn-RS"/>
        </w:rPr>
        <w:t>L</w:t>
      </w:r>
      <w:r w:rsidRPr="00FD1D9B">
        <w:rPr>
          <w:lang w:val="sr-Cyrl-CS"/>
        </w:rPr>
        <w:t xml:space="preserve"> 261576 закључен Societe Generale </w:t>
      </w:r>
      <w:r w:rsidRPr="00FD1D9B">
        <w:t>b</w:t>
      </w:r>
      <w:r w:rsidRPr="00FD1D9B">
        <w:rPr>
          <w:lang w:val="sr-Cyrl-CS"/>
        </w:rPr>
        <w:t>anka Srbija a.d. Beograd и Грађевинска дирекција Србије у износу од 5.730.000,00 евра. Стање дуга на дан 31. децембра 2013. године је износило 2.305.216,28евра (264.274.835,29 динара). У 2013. години је повучено 683.524,43 евра. Током 2013. године је по основу главнице плаћено 461.043,25 евра, а по основу камате је плаћено 155.633,40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35</w:t>
      </w:r>
      <w:r w:rsidRPr="00FD1D9B">
        <w:rPr>
          <w:lang w:val="sr-Latn-CS"/>
        </w:rPr>
        <w:t xml:space="preserve">) </w:t>
      </w:r>
      <w:r w:rsidRPr="00FD1D9B">
        <w:rPr>
          <w:lang w:val="sr-Cyrl-CS"/>
        </w:rPr>
        <w:t xml:space="preserve">Уговор о кредиту бр. </w:t>
      </w:r>
      <w:r w:rsidRPr="00FD1D9B">
        <w:rPr>
          <w:lang w:val="sr-Latn-RS"/>
        </w:rPr>
        <w:t>L</w:t>
      </w:r>
      <w:r w:rsidRPr="00FD1D9B">
        <w:rPr>
          <w:lang w:val="sr-Cyrl-CS"/>
        </w:rPr>
        <w:t>Т</w:t>
      </w:r>
      <w:r w:rsidRPr="00FD1D9B">
        <w:rPr>
          <w:lang w:val="sr-Latn-RS"/>
        </w:rPr>
        <w:t>L</w:t>
      </w:r>
      <w:r w:rsidRPr="00FD1D9B">
        <w:rPr>
          <w:lang w:val="sr-Cyrl-CS"/>
        </w:rPr>
        <w:t xml:space="preserve"> 261582 закључен између Societe Generale </w:t>
      </w:r>
      <w:r w:rsidRPr="00FD1D9B">
        <w:t>b</w:t>
      </w:r>
      <w:r w:rsidRPr="00FD1D9B">
        <w:rPr>
          <w:lang w:val="sr-Cyrl-CS"/>
        </w:rPr>
        <w:t>anka Srbija a.d. Beograd и Грађевинска дирекција Србије у износу од 4.610.000,00 евра. Стање дуга на дан 31. децембра 2013. године је износило 2.204.232,23 евра (252.697.811,73 динара). У 2013. години је повучено 533.147,58 евра. Током 2013. године је по основу главнице плаћено 440.846,46 евра, а по основу камате је плаћено 148.815,61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36</w:t>
      </w:r>
      <w:r w:rsidRPr="00FD1D9B">
        <w:rPr>
          <w:lang w:val="sr-Latn-CS"/>
        </w:rPr>
        <w:t xml:space="preserve">) </w:t>
      </w:r>
      <w:r w:rsidRPr="00FD1D9B">
        <w:rPr>
          <w:lang w:val="sr-Cyrl-CS"/>
        </w:rPr>
        <w:t xml:space="preserve">Уговор о кредиту бр. </w:t>
      </w:r>
      <w:r w:rsidRPr="00FD1D9B">
        <w:rPr>
          <w:lang w:val="sr-Latn-RS"/>
        </w:rPr>
        <w:t>L</w:t>
      </w:r>
      <w:r w:rsidRPr="00FD1D9B">
        <w:rPr>
          <w:lang w:val="sr-Cyrl-CS"/>
        </w:rPr>
        <w:t>45/12 закључен између Hypo Alpe-Adria-Bank a.d. Beograd и Грађевинска дирекција Србије у износу од 4.635.000,00 евра. Стање дуга на дан 31. децембра 2013. године је износило 3.601.011,91 евра (412.827.567,49 динара). У 2013. години је повучено 1.082.942,88 евра. Током 2013. године је по основу главнице плаћено 720.202,38 евра, а по основу камате је плаћено 286.278,49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lastRenderedPageBreak/>
        <w:t>37</w:t>
      </w:r>
      <w:r w:rsidRPr="00FD1D9B">
        <w:rPr>
          <w:lang w:val="sr-Latn-CS"/>
        </w:rPr>
        <w:t xml:space="preserve">) </w:t>
      </w:r>
      <w:r w:rsidRPr="00FD1D9B">
        <w:rPr>
          <w:lang w:val="sr-Cyrl-CS"/>
        </w:rPr>
        <w:t xml:space="preserve">Уговор о кредиту бр. </w:t>
      </w:r>
      <w:r w:rsidRPr="00FD1D9B">
        <w:rPr>
          <w:lang w:val="sr-Latn-RS"/>
        </w:rPr>
        <w:t>L</w:t>
      </w:r>
      <w:r w:rsidRPr="00FD1D9B">
        <w:rPr>
          <w:lang w:val="sr-Cyrl-CS"/>
        </w:rPr>
        <w:t>46/12 закључен између Hypo Alpe-Adria-Bank a.d. Beograd и Грађевинска дирекција Србије у износу од 4.950.000,00 евра. Стање дуга на дан 31. децембра 2013. године је износило 3.999.330,70 евра (458.491.670,04 динара). У 2013. години је повучено 1.107.702,81 евра. Током 2013. године је по основу главнице плаћено 799.866,15 евра, а по основу камате је плаћено 317.944,61 евра.</w:t>
      </w:r>
    </w:p>
    <w:p w:rsidR="00250F9B" w:rsidRPr="00FD1D9B" w:rsidRDefault="00250F9B" w:rsidP="00250F9B">
      <w:pPr>
        <w:ind w:firstLine="708"/>
        <w:jc w:val="both"/>
        <w:rPr>
          <w:lang w:val="sr-Cyrl-CS"/>
        </w:rPr>
      </w:pPr>
    </w:p>
    <w:p w:rsidR="00250F9B" w:rsidRPr="00FD1D9B" w:rsidRDefault="00250F9B" w:rsidP="00250F9B">
      <w:pPr>
        <w:ind w:firstLine="708"/>
        <w:jc w:val="both"/>
        <w:rPr>
          <w:lang w:val="sr-Cyrl-CS"/>
        </w:rPr>
      </w:pPr>
      <w:r w:rsidRPr="00FD1D9B">
        <w:rPr>
          <w:lang w:val="sr-Cyrl-CS"/>
        </w:rPr>
        <w:t>38</w:t>
      </w:r>
      <w:r w:rsidRPr="00FD1D9B">
        <w:rPr>
          <w:lang w:val="sr-Latn-CS"/>
        </w:rPr>
        <w:t xml:space="preserve">) </w:t>
      </w:r>
      <w:r w:rsidRPr="00FD1D9B">
        <w:rPr>
          <w:lang w:val="sr-Cyrl-CS"/>
        </w:rPr>
        <w:t xml:space="preserve">Уговор о кредиту бр. </w:t>
      </w:r>
      <w:r w:rsidRPr="00FD1D9B">
        <w:rPr>
          <w:lang w:val="sr-Latn-RS"/>
        </w:rPr>
        <w:t>L</w:t>
      </w:r>
      <w:r w:rsidRPr="00FD1D9B">
        <w:rPr>
          <w:lang w:val="sr-Cyrl-CS"/>
        </w:rPr>
        <w:t>47/12 закључен између Hypo Alpe-Adria-Bank a.d. Beograd и Грађевинска дирекција Србије у износу од 15.075.000,00 евра. Стање дуга на дан 31. децембра 2013. године је износило 11.713.469,31 евра (1.342.856.719,98 динара). У 2013. години је повучено 4.395.979,43 евра. Током 2013. године је по основу главнице плаћено 2.342.693,86 евра, а по основу камате је плаћено 860.955,31 евра.</w:t>
      </w:r>
    </w:p>
    <w:p w:rsidR="00250F9B" w:rsidRPr="00FD1D9B" w:rsidRDefault="00250F9B" w:rsidP="00250F9B">
      <w:pPr>
        <w:jc w:val="both"/>
        <w:rPr>
          <w:lang w:val="sr-Latn-RS"/>
        </w:rPr>
      </w:pPr>
    </w:p>
    <w:p w:rsidR="00250F9B" w:rsidRPr="00FD1D9B" w:rsidRDefault="00250F9B" w:rsidP="00250F9B">
      <w:pPr>
        <w:ind w:firstLine="708"/>
        <w:jc w:val="both"/>
        <w:rPr>
          <w:lang w:val="sr-Cyrl-CS"/>
        </w:rPr>
      </w:pPr>
      <w:r w:rsidRPr="00FD1D9B">
        <w:rPr>
          <w:lang w:val="sr-Latn-RS"/>
        </w:rPr>
        <w:t>39</w:t>
      </w:r>
      <w:r w:rsidRPr="00FD1D9B">
        <w:rPr>
          <w:lang w:val="sr-Latn-CS"/>
        </w:rPr>
        <w:t xml:space="preserve">) </w:t>
      </w:r>
      <w:r w:rsidRPr="00FD1D9B">
        <w:rPr>
          <w:lang w:val="sr-Cyrl-CS"/>
        </w:rPr>
        <w:t>Уговор о кредиту бр. L 2158/10 закључен између Hypo Alpe-Adria-Bank a.d. Beograd и Општине Косовска Митровица у износу од 4.510.874,00 евра. Стање дуга на дан 31. децембра 2013. године је износило 4.510.874,00 евра (517.136.068,20 динара). Током 2013. године је повучено 4.250.874,00 евра. У 2013. години, на име главнице није било плаћања, док је на име камате плаћено 216.236,26 евра.</w:t>
      </w:r>
    </w:p>
    <w:p w:rsidR="00250F9B" w:rsidRPr="00FD1D9B" w:rsidRDefault="00250F9B" w:rsidP="00250F9B">
      <w:pPr>
        <w:jc w:val="both"/>
        <w:rPr>
          <w:lang w:val="sr-Cyrl-CS"/>
        </w:rPr>
      </w:pPr>
    </w:p>
    <w:p w:rsidR="00250F9B" w:rsidRPr="00FD1D9B" w:rsidRDefault="00250F9B" w:rsidP="00250F9B">
      <w:pPr>
        <w:ind w:firstLine="708"/>
        <w:jc w:val="both"/>
        <w:rPr>
          <w:lang w:val="sr-Cyrl-CS"/>
        </w:rPr>
      </w:pPr>
      <w:r w:rsidRPr="00FD1D9B">
        <w:rPr>
          <w:lang w:val="sr-Latn-RS"/>
        </w:rPr>
        <w:t>40</w:t>
      </w:r>
      <w:r w:rsidRPr="00FD1D9B">
        <w:rPr>
          <w:lang w:val="sr-Latn-CS"/>
        </w:rPr>
        <w:t xml:space="preserve">) </w:t>
      </w:r>
      <w:r w:rsidRPr="00FD1D9B">
        <w:rPr>
          <w:lang w:val="sr-Cyrl-CS"/>
        </w:rPr>
        <w:t>Уговор о кредиту бр. L 2159/10 закључен између Hypo Alpe-Adria-Bank a.d. Beograd и Општине Звечан у износу од 2.255.437,00 евра. Стање дуга на дан 31. децембра 2013. године је износило 2.255.437,00 евра (258.568.034,10 динара). Током 2013. године је повучено 2.125.437,00 евра. У 2013. години, на име главнице није било плаћања, док је на име камате плаћено 108.118,13 евра.</w:t>
      </w:r>
    </w:p>
    <w:p w:rsidR="00250F9B" w:rsidRPr="00FD1D9B" w:rsidRDefault="00250F9B" w:rsidP="00250F9B">
      <w:pPr>
        <w:jc w:val="both"/>
        <w:rPr>
          <w:lang w:val="sr-Cyrl-CS"/>
        </w:rPr>
      </w:pPr>
    </w:p>
    <w:p w:rsidR="00250F9B" w:rsidRPr="00FD1D9B" w:rsidRDefault="00250F9B" w:rsidP="00250F9B">
      <w:pPr>
        <w:ind w:firstLine="708"/>
        <w:jc w:val="both"/>
        <w:rPr>
          <w:lang w:val="sr-Latn-RS"/>
        </w:rPr>
      </w:pPr>
      <w:r w:rsidRPr="00FD1D9B">
        <w:rPr>
          <w:lang w:val="sr-Latn-RS"/>
        </w:rPr>
        <w:t>41</w:t>
      </w:r>
      <w:r w:rsidRPr="00FD1D9B">
        <w:rPr>
          <w:lang w:val="sr-Latn-CS"/>
        </w:rPr>
        <w:t xml:space="preserve">) </w:t>
      </w:r>
      <w:r w:rsidRPr="00FD1D9B">
        <w:rPr>
          <w:lang w:val="sr-Cyrl-CS"/>
        </w:rPr>
        <w:t>Уговор о кредиту бр. L 2159/10 закључен између Hypo Alpe-Adria-Bank a.d. Beograd и Општине Зубин Поток у износу од 2.255.437,00 евра. Стање дуга на дан 31. децембра 2013. године је износило 2.255.437,00 евра (258.568.034,10 динара). Током 2013. године је повучено 2.125.437,00 евра. У 2013. години, на име главнице није било плаћања, док је на име камате плаћено 108.118,13 евра.</w:t>
      </w:r>
    </w:p>
    <w:p w:rsidR="00250F9B" w:rsidRPr="00FD1D9B" w:rsidRDefault="00250F9B" w:rsidP="00250F9B">
      <w:pPr>
        <w:jc w:val="both"/>
        <w:rPr>
          <w:lang w:val="sr-Latn-RS"/>
        </w:rPr>
      </w:pPr>
    </w:p>
    <w:p w:rsidR="00250F9B" w:rsidRPr="00180E4C" w:rsidRDefault="00250F9B" w:rsidP="00250F9B">
      <w:pPr>
        <w:ind w:firstLine="708"/>
        <w:jc w:val="both"/>
        <w:rPr>
          <w:lang w:val="sr-Latn-RS"/>
        </w:rPr>
      </w:pPr>
      <w:r w:rsidRPr="00FD1D9B">
        <w:rPr>
          <w:lang w:val="sr-Latn-RS"/>
        </w:rPr>
        <w:t>42</w:t>
      </w:r>
      <w:r w:rsidRPr="00FD1D9B">
        <w:rPr>
          <w:color w:val="000000"/>
          <w:lang w:val="ru-RU"/>
        </w:rPr>
        <w:t>) Уговор o кредиту бр. 105-011438002594836 између AIK banka a.d. Niš</w:t>
      </w:r>
      <w:r w:rsidRPr="00FD1D9B">
        <w:rPr>
          <w:color w:val="000000"/>
          <w:lang w:val="sr-Latn-RS"/>
        </w:rPr>
        <w:t xml:space="preserve"> </w:t>
      </w:r>
      <w:r w:rsidRPr="00FD1D9B">
        <w:rPr>
          <w:color w:val="000000"/>
          <w:lang w:val="ru-RU"/>
        </w:rPr>
        <w:t xml:space="preserve">и привредног друштва Железара Смедерево д.о.о. за обезбеђивање трајних обртних средстава у износу од 15.000.000,00 евра, потписан дана 8. априла 2013. године. </w:t>
      </w:r>
      <w:r w:rsidRPr="00FD1D9B">
        <w:rPr>
          <w:lang w:val="sr-Cyrl-CS"/>
        </w:rPr>
        <w:t xml:space="preserve">Током 2013. године је повучено </w:t>
      </w:r>
      <w:r w:rsidRPr="00FD1D9B">
        <w:rPr>
          <w:color w:val="000000"/>
          <w:lang w:val="ru-RU"/>
        </w:rPr>
        <w:t>15.000.000,00 евра</w:t>
      </w:r>
      <w:r w:rsidRPr="00FD1D9B">
        <w:rPr>
          <w:lang w:val="sr-Cyrl-CS"/>
        </w:rPr>
        <w:t>. У 2013. години, на име главнице није било плаћања, док је на име камате плаћено 739.498,12 евра. Стање дуга на дан 31. децембра 2013. године износило је 15</w:t>
      </w:r>
      <w:r w:rsidRPr="00FD1D9B">
        <w:rPr>
          <w:color w:val="000000"/>
          <w:lang w:val="ru-RU"/>
        </w:rPr>
        <w:t>.000.000,00 евра</w:t>
      </w:r>
      <w:r>
        <w:rPr>
          <w:lang w:val="sr-Cyrl-CS"/>
        </w:rPr>
        <w:t xml:space="preserve"> (1.719.631.500,00 динара).</w:t>
      </w:r>
    </w:p>
    <w:p w:rsidR="00250F9B" w:rsidRPr="00FD1D9B" w:rsidRDefault="00250F9B" w:rsidP="00250F9B">
      <w:pPr>
        <w:ind w:firstLine="720"/>
        <w:jc w:val="both"/>
        <w:rPr>
          <w:color w:val="000000"/>
        </w:rPr>
      </w:pPr>
    </w:p>
    <w:p w:rsidR="00250F9B" w:rsidRPr="00FD1D9B" w:rsidRDefault="00250F9B" w:rsidP="00250F9B">
      <w:pPr>
        <w:ind w:firstLine="708"/>
        <w:jc w:val="both"/>
        <w:rPr>
          <w:lang w:val="sr-Latn-RS"/>
        </w:rPr>
      </w:pPr>
      <w:r w:rsidRPr="00FD1D9B">
        <w:rPr>
          <w:color w:val="000000"/>
          <w:lang w:val="sr-Latn-RS"/>
        </w:rPr>
        <w:t>43</w:t>
      </w:r>
      <w:r w:rsidRPr="00FD1D9B">
        <w:rPr>
          <w:color w:val="000000"/>
          <w:lang w:val="ru-RU"/>
        </w:rPr>
        <w:t xml:space="preserve">) Уговор о дугорочном кредиту бр. 00-410-02004746.0 између Komercijalna banka a.d. Beograd и привредног друштва Железара Смедерево д.о.о. у износу од 25.000.000 евра, закључен дана 9. априла 2013. </w:t>
      </w:r>
      <w:r w:rsidRPr="00FD1D9B">
        <w:rPr>
          <w:color w:val="000000"/>
          <w:lang w:val="sr-Cyrl-RS"/>
        </w:rPr>
        <w:t>г</w:t>
      </w:r>
      <w:r w:rsidRPr="00FD1D9B">
        <w:rPr>
          <w:color w:val="000000"/>
          <w:lang w:val="ru-RU"/>
        </w:rPr>
        <w:t>одине</w:t>
      </w:r>
      <w:r w:rsidRPr="00FD1D9B">
        <w:rPr>
          <w:color w:val="000000"/>
          <w:lang w:val="sr-Latn-RS"/>
        </w:rPr>
        <w:t>.</w:t>
      </w:r>
      <w:r w:rsidRPr="00FD1D9B">
        <w:rPr>
          <w:color w:val="000000"/>
          <w:lang w:val="ru-RU"/>
        </w:rPr>
        <w:t xml:space="preserve"> </w:t>
      </w:r>
      <w:r w:rsidRPr="00FD1D9B">
        <w:rPr>
          <w:lang w:val="sr-Cyrl-CS"/>
        </w:rPr>
        <w:t xml:space="preserve">Током 2013. године повучено је </w:t>
      </w:r>
      <w:r w:rsidRPr="00FD1D9B">
        <w:rPr>
          <w:color w:val="000000"/>
          <w:lang w:val="ru-RU"/>
        </w:rPr>
        <w:t>25.000.000,00 евра</w:t>
      </w:r>
      <w:r w:rsidRPr="00FD1D9B">
        <w:rPr>
          <w:lang w:val="sr-Cyrl-CS"/>
        </w:rPr>
        <w:t>. У 2013. години, на име главнице није било плаћања, док је на име камате плаћено 1.083.062,15</w:t>
      </w:r>
      <w:r w:rsidRPr="00FD1D9B">
        <w:rPr>
          <w:lang w:val="sr-Latn-RS"/>
        </w:rPr>
        <w:t xml:space="preserve"> </w:t>
      </w:r>
      <w:r w:rsidRPr="00FD1D9B">
        <w:rPr>
          <w:lang w:val="sr-Cyrl-CS"/>
        </w:rPr>
        <w:t>евра. Стање дуга на дан 31. децембра 2013. године износило је 25</w:t>
      </w:r>
      <w:r w:rsidRPr="00FD1D9B">
        <w:rPr>
          <w:color w:val="000000"/>
          <w:lang w:val="ru-RU"/>
        </w:rPr>
        <w:t>.000.000,00 евра</w:t>
      </w:r>
      <w:r w:rsidRPr="00FD1D9B">
        <w:rPr>
          <w:lang w:val="sr-Cyrl-CS"/>
        </w:rPr>
        <w:t xml:space="preserve"> (2.866.052.500,00 динара).</w:t>
      </w:r>
    </w:p>
    <w:p w:rsidR="00250F9B" w:rsidRPr="00FD1D9B" w:rsidRDefault="00250F9B" w:rsidP="00250F9B">
      <w:pPr>
        <w:ind w:firstLine="720"/>
        <w:jc w:val="both"/>
        <w:rPr>
          <w:color w:val="000000"/>
          <w:lang w:val="ru-RU"/>
        </w:rPr>
      </w:pPr>
    </w:p>
    <w:p w:rsidR="00250F9B" w:rsidRPr="00FD1D9B" w:rsidRDefault="00250F9B" w:rsidP="00250F9B">
      <w:pPr>
        <w:ind w:firstLine="708"/>
        <w:jc w:val="both"/>
        <w:rPr>
          <w:lang w:val="sr-Latn-RS"/>
        </w:rPr>
      </w:pPr>
      <w:r w:rsidRPr="00FD1D9B">
        <w:rPr>
          <w:color w:val="000000"/>
          <w:lang w:val="sr-Latn-RS"/>
        </w:rPr>
        <w:t>44</w:t>
      </w:r>
      <w:r w:rsidRPr="00FD1D9B">
        <w:rPr>
          <w:color w:val="000000"/>
          <w:lang w:val="ru-RU"/>
        </w:rPr>
        <w:t xml:space="preserve">) Уговор о дугорочном кредиту бр. 00-420-1306233.6 између Banca Intesa a.d. Beograd и привредног друштва Железара Смедерево д.о.о. у износу од 10.000.000 евра, закључен дана 12. јуна 2013. године, у Београду. </w:t>
      </w:r>
      <w:r w:rsidRPr="00FD1D9B">
        <w:rPr>
          <w:lang w:val="sr-Cyrl-CS"/>
        </w:rPr>
        <w:t>Током 2013. године је повучено 10</w:t>
      </w:r>
      <w:r w:rsidRPr="00FD1D9B">
        <w:rPr>
          <w:color w:val="000000"/>
          <w:lang w:val="ru-RU"/>
        </w:rPr>
        <w:t>.000.000,00 евра</w:t>
      </w:r>
      <w:r w:rsidRPr="00FD1D9B">
        <w:rPr>
          <w:lang w:val="sr-Cyrl-CS"/>
        </w:rPr>
        <w:t>. Стање дуга на дан 31. децембра 2013. године износило је 10</w:t>
      </w:r>
      <w:r w:rsidRPr="00FD1D9B">
        <w:rPr>
          <w:color w:val="000000"/>
          <w:lang w:val="ru-RU"/>
        </w:rPr>
        <w:t>.000.000,00 евра</w:t>
      </w:r>
      <w:r w:rsidRPr="00FD1D9B">
        <w:rPr>
          <w:lang w:val="sr-Cyrl-CS"/>
        </w:rPr>
        <w:t xml:space="preserve"> (1.146.421.000,00 динара). У 2013. години, на име главнице није било плаћања, док је на име камате плаћено 362.315,56 евра.</w:t>
      </w:r>
    </w:p>
    <w:p w:rsidR="00250F9B" w:rsidRPr="00FD1D9B" w:rsidRDefault="00250F9B" w:rsidP="00250F9B">
      <w:pPr>
        <w:jc w:val="both"/>
        <w:rPr>
          <w:color w:val="000000"/>
          <w:lang w:val="sr-Latn-RS"/>
        </w:rPr>
      </w:pPr>
    </w:p>
    <w:p w:rsidR="00250F9B" w:rsidRPr="00180E4C" w:rsidRDefault="00250F9B" w:rsidP="00250F9B">
      <w:pPr>
        <w:ind w:firstLine="708"/>
        <w:jc w:val="both"/>
        <w:rPr>
          <w:lang w:val="sr-Latn-RS"/>
        </w:rPr>
      </w:pPr>
      <w:r w:rsidRPr="00FD1D9B">
        <w:rPr>
          <w:color w:val="000000"/>
          <w:lang w:val="ru-RU"/>
        </w:rPr>
        <w:lastRenderedPageBreak/>
        <w:t xml:space="preserve">45) Уговор о дугорочном кредиту бр. 00-410-0204855.6 између Komercijalna banka a.d. Beograd и привредног друштва Железара Смедерево д.о.о. у износу од 6.000.000 евра закључен дана 11. јула 2013. године, у Београду. </w:t>
      </w:r>
      <w:r w:rsidRPr="00FD1D9B">
        <w:rPr>
          <w:lang w:val="sr-Cyrl-CS"/>
        </w:rPr>
        <w:t>Током 2013. године је повучено 6</w:t>
      </w:r>
      <w:r w:rsidRPr="00FD1D9B">
        <w:rPr>
          <w:color w:val="000000"/>
          <w:lang w:val="ru-RU"/>
        </w:rPr>
        <w:t>.000.000,00 евра</w:t>
      </w:r>
      <w:r w:rsidRPr="00FD1D9B">
        <w:rPr>
          <w:lang w:val="sr-Cyrl-CS"/>
        </w:rPr>
        <w:t>. Стање дуга на дан 31. децембра 2013. године износило је 6</w:t>
      </w:r>
      <w:r w:rsidRPr="00FD1D9B">
        <w:rPr>
          <w:color w:val="000000"/>
          <w:lang w:val="ru-RU"/>
        </w:rPr>
        <w:t>.000.000,00 евра</w:t>
      </w:r>
      <w:r w:rsidRPr="00FD1D9B">
        <w:rPr>
          <w:lang w:val="sr-Cyrl-CS"/>
        </w:rPr>
        <w:t xml:space="preserve"> (687.852.600,00 динара). У 2013. години, на име главнице није било плаћања, док је на име камате плаћено 153.429,35 евра.</w:t>
      </w:r>
    </w:p>
    <w:p w:rsidR="00250F9B" w:rsidRPr="00FD1D9B" w:rsidRDefault="00250F9B" w:rsidP="00250F9B">
      <w:pPr>
        <w:ind w:firstLine="720"/>
        <w:jc w:val="both"/>
        <w:rPr>
          <w:color w:val="000000"/>
          <w:lang w:val="ru-RU"/>
        </w:rPr>
      </w:pPr>
    </w:p>
    <w:p w:rsidR="00250F9B" w:rsidRPr="00FD1D9B" w:rsidRDefault="00250F9B" w:rsidP="00250F9B">
      <w:pPr>
        <w:ind w:firstLine="708"/>
        <w:jc w:val="both"/>
        <w:rPr>
          <w:lang w:val="sr-Cyrl-CS"/>
        </w:rPr>
      </w:pPr>
      <w:r w:rsidRPr="00FD1D9B">
        <w:rPr>
          <w:color w:val="000000"/>
          <w:lang w:val="ru-RU"/>
        </w:rPr>
        <w:t xml:space="preserve">46) Уговор о дугорочном кредиту бр. 105011458002604556 између AIK banka a.d. Niš и привредног друштва Агрожив а.д. Житиште у износу од 5.000.000 евра, закључен дана 12. јула 2013. године, у Београду. </w:t>
      </w:r>
      <w:r w:rsidRPr="00FD1D9B">
        <w:rPr>
          <w:lang w:val="sr-Cyrl-CS"/>
        </w:rPr>
        <w:t>Током 2013. године повучено је 5</w:t>
      </w:r>
      <w:r w:rsidRPr="00FD1D9B">
        <w:rPr>
          <w:color w:val="000000"/>
          <w:lang w:val="ru-RU"/>
        </w:rPr>
        <w:t>.000.000,00 евра</w:t>
      </w:r>
      <w:r w:rsidRPr="00FD1D9B">
        <w:rPr>
          <w:lang w:val="sr-Cyrl-CS"/>
        </w:rPr>
        <w:t>. У 2013. години, на име главнице није било плаћања, док је на име камате плаћено 169.759,61 евра. Стање дуга на дан 31. децембра 2013. године износило је 5</w:t>
      </w:r>
      <w:r w:rsidRPr="00FD1D9B">
        <w:rPr>
          <w:color w:val="000000"/>
          <w:lang w:val="ru-RU"/>
        </w:rPr>
        <w:t>.000.000,00 евра</w:t>
      </w:r>
      <w:r w:rsidRPr="00FD1D9B">
        <w:rPr>
          <w:lang w:val="sr-Cyrl-CS"/>
        </w:rPr>
        <w:t xml:space="preserve"> (573.210.500,00 динара).</w:t>
      </w:r>
    </w:p>
    <w:p w:rsidR="00250F9B" w:rsidRPr="00FD1D9B" w:rsidRDefault="00250F9B" w:rsidP="00250F9B">
      <w:pPr>
        <w:ind w:firstLine="720"/>
        <w:jc w:val="both"/>
        <w:rPr>
          <w:color w:val="000000"/>
          <w:lang w:val="ru-RU"/>
        </w:rPr>
      </w:pPr>
    </w:p>
    <w:p w:rsidR="00250F9B" w:rsidRPr="00FD1D9B" w:rsidRDefault="00250F9B" w:rsidP="00250F9B">
      <w:pPr>
        <w:ind w:firstLine="708"/>
        <w:jc w:val="both"/>
        <w:rPr>
          <w:color w:val="000000"/>
          <w:lang w:val="ru-RU"/>
        </w:rPr>
      </w:pPr>
      <w:r w:rsidRPr="00FD1D9B">
        <w:rPr>
          <w:color w:val="000000"/>
          <w:lang w:val="ru-RU"/>
        </w:rPr>
        <w:t>47) Уговор о дугорочном кредиту између ЈАТ</w:t>
      </w:r>
      <w:r w:rsidRPr="00FD1D9B">
        <w:rPr>
          <w:color w:val="000000"/>
          <w:lang w:val="sr-Latn-RS"/>
        </w:rPr>
        <w:t xml:space="preserve"> </w:t>
      </w:r>
      <w:r w:rsidRPr="00FD1D9B">
        <w:rPr>
          <w:color w:val="000000"/>
          <w:lang w:val="ru-RU"/>
        </w:rPr>
        <w:t>А</w:t>
      </w:r>
      <w:r w:rsidRPr="00FD1D9B">
        <w:rPr>
          <w:color w:val="000000"/>
          <w:lang w:val="sr-Latn-RS"/>
        </w:rPr>
        <w:t>IRWAYS a.d.</w:t>
      </w:r>
      <w:r w:rsidRPr="00FD1D9B">
        <w:rPr>
          <w:color w:val="000000"/>
          <w:lang w:val="ru-RU"/>
        </w:rPr>
        <w:t xml:space="preserve"> и </w:t>
      </w:r>
      <w:r w:rsidRPr="00FD1D9B">
        <w:rPr>
          <w:color w:val="000000"/>
          <w:lang w:val="sr-Latn-RS"/>
        </w:rPr>
        <w:t xml:space="preserve">ETIHAD AIRWAYS PJSC Abu Dabi, Уједињени Арапски Емирати, </w:t>
      </w:r>
      <w:r w:rsidRPr="00FD1D9B">
        <w:rPr>
          <w:color w:val="000000"/>
          <w:lang w:val="ru-RU"/>
        </w:rPr>
        <w:t xml:space="preserve">у износу од </w:t>
      </w:r>
      <w:r w:rsidRPr="00FD1D9B">
        <w:rPr>
          <w:color w:val="000000"/>
          <w:lang w:val="sr-Latn-RS"/>
        </w:rPr>
        <w:t>40</w:t>
      </w:r>
      <w:r w:rsidRPr="00FD1D9B">
        <w:rPr>
          <w:color w:val="000000"/>
          <w:lang w:val="ru-RU"/>
        </w:rPr>
        <w:t xml:space="preserve">.000.000 долара, закључен дана 30. септембра 2013. године, у Београду. </w:t>
      </w:r>
      <w:r w:rsidRPr="00FD1D9B">
        <w:rPr>
          <w:lang w:val="sr-Cyrl-CS"/>
        </w:rPr>
        <w:t>Током 2013. године повучено је 40</w:t>
      </w:r>
      <w:r w:rsidRPr="00FD1D9B">
        <w:rPr>
          <w:color w:val="000000"/>
          <w:lang w:val="ru-RU"/>
        </w:rPr>
        <w:t xml:space="preserve">.000.000,00 евра и није било плаћања камате. </w:t>
      </w:r>
      <w:r w:rsidRPr="00FD1D9B">
        <w:rPr>
          <w:lang w:val="sr-Cyrl-CS"/>
        </w:rPr>
        <w:t>Стање дуга на дан 31. децембра 2013. године износило је 40</w:t>
      </w:r>
      <w:r w:rsidRPr="00FD1D9B">
        <w:rPr>
          <w:color w:val="000000"/>
          <w:lang w:val="ru-RU"/>
        </w:rPr>
        <w:t>.000.000,00 евра</w:t>
      </w:r>
      <w:r w:rsidRPr="00FD1D9B">
        <w:rPr>
          <w:lang w:val="sr-Cyrl-CS"/>
        </w:rPr>
        <w:t xml:space="preserve"> (3.325.128.000,00 динара).</w:t>
      </w:r>
    </w:p>
    <w:p w:rsidR="00250F9B" w:rsidRPr="00FD1D9B" w:rsidRDefault="00250F9B" w:rsidP="00250F9B">
      <w:pPr>
        <w:ind w:firstLine="720"/>
        <w:jc w:val="both"/>
        <w:rPr>
          <w:color w:val="000000"/>
          <w:lang w:val="ru-RU"/>
        </w:rPr>
      </w:pPr>
    </w:p>
    <w:p w:rsidR="00250F9B" w:rsidRPr="00FD1D9B" w:rsidRDefault="00250F9B" w:rsidP="00250F9B">
      <w:pPr>
        <w:ind w:firstLine="708"/>
        <w:jc w:val="both"/>
        <w:rPr>
          <w:lang w:val="sr-Latn-RS"/>
        </w:rPr>
      </w:pPr>
      <w:r w:rsidRPr="00FD1D9B">
        <w:rPr>
          <w:color w:val="000000"/>
          <w:lang w:val="ru-RU"/>
        </w:rPr>
        <w:t>48) Уговор о дугорочном кредиту бр. 23978001 између Bank</w:t>
      </w:r>
      <w:r w:rsidRPr="00FD1D9B">
        <w:rPr>
          <w:color w:val="000000"/>
          <w:lang w:val="sr-Latn-RS"/>
        </w:rPr>
        <w:t>a</w:t>
      </w:r>
      <w:r w:rsidRPr="00FD1D9B">
        <w:rPr>
          <w:color w:val="000000"/>
          <w:lang w:val="ru-RU"/>
        </w:rPr>
        <w:t xml:space="preserve"> Poštansk</w:t>
      </w:r>
      <w:r w:rsidRPr="00FD1D9B">
        <w:rPr>
          <w:color w:val="000000"/>
          <w:lang w:val="sr-Latn-RS"/>
        </w:rPr>
        <w:t>a</w:t>
      </w:r>
      <w:r w:rsidRPr="00FD1D9B">
        <w:rPr>
          <w:color w:val="000000"/>
          <w:lang w:val="ru-RU"/>
        </w:rPr>
        <w:t xml:space="preserve"> štedionicа a.d. Beograd и привредног друштва Железар</w:t>
      </w:r>
      <w:r w:rsidRPr="00FD1D9B">
        <w:rPr>
          <w:color w:val="000000"/>
        </w:rPr>
        <w:t>a</w:t>
      </w:r>
      <w:r w:rsidRPr="00FD1D9B">
        <w:rPr>
          <w:color w:val="000000"/>
          <w:lang w:val="ru-RU"/>
        </w:rPr>
        <w:t xml:space="preserve"> Смедерево д.о.о. у износу од 10.000.000 евра, закључен дана 12. јула 2013. године, у Београду. </w:t>
      </w:r>
      <w:r w:rsidRPr="00FD1D9B">
        <w:rPr>
          <w:lang w:val="sr-Cyrl-CS"/>
        </w:rPr>
        <w:t>Током 2013. године је повучено 10</w:t>
      </w:r>
      <w:r w:rsidRPr="00FD1D9B">
        <w:rPr>
          <w:color w:val="000000"/>
          <w:lang w:val="ru-RU"/>
        </w:rPr>
        <w:t>.000.000,00 евра</w:t>
      </w:r>
      <w:r w:rsidRPr="00FD1D9B">
        <w:rPr>
          <w:lang w:val="sr-Cyrl-CS"/>
        </w:rPr>
        <w:t>. Стање дуга на дан 31. децембра 2013. године износило је 10</w:t>
      </w:r>
      <w:r w:rsidRPr="00FD1D9B">
        <w:rPr>
          <w:color w:val="000000"/>
          <w:lang w:val="ru-RU"/>
        </w:rPr>
        <w:t>.000.000,00 долара</w:t>
      </w:r>
      <w:r w:rsidRPr="00FD1D9B">
        <w:rPr>
          <w:lang w:val="sr-Cyrl-CS"/>
        </w:rPr>
        <w:t xml:space="preserve"> (1.146.421.000,00</w:t>
      </w:r>
      <w:r>
        <w:rPr>
          <w:lang w:val="sr-Cyrl-CS"/>
        </w:rPr>
        <w:t xml:space="preserve"> </w:t>
      </w:r>
      <w:r w:rsidRPr="00FD1D9B">
        <w:rPr>
          <w:lang w:val="sr-Cyrl-CS"/>
        </w:rPr>
        <w:t>динара). У 2013. години, на име главнице није било плаћања, док је на име камате плаћено 270.545,68 евра.</w:t>
      </w:r>
    </w:p>
    <w:p w:rsidR="00250F9B" w:rsidRPr="00FD1D9B" w:rsidRDefault="00250F9B" w:rsidP="00250F9B">
      <w:pPr>
        <w:ind w:firstLine="720"/>
        <w:jc w:val="both"/>
        <w:rPr>
          <w:color w:val="000000"/>
        </w:rPr>
      </w:pPr>
    </w:p>
    <w:p w:rsidR="00250F9B" w:rsidRPr="00FD1D9B" w:rsidRDefault="00250F9B" w:rsidP="00250F9B">
      <w:pPr>
        <w:ind w:firstLine="708"/>
        <w:jc w:val="both"/>
        <w:rPr>
          <w:lang w:val="sr-Latn-RS"/>
        </w:rPr>
      </w:pPr>
      <w:r w:rsidRPr="00FD1D9B">
        <w:rPr>
          <w:color w:val="000000"/>
          <w:lang w:val="sr-Latn-RS"/>
        </w:rPr>
        <w:t>4</w:t>
      </w:r>
      <w:r w:rsidRPr="00FD1D9B">
        <w:rPr>
          <w:color w:val="000000"/>
          <w:lang w:val="sr-Cyrl-RS"/>
        </w:rPr>
        <w:t>9</w:t>
      </w:r>
      <w:r w:rsidRPr="00FD1D9B">
        <w:rPr>
          <w:color w:val="000000"/>
          <w:lang w:val="ru-RU"/>
        </w:rPr>
        <w:t xml:space="preserve">) Уговор о дугорочном кредиту бр. 23978002 између Banka Poštanska štedionice a.d. Beograd и привредног друштва Железара Смедерево д.о.о. у износу од 10.000.000 евра, закључен дана 31. јула 2013. године, у Београду. </w:t>
      </w:r>
      <w:r w:rsidRPr="00FD1D9B">
        <w:rPr>
          <w:lang w:val="sr-Cyrl-CS"/>
        </w:rPr>
        <w:t>Током 2013. године је повучено 10</w:t>
      </w:r>
      <w:r w:rsidRPr="00FD1D9B">
        <w:rPr>
          <w:color w:val="000000"/>
          <w:lang w:val="ru-RU"/>
        </w:rPr>
        <w:t>.000.000,00 евра</w:t>
      </w:r>
      <w:r w:rsidRPr="00FD1D9B">
        <w:rPr>
          <w:lang w:val="sr-Cyrl-CS"/>
        </w:rPr>
        <w:t>. Стање дуга на дан 31. децембра 2013. године износило је 10</w:t>
      </w:r>
      <w:r w:rsidRPr="00FD1D9B">
        <w:rPr>
          <w:color w:val="000000"/>
          <w:lang w:val="ru-RU"/>
        </w:rPr>
        <w:t>.000.000,00 долара</w:t>
      </w:r>
      <w:r w:rsidRPr="00FD1D9B">
        <w:rPr>
          <w:lang w:val="sr-Cyrl-CS"/>
        </w:rPr>
        <w:t xml:space="preserve"> (1.146.421.000,00</w:t>
      </w:r>
      <w:r>
        <w:rPr>
          <w:lang w:val="sr-Cyrl-CS"/>
        </w:rPr>
        <w:t xml:space="preserve"> </w:t>
      </w:r>
      <w:r w:rsidRPr="00FD1D9B">
        <w:rPr>
          <w:lang w:val="sr-Cyrl-CS"/>
        </w:rPr>
        <w:t>динара). У 2013. години, на име главнице није било плаћања, док је на име камате плаћено 270.545,68 евра.</w:t>
      </w:r>
    </w:p>
    <w:p w:rsidR="00250F9B" w:rsidRPr="00FD1D9B" w:rsidRDefault="00250F9B" w:rsidP="00250F9B">
      <w:pPr>
        <w:ind w:firstLine="720"/>
        <w:jc w:val="both"/>
        <w:rPr>
          <w:color w:val="000000"/>
        </w:rPr>
      </w:pPr>
    </w:p>
    <w:p w:rsidR="00250F9B" w:rsidRPr="00FD1D9B" w:rsidRDefault="00250F9B" w:rsidP="00250F9B">
      <w:pPr>
        <w:ind w:firstLine="720"/>
        <w:jc w:val="both"/>
        <w:rPr>
          <w:lang w:val="sr-Cyrl-CS"/>
        </w:rPr>
      </w:pPr>
      <w:r w:rsidRPr="00FD1D9B">
        <w:rPr>
          <w:color w:val="000000"/>
          <w:lang w:val="sr-Cyrl-RS"/>
        </w:rPr>
        <w:t>50</w:t>
      </w:r>
      <w:r w:rsidRPr="00FD1D9B">
        <w:rPr>
          <w:color w:val="000000"/>
          <w:lang w:val="ru-RU"/>
        </w:rPr>
        <w:t xml:space="preserve">) Уговор о револвинг линији за отварање акредитива бр. 1265/13 између UniCredit Bank Srbija a.d. Beograd и привредног друштва Железара Смедерево д.о.о. у износу од 25.300.000 долара, закључен дана 10. јула 2013. године, у Београду. </w:t>
      </w:r>
      <w:r w:rsidRPr="00FD1D9B">
        <w:rPr>
          <w:lang w:val="sr-Cyrl-CS"/>
        </w:rPr>
        <w:t>Током 2013. године је повучено 20.995.874,00</w:t>
      </w:r>
      <w:r w:rsidRPr="00FD1D9B">
        <w:rPr>
          <w:color w:val="000000"/>
          <w:lang w:val="ru-RU"/>
        </w:rPr>
        <w:t xml:space="preserve"> долара, док је отплата износила 6.035.900,07 долара</w:t>
      </w:r>
      <w:r w:rsidRPr="00FD1D9B">
        <w:rPr>
          <w:lang w:val="sr-Cyrl-CS"/>
        </w:rPr>
        <w:t xml:space="preserve">. Стање дуга на дан 31. децембра 2013. године износило је 14.959.973,93 </w:t>
      </w:r>
      <w:r w:rsidRPr="00FD1D9B">
        <w:rPr>
          <w:color w:val="000000"/>
          <w:lang w:val="ru-RU"/>
        </w:rPr>
        <w:t>долара</w:t>
      </w:r>
      <w:r w:rsidRPr="00FD1D9B">
        <w:rPr>
          <w:lang w:val="sr-Cyrl-CS"/>
        </w:rPr>
        <w:t xml:space="preserve"> (1.243.595.704,85 динара).</w:t>
      </w:r>
    </w:p>
    <w:p w:rsidR="00250F9B" w:rsidRPr="00FD1D9B" w:rsidRDefault="00250F9B" w:rsidP="00250F9B">
      <w:pPr>
        <w:ind w:firstLine="720"/>
        <w:jc w:val="both"/>
        <w:rPr>
          <w:color w:val="000000"/>
        </w:rPr>
      </w:pPr>
    </w:p>
    <w:p w:rsidR="00250F9B" w:rsidRPr="00FD1D9B" w:rsidRDefault="00250F9B" w:rsidP="00250F9B">
      <w:pPr>
        <w:ind w:firstLine="708"/>
        <w:jc w:val="both"/>
        <w:rPr>
          <w:color w:val="000000"/>
          <w:lang w:val="ru-RU"/>
        </w:rPr>
      </w:pPr>
      <w:r w:rsidRPr="00FD1D9B">
        <w:rPr>
          <w:color w:val="000000"/>
          <w:lang w:val="sr-Cyrl-RS"/>
        </w:rPr>
        <w:t>51</w:t>
      </w:r>
      <w:r w:rsidRPr="00FD1D9B">
        <w:rPr>
          <w:color w:val="000000"/>
          <w:lang w:val="ru-RU"/>
        </w:rPr>
        <w:t>) Уговор о отварању оквирне кредитне линије бр. 285-000000008877-26 између Sberbank Srbija a.d. Beograd</w:t>
      </w:r>
      <w:r w:rsidRPr="00FD1D9B">
        <w:rPr>
          <w:color w:val="000000"/>
          <w:lang w:val="sr-Latn-RS"/>
        </w:rPr>
        <w:t xml:space="preserve"> </w:t>
      </w:r>
      <w:r w:rsidRPr="00FD1D9B">
        <w:rPr>
          <w:color w:val="000000"/>
          <w:lang w:val="ru-RU"/>
        </w:rPr>
        <w:t xml:space="preserve">и привредног друштва Железара Смедерево д.о.о. у износу од 30.000.000 долара, закључен дана 24. јула 2013. године, у Београду. </w:t>
      </w:r>
      <w:r w:rsidRPr="00FD1D9B">
        <w:rPr>
          <w:lang w:val="sr-Cyrl-CS"/>
        </w:rPr>
        <w:t xml:space="preserve">Током 2013. године је повучено 31.604.301,83 </w:t>
      </w:r>
      <w:r w:rsidRPr="00FD1D9B">
        <w:rPr>
          <w:color w:val="000000"/>
          <w:lang w:val="ru-RU"/>
        </w:rPr>
        <w:t>долара и отплаћено главнице 4.503.180,00</w:t>
      </w:r>
      <w:r w:rsidRPr="00FD1D9B">
        <w:rPr>
          <w:lang w:val="sr-Cyrl-CS"/>
        </w:rPr>
        <w:t xml:space="preserve"> </w:t>
      </w:r>
      <w:r w:rsidRPr="00FD1D9B">
        <w:rPr>
          <w:color w:val="000000"/>
          <w:lang w:val="ru-RU"/>
        </w:rPr>
        <w:t>долара</w:t>
      </w:r>
      <w:r w:rsidRPr="00FD1D9B">
        <w:rPr>
          <w:lang w:val="sr-Cyrl-CS"/>
        </w:rPr>
        <w:t xml:space="preserve">. Стање дуга на дан 31. децембра 2013. године износило је 27.101.121,83 </w:t>
      </w:r>
      <w:r w:rsidRPr="00FD1D9B">
        <w:rPr>
          <w:color w:val="000000"/>
          <w:lang w:val="ru-RU"/>
        </w:rPr>
        <w:t>долара</w:t>
      </w:r>
      <w:r w:rsidRPr="00FD1D9B">
        <w:rPr>
          <w:lang w:val="sr-Cyrl-CS"/>
        </w:rPr>
        <w:t xml:space="preserve"> (2.252.867.475,71</w:t>
      </w:r>
      <w:r>
        <w:rPr>
          <w:lang w:val="sr-Cyrl-CS"/>
        </w:rPr>
        <w:t xml:space="preserve"> </w:t>
      </w:r>
      <w:r w:rsidRPr="00FD1D9B">
        <w:rPr>
          <w:lang w:val="sr-Cyrl-CS"/>
        </w:rPr>
        <w:t>динар).</w:t>
      </w:r>
    </w:p>
    <w:p w:rsidR="00250F9B" w:rsidRPr="00FD1D9B" w:rsidRDefault="00250F9B" w:rsidP="00250F9B">
      <w:pPr>
        <w:ind w:firstLine="720"/>
        <w:jc w:val="both"/>
        <w:rPr>
          <w:color w:val="000000"/>
        </w:rPr>
      </w:pPr>
    </w:p>
    <w:p w:rsidR="00250F9B" w:rsidRPr="00FD1D9B" w:rsidRDefault="00250F9B" w:rsidP="00250F9B">
      <w:pPr>
        <w:ind w:firstLine="708"/>
        <w:jc w:val="both"/>
        <w:rPr>
          <w:color w:val="000000"/>
          <w:lang w:val="ru-RU"/>
        </w:rPr>
      </w:pPr>
      <w:r w:rsidRPr="00FD1D9B">
        <w:rPr>
          <w:color w:val="000000"/>
          <w:lang w:val="sr-Latn-RS"/>
        </w:rPr>
        <w:t>5</w:t>
      </w:r>
      <w:r w:rsidRPr="00FD1D9B">
        <w:rPr>
          <w:color w:val="000000"/>
          <w:lang w:val="sr-Cyrl-RS"/>
        </w:rPr>
        <w:t>2</w:t>
      </w:r>
      <w:r w:rsidRPr="00FD1D9B">
        <w:rPr>
          <w:color w:val="000000"/>
          <w:lang w:val="ru-RU"/>
        </w:rPr>
        <w:t>) Уговор о кредиту бр. 105560458002643163 између AIK banka a.d. Niš</w:t>
      </w:r>
      <w:r w:rsidRPr="00FD1D9B">
        <w:rPr>
          <w:color w:val="000000"/>
          <w:lang w:val="sr-Latn-RS"/>
        </w:rPr>
        <w:t xml:space="preserve"> </w:t>
      </w:r>
      <w:r w:rsidRPr="00FD1D9B">
        <w:rPr>
          <w:color w:val="000000"/>
          <w:lang w:val="ru-RU"/>
        </w:rPr>
        <w:t xml:space="preserve">и привредног друштва ХИП- ПЕТРОХЕМИЈА а.д. Панчево у износу од 11.000.000 евра, </w:t>
      </w:r>
      <w:r w:rsidRPr="00FD1D9B">
        <w:rPr>
          <w:color w:val="000000"/>
          <w:lang w:val="ru-RU"/>
        </w:rPr>
        <w:lastRenderedPageBreak/>
        <w:t xml:space="preserve">закључен дана 9. августа 2013. године, у Београду. </w:t>
      </w:r>
      <w:r w:rsidRPr="00FD1D9B">
        <w:rPr>
          <w:lang w:val="sr-Cyrl-CS"/>
        </w:rPr>
        <w:t>Током 2013. године није било повлачења средстава.</w:t>
      </w:r>
    </w:p>
    <w:p w:rsidR="00250F9B" w:rsidRPr="00FD1D9B" w:rsidRDefault="00250F9B" w:rsidP="00250F9B">
      <w:pPr>
        <w:ind w:firstLine="720"/>
        <w:jc w:val="both"/>
        <w:rPr>
          <w:color w:val="000000"/>
          <w:lang w:val="sr-Latn-RS"/>
        </w:rPr>
      </w:pPr>
    </w:p>
    <w:p w:rsidR="00250F9B" w:rsidRPr="00FD1D9B" w:rsidRDefault="00250F9B" w:rsidP="00250F9B">
      <w:pPr>
        <w:ind w:firstLine="708"/>
        <w:jc w:val="both"/>
        <w:rPr>
          <w:color w:val="000000"/>
          <w:lang w:val="ru-RU"/>
        </w:rPr>
      </w:pPr>
      <w:r w:rsidRPr="00FD1D9B">
        <w:rPr>
          <w:color w:val="000000"/>
          <w:lang w:val="sr-Latn-RS"/>
        </w:rPr>
        <w:t>5</w:t>
      </w:r>
      <w:r w:rsidRPr="00FD1D9B">
        <w:rPr>
          <w:color w:val="000000"/>
          <w:lang w:val="sr-Cyrl-RS"/>
        </w:rPr>
        <w:t>3</w:t>
      </w:r>
      <w:r w:rsidRPr="00FD1D9B">
        <w:rPr>
          <w:color w:val="000000"/>
          <w:lang w:val="ru-RU"/>
        </w:rPr>
        <w:t>) Уговор о дугорочном кредиту</w:t>
      </w:r>
      <w:r w:rsidRPr="00FD1D9B">
        <w:rPr>
          <w:color w:val="000000"/>
          <w:lang w:val="sr-Latn-RS"/>
        </w:rPr>
        <w:t xml:space="preserve"> </w:t>
      </w:r>
      <w:r w:rsidRPr="00FD1D9B">
        <w:rPr>
          <w:color w:val="000000"/>
          <w:lang w:val="sr-Cyrl-RS"/>
        </w:rPr>
        <w:t xml:space="preserve">број </w:t>
      </w:r>
      <w:r w:rsidRPr="00FD1D9B">
        <w:rPr>
          <w:color w:val="000000"/>
          <w:lang w:val="sr-Latn-RS"/>
        </w:rPr>
        <w:t>LG-2/300/01/2013</w:t>
      </w:r>
      <w:r w:rsidRPr="00FD1D9B">
        <w:rPr>
          <w:color w:val="000000"/>
          <w:lang w:val="ru-RU"/>
        </w:rPr>
        <w:t xml:space="preserve"> између СДПР</w:t>
      </w:r>
      <w:r w:rsidRPr="00FD1D9B">
        <w:rPr>
          <w:color w:val="000000"/>
          <w:lang w:val="sr-Latn-RS"/>
        </w:rPr>
        <w:t xml:space="preserve"> (SECIA), Užice</w:t>
      </w:r>
      <w:r w:rsidRPr="00FD1D9B">
        <w:rPr>
          <w:color w:val="000000"/>
          <w:lang w:val="ru-RU"/>
        </w:rPr>
        <w:t xml:space="preserve"> и </w:t>
      </w:r>
      <w:r w:rsidRPr="00FD1D9B">
        <w:rPr>
          <w:color w:val="000000"/>
          <w:lang w:val="sr-Latn-RS"/>
        </w:rPr>
        <w:t xml:space="preserve">Emirates Advanced Research &amp; Technology L.L.C, Abu Dabi, Уједињени Арапски Емирати, </w:t>
      </w:r>
      <w:r w:rsidRPr="00FD1D9B">
        <w:rPr>
          <w:color w:val="000000"/>
          <w:lang w:val="ru-RU"/>
        </w:rPr>
        <w:t xml:space="preserve">у износу од </w:t>
      </w:r>
      <w:r w:rsidRPr="00FD1D9B">
        <w:rPr>
          <w:color w:val="000000"/>
          <w:lang w:val="sr-Cyrl-RS"/>
        </w:rPr>
        <w:t>3.100.973,30</w:t>
      </w:r>
      <w:r w:rsidRPr="00FD1D9B">
        <w:rPr>
          <w:color w:val="000000"/>
          <w:lang w:val="ru-RU"/>
        </w:rPr>
        <w:t xml:space="preserve"> долара, закључен дана </w:t>
      </w:r>
      <w:r w:rsidRPr="00FD1D9B">
        <w:rPr>
          <w:color w:val="000000"/>
          <w:lang w:val="sr-Latn-RS"/>
        </w:rPr>
        <w:t>18</w:t>
      </w:r>
      <w:r w:rsidRPr="00FD1D9B">
        <w:rPr>
          <w:color w:val="000000"/>
          <w:lang w:val="ru-RU"/>
        </w:rPr>
        <w:t xml:space="preserve">. </w:t>
      </w:r>
      <w:r w:rsidRPr="00FD1D9B">
        <w:rPr>
          <w:color w:val="000000"/>
          <w:lang w:val="sr-Cyrl-RS"/>
        </w:rPr>
        <w:t>фебруар</w:t>
      </w:r>
      <w:r w:rsidRPr="00FD1D9B">
        <w:rPr>
          <w:color w:val="000000"/>
          <w:lang w:val="ru-RU"/>
        </w:rPr>
        <w:t xml:space="preserve">а 2013. године, у Београду. </w:t>
      </w:r>
      <w:r w:rsidRPr="00FD1D9B">
        <w:rPr>
          <w:lang w:val="sr-Cyrl-CS"/>
        </w:rPr>
        <w:t xml:space="preserve">Стање дуга на дан 31. децембра 2013. године износило је </w:t>
      </w:r>
      <w:r w:rsidRPr="00FD1D9B">
        <w:rPr>
          <w:color w:val="000000"/>
          <w:lang w:val="sr-Cyrl-RS"/>
        </w:rPr>
        <w:t xml:space="preserve">3.100.973,30 </w:t>
      </w:r>
      <w:r w:rsidRPr="00FD1D9B">
        <w:rPr>
          <w:color w:val="000000"/>
          <w:lang w:val="ru-RU"/>
        </w:rPr>
        <w:t>долара</w:t>
      </w:r>
      <w:r w:rsidRPr="00FD1D9B">
        <w:rPr>
          <w:lang w:val="sr-Cyrl-CS"/>
        </w:rPr>
        <w:t xml:space="preserve"> (</w:t>
      </w:r>
      <w:r w:rsidRPr="00FD1D9B">
        <w:rPr>
          <w:color w:val="000000"/>
          <w:lang w:val="ru-RU"/>
        </w:rPr>
        <w:t xml:space="preserve">257.778.328,68 </w:t>
      </w:r>
      <w:r w:rsidRPr="00FD1D9B">
        <w:rPr>
          <w:lang w:val="sr-Cyrl-CS"/>
        </w:rPr>
        <w:t>динара).</w:t>
      </w:r>
    </w:p>
    <w:p w:rsidR="00250F9B" w:rsidRPr="00FD1D9B" w:rsidRDefault="00250F9B" w:rsidP="00250F9B">
      <w:pPr>
        <w:ind w:firstLine="720"/>
        <w:jc w:val="both"/>
        <w:rPr>
          <w:color w:val="000000"/>
          <w:lang w:val="sr-Latn-RS"/>
        </w:rPr>
      </w:pPr>
    </w:p>
    <w:p w:rsidR="00250F9B" w:rsidRPr="00FD1D9B" w:rsidRDefault="00250F9B" w:rsidP="00250F9B">
      <w:pPr>
        <w:ind w:firstLine="708"/>
        <w:jc w:val="both"/>
        <w:rPr>
          <w:color w:val="000000"/>
          <w:lang w:val="ru-RU"/>
        </w:rPr>
      </w:pPr>
      <w:r w:rsidRPr="00FD1D9B">
        <w:rPr>
          <w:color w:val="000000"/>
          <w:lang w:val="sr-Latn-RS"/>
        </w:rPr>
        <w:t>5</w:t>
      </w:r>
      <w:r w:rsidRPr="00FD1D9B">
        <w:rPr>
          <w:color w:val="000000"/>
          <w:lang w:val="sr-Cyrl-RS"/>
        </w:rPr>
        <w:t>4</w:t>
      </w:r>
      <w:r w:rsidRPr="00FD1D9B">
        <w:rPr>
          <w:color w:val="000000"/>
          <w:lang w:val="ru-RU"/>
        </w:rPr>
        <w:t>) Уговор о дугорочном кредиту</w:t>
      </w:r>
      <w:r w:rsidRPr="00FD1D9B">
        <w:rPr>
          <w:color w:val="000000"/>
          <w:lang w:val="sr-Latn-RS"/>
        </w:rPr>
        <w:t xml:space="preserve"> </w:t>
      </w:r>
      <w:r w:rsidRPr="00FD1D9B">
        <w:rPr>
          <w:color w:val="000000"/>
          <w:lang w:val="sr-Cyrl-RS"/>
        </w:rPr>
        <w:t xml:space="preserve">број </w:t>
      </w:r>
      <w:r w:rsidRPr="00FD1D9B">
        <w:rPr>
          <w:color w:val="000000"/>
          <w:lang w:val="sr-Latn-RS"/>
        </w:rPr>
        <w:t>LG-2/300/01/2013</w:t>
      </w:r>
      <w:r w:rsidRPr="00FD1D9B">
        <w:rPr>
          <w:color w:val="000000"/>
          <w:lang w:val="ru-RU"/>
        </w:rPr>
        <w:t xml:space="preserve"> између СДПР</w:t>
      </w:r>
      <w:r w:rsidRPr="00FD1D9B">
        <w:rPr>
          <w:color w:val="000000"/>
          <w:lang w:val="sr-Latn-RS"/>
        </w:rPr>
        <w:t xml:space="preserve"> (SECIA), Užice</w:t>
      </w:r>
      <w:r w:rsidRPr="00FD1D9B">
        <w:rPr>
          <w:color w:val="000000"/>
          <w:lang w:val="ru-RU"/>
        </w:rPr>
        <w:t xml:space="preserve"> и </w:t>
      </w:r>
      <w:r w:rsidRPr="00FD1D9B">
        <w:rPr>
          <w:color w:val="000000"/>
          <w:lang w:val="sr-Latn-RS"/>
        </w:rPr>
        <w:t xml:space="preserve">Emirates Advanced Research &amp; Technology L.L.C, Abu Dabi, Уједињени Арапски Емирати, </w:t>
      </w:r>
      <w:r w:rsidRPr="00FD1D9B">
        <w:rPr>
          <w:color w:val="000000"/>
          <w:lang w:val="ru-RU"/>
        </w:rPr>
        <w:t xml:space="preserve">у износу од </w:t>
      </w:r>
      <w:r w:rsidRPr="00FD1D9B">
        <w:rPr>
          <w:color w:val="000000"/>
          <w:lang w:val="sr-Latn-RS"/>
        </w:rPr>
        <w:t>4.651.459,95</w:t>
      </w:r>
      <w:r w:rsidRPr="00FD1D9B">
        <w:rPr>
          <w:color w:val="000000"/>
          <w:lang w:val="ru-RU"/>
        </w:rPr>
        <w:t xml:space="preserve"> долара, закључен дана </w:t>
      </w:r>
      <w:r w:rsidRPr="00FD1D9B">
        <w:rPr>
          <w:color w:val="000000"/>
          <w:lang w:val="sr-Latn-RS"/>
        </w:rPr>
        <w:t>18</w:t>
      </w:r>
      <w:r w:rsidRPr="00FD1D9B">
        <w:rPr>
          <w:color w:val="000000"/>
          <w:lang w:val="ru-RU"/>
        </w:rPr>
        <w:t xml:space="preserve">. </w:t>
      </w:r>
      <w:r w:rsidRPr="00FD1D9B">
        <w:rPr>
          <w:color w:val="000000"/>
          <w:lang w:val="sr-Cyrl-RS"/>
        </w:rPr>
        <w:t>фебруар</w:t>
      </w:r>
      <w:r w:rsidRPr="00FD1D9B">
        <w:rPr>
          <w:color w:val="000000"/>
          <w:lang w:val="ru-RU"/>
        </w:rPr>
        <w:t xml:space="preserve">а 2013. године, у Београду. </w:t>
      </w:r>
      <w:r w:rsidRPr="00FD1D9B">
        <w:rPr>
          <w:lang w:val="sr-Cyrl-CS"/>
        </w:rPr>
        <w:t xml:space="preserve">Стање дуга на дан 31. децембра 2013. године износило је </w:t>
      </w:r>
      <w:r w:rsidRPr="00FD1D9B">
        <w:rPr>
          <w:color w:val="000000"/>
          <w:lang w:val="sr-Latn-RS"/>
        </w:rPr>
        <w:t>4.651.459,95</w:t>
      </w:r>
      <w:r w:rsidRPr="00FD1D9B">
        <w:rPr>
          <w:color w:val="000000"/>
          <w:lang w:val="ru-RU"/>
        </w:rPr>
        <w:t xml:space="preserve"> долара</w:t>
      </w:r>
      <w:r w:rsidRPr="00FD1D9B">
        <w:rPr>
          <w:lang w:val="sr-Cyrl-CS"/>
        </w:rPr>
        <w:t xml:space="preserve"> (386.667.493,02 динара).</w:t>
      </w:r>
    </w:p>
    <w:p w:rsidR="00250F9B" w:rsidRPr="00FD1D9B" w:rsidRDefault="00250F9B" w:rsidP="00250F9B">
      <w:pPr>
        <w:ind w:firstLine="708"/>
        <w:jc w:val="both"/>
        <w:rPr>
          <w:color w:val="000000"/>
          <w:lang w:val="ru-RU"/>
        </w:rPr>
      </w:pPr>
    </w:p>
    <w:p w:rsidR="00250F9B" w:rsidRPr="00FD1D9B" w:rsidRDefault="00250F9B" w:rsidP="00250F9B">
      <w:pPr>
        <w:jc w:val="center"/>
        <w:rPr>
          <w:b/>
          <w:bCs/>
          <w:color w:val="000000"/>
          <w:lang w:val="sr-Cyrl-CS"/>
        </w:rPr>
      </w:pPr>
      <w:r w:rsidRPr="00FD1D9B">
        <w:rPr>
          <w:b/>
          <w:bCs/>
          <w:color w:val="000000"/>
          <w:lang w:val="sr-Cyrl-CS"/>
        </w:rPr>
        <w:t>ИНДИРЕКТНЕ ОБАВЕЗЕ – СПОЉНИ ДУГ</w:t>
      </w:r>
    </w:p>
    <w:p w:rsidR="00250F9B" w:rsidRPr="00FD1D9B" w:rsidRDefault="00250F9B" w:rsidP="00250F9B">
      <w:pPr>
        <w:tabs>
          <w:tab w:val="left" w:pos="709"/>
        </w:tabs>
        <w:jc w:val="both"/>
        <w:rPr>
          <w:color w:val="000000"/>
          <w:lang w:val="sr-Cyrl-CS"/>
        </w:rPr>
      </w:pPr>
    </w:p>
    <w:p w:rsidR="00250F9B" w:rsidRPr="00FD1D9B" w:rsidRDefault="00250F9B" w:rsidP="00250F9B">
      <w:pPr>
        <w:pStyle w:val="ListParagraph"/>
        <w:tabs>
          <w:tab w:val="left" w:pos="709"/>
        </w:tabs>
        <w:spacing w:after="0" w:line="240" w:lineRule="auto"/>
        <w:ind w:left="360"/>
        <w:jc w:val="center"/>
        <w:rPr>
          <w:rFonts w:ascii="Times New Roman" w:hAnsi="Times New Roman"/>
          <w:color w:val="000000"/>
          <w:sz w:val="24"/>
          <w:szCs w:val="24"/>
        </w:rPr>
      </w:pPr>
      <w:r>
        <w:rPr>
          <w:rFonts w:ascii="Times New Roman" w:hAnsi="Times New Roman"/>
          <w:color w:val="000000"/>
          <w:sz w:val="24"/>
          <w:szCs w:val="24"/>
          <w:lang w:val="sr-Cyrl-RS"/>
        </w:rPr>
        <w:t xml:space="preserve">1. </w:t>
      </w:r>
      <w:r w:rsidRPr="00FD1D9B">
        <w:rPr>
          <w:rFonts w:ascii="Times New Roman" w:hAnsi="Times New Roman"/>
          <w:color w:val="000000"/>
          <w:sz w:val="24"/>
          <w:szCs w:val="24"/>
          <w:lang w:val="sr-Cyrl-RS"/>
        </w:rPr>
        <w:t>КРЕДИТИ ЕВРОПСКЕ БАНКЕ ЗА ОБНОВУ И РАЗВОЈ</w:t>
      </w:r>
      <w:r w:rsidRPr="00FD1D9B">
        <w:rPr>
          <w:rFonts w:ascii="Times New Roman" w:hAnsi="Times New Roman"/>
          <w:color w:val="000000"/>
          <w:sz w:val="24"/>
          <w:szCs w:val="24"/>
        </w:rPr>
        <w:t xml:space="preserve"> (EBRD)</w:t>
      </w:r>
    </w:p>
    <w:p w:rsidR="00250F9B" w:rsidRPr="00FD1D9B" w:rsidRDefault="00250F9B" w:rsidP="00250F9B">
      <w:pPr>
        <w:tabs>
          <w:tab w:val="left" w:pos="709"/>
        </w:tabs>
        <w:rPr>
          <w:color w:val="000000"/>
          <w:lang w:val="sr-Cyrl-RS"/>
        </w:rPr>
      </w:pPr>
    </w:p>
    <w:p w:rsidR="00250F9B" w:rsidRPr="00FD1D9B" w:rsidRDefault="00250F9B" w:rsidP="00250F9B">
      <w:pPr>
        <w:ind w:firstLine="709"/>
        <w:jc w:val="both"/>
        <w:rPr>
          <w:color w:val="000000"/>
          <w:lang w:val="ru-RU"/>
        </w:rPr>
      </w:pPr>
      <w:r w:rsidRPr="00FD1D9B">
        <w:rPr>
          <w:color w:val="000000"/>
          <w:lang w:val="sr-Cyrl-CS"/>
        </w:rPr>
        <w:t>1) EBRD - 17829 - Хитна реконструкција енергетског сектора – ЈП Електропривреда Србије. Кредит је уговорен на 39.600.000,00 евра али је након отказа зајма у фебруару 201</w:t>
      </w:r>
      <w:r w:rsidRPr="00FD1D9B">
        <w:rPr>
          <w:color w:val="000000"/>
          <w:lang w:val="sr-Latn-RS"/>
        </w:rPr>
        <w:t>1</w:t>
      </w:r>
      <w:r w:rsidRPr="00FD1D9B">
        <w:rPr>
          <w:color w:val="000000"/>
          <w:lang w:val="sr-Cyrl-CS"/>
        </w:rPr>
        <w:t xml:space="preserve">. године (1.179,00 евра) укупан износ кредита </w:t>
      </w:r>
      <w:r w:rsidRPr="00FD1D9B">
        <w:rPr>
          <w:color w:val="000000"/>
          <w:lang w:val="ru-RU"/>
        </w:rPr>
        <w:t>коригован</w:t>
      </w:r>
      <w:r w:rsidRPr="00FD1D9B">
        <w:rPr>
          <w:color w:val="000000"/>
          <w:lang w:val="sr-Cyrl-CS"/>
        </w:rPr>
        <w:t xml:space="preserve"> на 39.598.821,00 евра. Стање дуга на дан 31. децемб</w:t>
      </w:r>
      <w:r w:rsidRPr="00FD1D9B">
        <w:rPr>
          <w:color w:val="000000"/>
          <w:lang w:val="sr-Cyrl-RS"/>
        </w:rPr>
        <w:t>ра</w:t>
      </w:r>
      <w:r w:rsidRPr="00FD1D9B">
        <w:rPr>
          <w:color w:val="000000"/>
          <w:lang w:val="sr-Cyrl-CS"/>
        </w:rPr>
        <w:t xml:space="preserve"> 201</w:t>
      </w:r>
      <w:r w:rsidRPr="00FD1D9B">
        <w:rPr>
          <w:color w:val="000000"/>
          <w:lang w:val="sr-Latn-RS"/>
        </w:rPr>
        <w:t>3</w:t>
      </w:r>
      <w:r w:rsidRPr="00FD1D9B">
        <w:rPr>
          <w:color w:val="000000"/>
          <w:lang w:val="sr-Cyrl-CS"/>
        </w:rPr>
        <w:t>. године износило је 1</w:t>
      </w:r>
      <w:r w:rsidRPr="00FD1D9B">
        <w:rPr>
          <w:color w:val="000000"/>
          <w:lang w:val="sr-Latn-RS"/>
        </w:rPr>
        <w:t>2</w:t>
      </w:r>
      <w:r w:rsidRPr="00FD1D9B">
        <w:rPr>
          <w:color w:val="000000"/>
          <w:lang w:val="sr-Cyrl-CS"/>
        </w:rPr>
        <w:t>.5</w:t>
      </w:r>
      <w:r w:rsidRPr="00FD1D9B">
        <w:rPr>
          <w:color w:val="000000"/>
          <w:lang w:val="sr-Latn-RS"/>
        </w:rPr>
        <w:t>2</w:t>
      </w:r>
      <w:r w:rsidRPr="00FD1D9B">
        <w:rPr>
          <w:color w:val="000000"/>
          <w:lang w:val="sr-Cyrl-CS"/>
        </w:rPr>
        <w:t>6.</w:t>
      </w:r>
      <w:r w:rsidRPr="00FD1D9B">
        <w:rPr>
          <w:color w:val="000000"/>
          <w:lang w:val="sr-Latn-RS"/>
        </w:rPr>
        <w:t>34</w:t>
      </w:r>
      <w:r w:rsidRPr="00FD1D9B">
        <w:rPr>
          <w:color w:val="000000"/>
          <w:lang w:val="sr-Cyrl-CS"/>
        </w:rPr>
        <w:t>8,</w:t>
      </w:r>
      <w:r w:rsidRPr="00FD1D9B">
        <w:rPr>
          <w:color w:val="000000"/>
          <w:lang w:val="sr-Latn-RS"/>
        </w:rPr>
        <w:t>81</w:t>
      </w:r>
      <w:r w:rsidRPr="00FD1D9B">
        <w:rPr>
          <w:color w:val="000000"/>
          <w:lang w:val="sr-Cyrl-CS"/>
        </w:rPr>
        <w:t xml:space="preserve"> евра (1.</w:t>
      </w:r>
      <w:r w:rsidRPr="00FD1D9B">
        <w:rPr>
          <w:color w:val="000000"/>
          <w:lang w:val="sr-Latn-RS"/>
        </w:rPr>
        <w:t>436</w:t>
      </w:r>
      <w:r w:rsidRPr="00FD1D9B">
        <w:rPr>
          <w:color w:val="000000"/>
          <w:lang w:val="sr-Cyrl-CS"/>
        </w:rPr>
        <w:t>.</w:t>
      </w:r>
      <w:r w:rsidRPr="00FD1D9B">
        <w:rPr>
          <w:color w:val="000000"/>
          <w:lang w:val="sr-Latn-RS"/>
        </w:rPr>
        <w:t>046</w:t>
      </w:r>
      <w:r w:rsidRPr="00FD1D9B">
        <w:rPr>
          <w:color w:val="000000"/>
          <w:lang w:val="sr-Cyrl-CS"/>
        </w:rPr>
        <w:t>.</w:t>
      </w:r>
      <w:r w:rsidRPr="00FD1D9B">
        <w:rPr>
          <w:color w:val="000000"/>
          <w:lang w:val="sr-Latn-RS"/>
        </w:rPr>
        <w:t>932</w:t>
      </w:r>
      <w:r w:rsidRPr="00FD1D9B">
        <w:rPr>
          <w:color w:val="000000"/>
          <w:lang w:val="sr-Cyrl-CS"/>
        </w:rPr>
        <w:t>,</w:t>
      </w:r>
      <w:r w:rsidRPr="00FD1D9B">
        <w:rPr>
          <w:color w:val="000000"/>
          <w:lang w:val="sr-Latn-RS"/>
        </w:rPr>
        <w:t>91</w:t>
      </w:r>
      <w:r w:rsidRPr="00FD1D9B">
        <w:rPr>
          <w:color w:val="000000"/>
          <w:lang w:val="sr-Cyrl-CS"/>
        </w:rPr>
        <w:t xml:space="preserve"> динар).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5.010.539,52 евра а на име камате </w:t>
      </w:r>
      <w:r w:rsidRPr="00FD1D9B">
        <w:rPr>
          <w:color w:val="000000"/>
          <w:lang w:val="sr-Latn-RS"/>
        </w:rPr>
        <w:t>236</w:t>
      </w:r>
      <w:r w:rsidRPr="00FD1D9B">
        <w:rPr>
          <w:color w:val="000000"/>
          <w:lang w:val="sr-Cyrl-CS"/>
        </w:rPr>
        <w:t>.</w:t>
      </w:r>
      <w:r w:rsidRPr="00FD1D9B">
        <w:rPr>
          <w:color w:val="000000"/>
          <w:lang w:val="sr-Latn-RS"/>
        </w:rPr>
        <w:t>779</w:t>
      </w:r>
      <w:r w:rsidRPr="00FD1D9B">
        <w:rPr>
          <w:color w:val="000000"/>
          <w:lang w:val="sr-Cyrl-CS"/>
        </w:rPr>
        <w:t>,</w:t>
      </w:r>
      <w:r w:rsidRPr="00FD1D9B">
        <w:rPr>
          <w:color w:val="000000"/>
          <w:lang w:val="sr-Latn-RS"/>
        </w:rPr>
        <w:t>94</w:t>
      </w:r>
      <w:r w:rsidRPr="00FD1D9B">
        <w:rPr>
          <w:color w:val="000000"/>
          <w:lang w:val="sr-Cyrl-CS"/>
        </w:rPr>
        <w:t xml:space="preserve"> евра.</w:t>
      </w:r>
    </w:p>
    <w:p w:rsidR="00250F9B" w:rsidRPr="00FD1D9B" w:rsidRDefault="00250F9B" w:rsidP="00250F9B">
      <w:pPr>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2) EBRD - 39051 - Хитна реконструкција енергетског сектора – ЈП Електромреж</w:t>
      </w:r>
      <w:r w:rsidRPr="00FD1D9B">
        <w:rPr>
          <w:color w:val="000000"/>
        </w:rPr>
        <w:t>a</w:t>
      </w:r>
      <w:r w:rsidRPr="00FD1D9B">
        <w:rPr>
          <w:color w:val="000000"/>
          <w:lang w:val="sr-Cyrl-CS"/>
        </w:rPr>
        <w:t xml:space="preserve"> Србије. Кредит је уговорен на 60.400.000,00 евра али је после отказа зајма</w:t>
      </w:r>
      <w:r w:rsidRPr="00FD1D9B">
        <w:rPr>
          <w:color w:val="000000"/>
          <w:lang w:val="sr-Cyrl-RS"/>
        </w:rPr>
        <w:t xml:space="preserve"> у марту</w:t>
      </w:r>
      <w:r w:rsidRPr="00FD1D9B">
        <w:rPr>
          <w:color w:val="000000"/>
          <w:lang w:val="sr-Cyrl-CS"/>
        </w:rPr>
        <w:t xml:space="preserve"> 2010. године (26.250.000,00 евра) и јуну 201</w:t>
      </w:r>
      <w:r w:rsidRPr="00FD1D9B">
        <w:rPr>
          <w:color w:val="000000"/>
          <w:lang w:val="sr-Latn-RS"/>
        </w:rPr>
        <w:t>1</w:t>
      </w:r>
      <w:r w:rsidRPr="00FD1D9B">
        <w:rPr>
          <w:color w:val="000000"/>
          <w:lang w:val="sr-Cyrl-CS"/>
        </w:rPr>
        <w:t>. године (56.477,41 евра) укупан износ кредита коригован на 34.093.522,59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9</w:t>
      </w:r>
      <w:r w:rsidRPr="00FD1D9B">
        <w:rPr>
          <w:color w:val="000000"/>
          <w:lang w:val="sr-Cyrl-CS"/>
        </w:rPr>
        <w:t>.</w:t>
      </w:r>
      <w:r w:rsidRPr="00FD1D9B">
        <w:rPr>
          <w:color w:val="000000"/>
          <w:lang w:val="sr-Latn-RS"/>
        </w:rPr>
        <w:t>493</w:t>
      </w:r>
      <w:r w:rsidRPr="00FD1D9B">
        <w:rPr>
          <w:color w:val="000000"/>
          <w:lang w:val="sr-Cyrl-CS"/>
        </w:rPr>
        <w:t>.</w:t>
      </w:r>
      <w:r w:rsidRPr="00FD1D9B">
        <w:rPr>
          <w:color w:val="000000"/>
          <w:lang w:val="sr-Latn-RS"/>
        </w:rPr>
        <w:t>513</w:t>
      </w:r>
      <w:r w:rsidRPr="00FD1D9B">
        <w:rPr>
          <w:color w:val="000000"/>
          <w:lang w:val="sr-Cyrl-CS"/>
        </w:rPr>
        <w:t>,</w:t>
      </w:r>
      <w:r w:rsidRPr="00FD1D9B">
        <w:rPr>
          <w:color w:val="000000"/>
          <w:lang w:val="sr-Latn-RS"/>
        </w:rPr>
        <w:t>37</w:t>
      </w:r>
      <w:r w:rsidRPr="00FD1D9B">
        <w:rPr>
          <w:color w:val="000000"/>
          <w:lang w:val="sr-Cyrl-CS"/>
        </w:rPr>
        <w:t xml:space="preserve"> евра (1.</w:t>
      </w:r>
      <w:r w:rsidRPr="00FD1D9B">
        <w:rPr>
          <w:color w:val="000000"/>
          <w:lang w:val="sr-Latn-RS"/>
        </w:rPr>
        <w:t>088</w:t>
      </w:r>
      <w:r w:rsidRPr="00FD1D9B">
        <w:rPr>
          <w:color w:val="000000"/>
          <w:lang w:val="sr-Cyrl-CS"/>
        </w:rPr>
        <w:t>.</w:t>
      </w:r>
      <w:r w:rsidRPr="00FD1D9B">
        <w:rPr>
          <w:color w:val="000000"/>
          <w:lang w:val="sr-Latn-RS"/>
        </w:rPr>
        <w:t>356</w:t>
      </w:r>
      <w:r w:rsidRPr="00FD1D9B">
        <w:rPr>
          <w:color w:val="000000"/>
          <w:lang w:val="sr-Cyrl-CS"/>
        </w:rPr>
        <w:t>.</w:t>
      </w:r>
      <w:r w:rsidRPr="00FD1D9B">
        <w:rPr>
          <w:color w:val="000000"/>
          <w:lang w:val="sr-Latn-RS"/>
        </w:rPr>
        <w:t>309</w:t>
      </w:r>
      <w:r w:rsidRPr="00FD1D9B">
        <w:rPr>
          <w:color w:val="000000"/>
          <w:lang w:val="sr-Cyrl-CS"/>
        </w:rPr>
        <w:t>,1</w:t>
      </w:r>
      <w:r w:rsidRPr="00FD1D9B">
        <w:rPr>
          <w:color w:val="000000"/>
          <w:lang w:val="sr-Latn-RS"/>
        </w:rPr>
        <w:t>1</w:t>
      </w:r>
      <w:r w:rsidRPr="00FD1D9B">
        <w:rPr>
          <w:color w:val="000000"/>
          <w:lang w:val="sr-Cyrl-CS"/>
        </w:rPr>
        <w:t xml:space="preserve"> динара).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3.797.405,34 евра а на име камате </w:t>
      </w:r>
      <w:r w:rsidRPr="00FD1D9B">
        <w:rPr>
          <w:color w:val="000000"/>
          <w:lang w:val="sr-Latn-RS"/>
        </w:rPr>
        <w:t>179</w:t>
      </w:r>
      <w:r w:rsidRPr="00FD1D9B">
        <w:rPr>
          <w:color w:val="000000"/>
          <w:lang w:val="sr-Cyrl-CS"/>
        </w:rPr>
        <w:t>.</w:t>
      </w:r>
      <w:r w:rsidRPr="00FD1D9B">
        <w:rPr>
          <w:color w:val="000000"/>
          <w:lang w:val="sr-Latn-RS"/>
        </w:rPr>
        <w:t>451</w:t>
      </w:r>
      <w:r w:rsidRPr="00FD1D9B">
        <w:rPr>
          <w:color w:val="000000"/>
          <w:lang w:val="sr-Cyrl-CS"/>
        </w:rPr>
        <w:t>,</w:t>
      </w:r>
      <w:r w:rsidRPr="00FD1D9B">
        <w:rPr>
          <w:color w:val="000000"/>
          <w:lang w:val="sr-Latn-RS"/>
        </w:rPr>
        <w:t>61</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Latn-RS"/>
        </w:rPr>
      </w:pPr>
      <w:r w:rsidRPr="00FD1D9B">
        <w:rPr>
          <w:color w:val="000000"/>
          <w:lang w:val="sr-Cyrl-CS"/>
        </w:rPr>
        <w:t>3) EBRD – 18659 - Санација Коридора X – Железнице Србије а.д. Кредит је уговорен на 57.000.000 евра али је након отказа зајма у јуну 2007. године (11.581,37 евра) укупан износ кредита коригован на 56.988.418,63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15</w:t>
      </w:r>
      <w:r w:rsidRPr="00FD1D9B">
        <w:rPr>
          <w:color w:val="000000"/>
          <w:lang w:val="sr-Cyrl-CS"/>
        </w:rPr>
        <w:t>.</w:t>
      </w:r>
      <w:r w:rsidRPr="00FD1D9B">
        <w:rPr>
          <w:color w:val="000000"/>
          <w:lang w:val="sr-Latn-RS"/>
        </w:rPr>
        <w:t>541</w:t>
      </w:r>
      <w:r w:rsidRPr="00FD1D9B">
        <w:rPr>
          <w:color w:val="000000"/>
          <w:lang w:val="sr-Cyrl-CS"/>
        </w:rPr>
        <w:t>.</w:t>
      </w:r>
      <w:r w:rsidRPr="00FD1D9B">
        <w:rPr>
          <w:color w:val="000000"/>
          <w:lang w:val="sr-Latn-RS"/>
        </w:rPr>
        <w:t>798</w:t>
      </w:r>
      <w:r w:rsidRPr="00FD1D9B">
        <w:rPr>
          <w:color w:val="000000"/>
          <w:lang w:val="sr-Cyrl-CS"/>
        </w:rPr>
        <w:t>,</w:t>
      </w:r>
      <w:r w:rsidRPr="00FD1D9B">
        <w:rPr>
          <w:color w:val="000000"/>
          <w:lang w:val="sr-Latn-RS"/>
        </w:rPr>
        <w:t>7</w:t>
      </w:r>
      <w:r w:rsidRPr="00FD1D9B">
        <w:rPr>
          <w:color w:val="000000"/>
          <w:lang w:val="sr-Cyrl-CS"/>
        </w:rPr>
        <w:t>8 евра (</w:t>
      </w:r>
      <w:r w:rsidRPr="00FD1D9B">
        <w:rPr>
          <w:color w:val="000000"/>
          <w:lang w:val="sr-Latn-RS"/>
        </w:rPr>
        <w:t>1</w:t>
      </w:r>
      <w:r w:rsidRPr="00FD1D9B">
        <w:rPr>
          <w:color w:val="000000"/>
          <w:lang w:val="sr-Cyrl-CS"/>
        </w:rPr>
        <w:t>.</w:t>
      </w:r>
      <w:r w:rsidRPr="00FD1D9B">
        <w:rPr>
          <w:color w:val="000000"/>
          <w:lang w:val="sr-Latn-RS"/>
        </w:rPr>
        <w:t>781</w:t>
      </w:r>
      <w:r w:rsidRPr="00FD1D9B">
        <w:rPr>
          <w:color w:val="000000"/>
          <w:lang w:val="sr-Cyrl-RS"/>
        </w:rPr>
        <w:t>.</w:t>
      </w:r>
      <w:r w:rsidRPr="00FD1D9B">
        <w:rPr>
          <w:color w:val="000000"/>
          <w:lang w:val="sr-Latn-RS"/>
        </w:rPr>
        <w:t>744</w:t>
      </w:r>
      <w:r w:rsidRPr="00FD1D9B">
        <w:rPr>
          <w:color w:val="000000"/>
          <w:lang w:val="sr-Cyrl-CS"/>
        </w:rPr>
        <w:t>.</w:t>
      </w:r>
      <w:r w:rsidRPr="00FD1D9B">
        <w:rPr>
          <w:color w:val="000000"/>
          <w:lang w:val="sr-Latn-RS"/>
        </w:rPr>
        <w:t>449</w:t>
      </w:r>
      <w:r w:rsidRPr="00FD1D9B">
        <w:rPr>
          <w:color w:val="000000"/>
          <w:lang w:val="sr-Cyrl-CS"/>
        </w:rPr>
        <w:t>,</w:t>
      </w:r>
      <w:r w:rsidRPr="00FD1D9B">
        <w:rPr>
          <w:color w:val="000000"/>
          <w:lang w:val="sr-Latn-RS"/>
        </w:rPr>
        <w:t>92</w:t>
      </w:r>
      <w:r w:rsidRPr="00FD1D9B">
        <w:rPr>
          <w:color w:val="000000"/>
          <w:lang w:val="sr-Cyrl-CS"/>
        </w:rPr>
        <w:t xml:space="preserve"> динара).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од 5.180.598,90 евра а на име камате плаћено </w:t>
      </w:r>
      <w:r w:rsidRPr="00FD1D9B">
        <w:rPr>
          <w:color w:val="000000"/>
          <w:lang w:val="sr-Latn-RS"/>
        </w:rPr>
        <w:t>274</w:t>
      </w:r>
      <w:r w:rsidRPr="00FD1D9B">
        <w:rPr>
          <w:color w:val="000000"/>
          <w:lang w:val="sr-Cyrl-CS"/>
        </w:rPr>
        <w:t>.</w:t>
      </w:r>
      <w:r w:rsidRPr="00FD1D9B">
        <w:rPr>
          <w:color w:val="000000"/>
          <w:lang w:val="sr-Latn-RS"/>
        </w:rPr>
        <w:t>041</w:t>
      </w:r>
      <w:r w:rsidRPr="00FD1D9B">
        <w:rPr>
          <w:color w:val="000000"/>
          <w:lang w:val="sr-Cyrl-CS"/>
        </w:rPr>
        <w:t>,</w:t>
      </w:r>
      <w:r w:rsidRPr="00FD1D9B">
        <w:rPr>
          <w:color w:val="000000"/>
          <w:lang w:val="sr-Latn-RS"/>
        </w:rPr>
        <w:t>9</w:t>
      </w:r>
      <w:r w:rsidRPr="00FD1D9B">
        <w:rPr>
          <w:color w:val="000000"/>
          <w:lang w:val="sr-Cyrl-CS"/>
        </w:rPr>
        <w:t>8 евра.</w:t>
      </w:r>
      <w:r w:rsidRPr="00FD1D9B">
        <w:rPr>
          <w:color w:val="000000"/>
          <w:lang w:val="sr-Cyrl-CS"/>
        </w:rPr>
        <w:tab/>
      </w:r>
    </w:p>
    <w:p w:rsidR="00250F9B" w:rsidRPr="00FD1D9B" w:rsidRDefault="00250F9B" w:rsidP="00250F9B">
      <w:pPr>
        <w:ind w:firstLine="709"/>
        <w:jc w:val="both"/>
        <w:rPr>
          <w:color w:val="000000"/>
          <w:lang w:val="sr-Latn-RS"/>
        </w:rPr>
      </w:pPr>
    </w:p>
    <w:p w:rsidR="00250F9B" w:rsidRDefault="00250F9B" w:rsidP="00250F9B">
      <w:pPr>
        <w:ind w:firstLine="709"/>
        <w:jc w:val="both"/>
        <w:rPr>
          <w:color w:val="000000"/>
          <w:lang w:val="sr-Latn-RS"/>
        </w:rPr>
      </w:pPr>
      <w:r w:rsidRPr="00FD1D9B">
        <w:rPr>
          <w:color w:val="000000"/>
          <w:lang w:val="sr-Cyrl-CS"/>
        </w:rPr>
        <w:t>4) EBRD - 22705 - Доградња Коридора X - ЈП Путеви Србије. Уговорен износ кредита је 76.000.000,00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24</w:t>
      </w:r>
      <w:r w:rsidRPr="00FD1D9B">
        <w:rPr>
          <w:color w:val="000000"/>
          <w:lang w:val="sr-Cyrl-CS"/>
        </w:rPr>
        <w:t>.</w:t>
      </w:r>
      <w:r w:rsidRPr="00FD1D9B">
        <w:rPr>
          <w:color w:val="000000"/>
          <w:lang w:val="sr-Latn-RS"/>
        </w:rPr>
        <w:t>181</w:t>
      </w:r>
      <w:r w:rsidRPr="00FD1D9B">
        <w:rPr>
          <w:color w:val="000000"/>
          <w:lang w:val="sr-Cyrl-CS"/>
        </w:rPr>
        <w:t>.</w:t>
      </w:r>
      <w:r w:rsidRPr="00FD1D9B">
        <w:rPr>
          <w:color w:val="000000"/>
          <w:lang w:val="sr-Latn-RS"/>
        </w:rPr>
        <w:t>82</w:t>
      </w:r>
      <w:r w:rsidRPr="00FD1D9B">
        <w:rPr>
          <w:color w:val="000000"/>
          <w:lang w:val="sr-Cyrl-CS"/>
        </w:rPr>
        <w:t>5,00 евра (</w:t>
      </w:r>
      <w:r w:rsidRPr="00FD1D9B">
        <w:rPr>
          <w:color w:val="000000"/>
          <w:lang w:val="sr-Latn-RS"/>
        </w:rPr>
        <w:t>2</w:t>
      </w:r>
      <w:r w:rsidRPr="00FD1D9B">
        <w:rPr>
          <w:color w:val="000000"/>
          <w:lang w:val="sr-Cyrl-CS"/>
        </w:rPr>
        <w:t>.</w:t>
      </w:r>
      <w:r w:rsidRPr="00FD1D9B">
        <w:rPr>
          <w:color w:val="000000"/>
          <w:lang w:val="sr-Latn-RS"/>
        </w:rPr>
        <w:t>772</w:t>
      </w:r>
      <w:r w:rsidRPr="00FD1D9B">
        <w:rPr>
          <w:color w:val="000000"/>
          <w:lang w:val="sr-Cyrl-CS"/>
        </w:rPr>
        <w:t>.</w:t>
      </w:r>
      <w:r w:rsidRPr="00FD1D9B">
        <w:rPr>
          <w:color w:val="000000"/>
          <w:lang w:val="sr-Latn-RS"/>
        </w:rPr>
        <w:t>25</w:t>
      </w:r>
      <w:r w:rsidRPr="00FD1D9B">
        <w:rPr>
          <w:color w:val="000000"/>
          <w:lang w:val="sr-Cyrl-CS"/>
        </w:rPr>
        <w:t>5.</w:t>
      </w:r>
      <w:r w:rsidRPr="00FD1D9B">
        <w:rPr>
          <w:color w:val="000000"/>
          <w:lang w:val="sr-Latn-RS"/>
        </w:rPr>
        <w:t>199</w:t>
      </w:r>
      <w:r w:rsidRPr="00FD1D9B">
        <w:rPr>
          <w:color w:val="000000"/>
          <w:lang w:val="sr-Cyrl-CS"/>
        </w:rPr>
        <w:t>,</w:t>
      </w:r>
      <w:r w:rsidRPr="00FD1D9B">
        <w:rPr>
          <w:color w:val="000000"/>
          <w:lang w:val="sr-Latn-RS"/>
        </w:rPr>
        <w:t>83</w:t>
      </w:r>
      <w:r w:rsidRPr="00FD1D9B">
        <w:rPr>
          <w:color w:val="000000"/>
          <w:lang w:val="sr-Cyrl-CS"/>
        </w:rPr>
        <w:t>динара).</w:t>
      </w:r>
      <w:r>
        <w:rPr>
          <w:color w:val="000000"/>
          <w:lang w:val="sr-Cyrl-CS"/>
        </w:rPr>
        <w:t xml:space="preserve"> </w:t>
      </w:r>
      <w:r w:rsidRPr="00FD1D9B">
        <w:rPr>
          <w:color w:val="000000"/>
          <w:lang w:val="sr-Cyrl-CS"/>
        </w:rPr>
        <w:t>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од 6.909.090,00 евра а на име камате плаћено </w:t>
      </w:r>
      <w:r w:rsidRPr="00FD1D9B">
        <w:rPr>
          <w:color w:val="000000"/>
          <w:lang w:val="sr-Latn-RS"/>
        </w:rPr>
        <w:t>394</w:t>
      </w:r>
      <w:r w:rsidRPr="00FD1D9B">
        <w:rPr>
          <w:color w:val="000000"/>
          <w:lang w:val="sr-Cyrl-CS"/>
        </w:rPr>
        <w:t>.</w:t>
      </w:r>
      <w:r w:rsidRPr="00FD1D9B">
        <w:rPr>
          <w:color w:val="000000"/>
          <w:lang w:val="sr-Latn-RS"/>
        </w:rPr>
        <w:t>832</w:t>
      </w:r>
      <w:r w:rsidRPr="00FD1D9B">
        <w:rPr>
          <w:color w:val="000000"/>
          <w:lang w:val="sr-Cyrl-CS"/>
        </w:rPr>
        <w:t>,</w:t>
      </w:r>
      <w:r w:rsidRPr="00FD1D9B">
        <w:rPr>
          <w:color w:val="000000"/>
          <w:lang w:val="sr-Latn-RS"/>
        </w:rPr>
        <w:t>27</w:t>
      </w:r>
      <w:r>
        <w:rPr>
          <w:color w:val="000000"/>
          <w:lang w:val="sr-Cyrl-CS"/>
        </w:rPr>
        <w:t xml:space="preserve"> евра.</w:t>
      </w:r>
    </w:p>
    <w:p w:rsidR="00250F9B" w:rsidRPr="00C62E44" w:rsidRDefault="00250F9B" w:rsidP="00250F9B">
      <w:pPr>
        <w:ind w:firstLine="709"/>
        <w:jc w:val="both"/>
        <w:rPr>
          <w:color w:val="000000"/>
          <w:lang w:val="sr-Latn-RS"/>
        </w:rPr>
      </w:pPr>
    </w:p>
    <w:p w:rsidR="00250F9B" w:rsidRPr="00FD1D9B" w:rsidRDefault="00250F9B" w:rsidP="00250F9B">
      <w:pPr>
        <w:ind w:firstLine="709"/>
        <w:jc w:val="both"/>
        <w:rPr>
          <w:color w:val="000000"/>
          <w:lang w:val="sr-Cyrl-CS"/>
        </w:rPr>
      </w:pPr>
      <w:r w:rsidRPr="00FD1D9B">
        <w:rPr>
          <w:color w:val="000000"/>
          <w:lang w:val="sr-Cyrl-CS"/>
        </w:rPr>
        <w:t xml:space="preserve">5) EBRD - 27005 - Хитна реконструкција енергетског сектора II - ЈП Електропривреда Србије. Кредит је уговорен на 60.000.000 евра али је након отказа зајма </w:t>
      </w:r>
      <w:r w:rsidRPr="00FD1D9B">
        <w:rPr>
          <w:color w:val="000000"/>
          <w:lang w:val="sr-Cyrl-CS"/>
        </w:rPr>
        <w:lastRenderedPageBreak/>
        <w:t>у априлу 2010. године (135.857,48 евра) укупан износ кредита коригован на 59.864.142,51 евра. Стање дуга на дан 31. децембра 201</w:t>
      </w:r>
      <w:r w:rsidRPr="00FD1D9B">
        <w:rPr>
          <w:color w:val="000000"/>
          <w:lang w:val="sr-Latn-RS"/>
        </w:rPr>
        <w:t>3</w:t>
      </w:r>
      <w:r w:rsidRPr="00FD1D9B">
        <w:rPr>
          <w:color w:val="000000"/>
          <w:lang w:val="sr-Cyrl-CS"/>
        </w:rPr>
        <w:t>. године износило је 3</w:t>
      </w:r>
      <w:r w:rsidRPr="00FD1D9B">
        <w:rPr>
          <w:color w:val="000000"/>
          <w:lang w:val="sr-Latn-RS"/>
        </w:rPr>
        <w:t>0</w:t>
      </w:r>
      <w:r w:rsidRPr="00FD1D9B">
        <w:rPr>
          <w:color w:val="000000"/>
          <w:lang w:val="sr-Cyrl-CS"/>
        </w:rPr>
        <w:t>.3</w:t>
      </w:r>
      <w:r w:rsidRPr="00FD1D9B">
        <w:rPr>
          <w:color w:val="000000"/>
          <w:lang w:val="sr-Latn-RS"/>
        </w:rPr>
        <w:t>09</w:t>
      </w:r>
      <w:r w:rsidRPr="00FD1D9B">
        <w:rPr>
          <w:color w:val="000000"/>
          <w:lang w:val="sr-Cyrl-CS"/>
        </w:rPr>
        <w:t>.</w:t>
      </w:r>
      <w:r w:rsidRPr="00FD1D9B">
        <w:rPr>
          <w:color w:val="000000"/>
          <w:lang w:val="sr-Latn-RS"/>
        </w:rPr>
        <w:t>4</w:t>
      </w:r>
      <w:r w:rsidRPr="00FD1D9B">
        <w:rPr>
          <w:color w:val="000000"/>
          <w:lang w:val="sr-Cyrl-CS"/>
        </w:rPr>
        <w:t>99,</w:t>
      </w:r>
      <w:r w:rsidRPr="00FD1D9B">
        <w:rPr>
          <w:color w:val="000000"/>
          <w:lang w:val="sr-Latn-RS"/>
        </w:rPr>
        <w:t xml:space="preserve">21 </w:t>
      </w:r>
      <w:r w:rsidRPr="00FD1D9B">
        <w:rPr>
          <w:color w:val="000000"/>
          <w:lang w:val="sr-Cyrl-CS"/>
        </w:rPr>
        <w:t>евра (</w:t>
      </w:r>
      <w:r w:rsidRPr="00FD1D9B">
        <w:rPr>
          <w:color w:val="000000"/>
          <w:lang w:val="sr-Latn-RS"/>
        </w:rPr>
        <w:t>3</w:t>
      </w:r>
      <w:r w:rsidRPr="00FD1D9B">
        <w:rPr>
          <w:color w:val="000000"/>
          <w:lang w:val="sr-Cyrl-CS"/>
        </w:rPr>
        <w:t>.</w:t>
      </w:r>
      <w:r w:rsidRPr="00FD1D9B">
        <w:rPr>
          <w:color w:val="000000"/>
          <w:lang w:val="sr-Latn-RS"/>
        </w:rPr>
        <w:t>474</w:t>
      </w:r>
      <w:r w:rsidRPr="00FD1D9B">
        <w:rPr>
          <w:color w:val="000000"/>
          <w:lang w:val="sr-Cyrl-CS"/>
        </w:rPr>
        <w:t>.</w:t>
      </w:r>
      <w:r w:rsidRPr="00FD1D9B">
        <w:rPr>
          <w:color w:val="000000"/>
          <w:lang w:val="sr-Latn-RS"/>
        </w:rPr>
        <w:t>744</w:t>
      </w:r>
      <w:r w:rsidRPr="00FD1D9B">
        <w:rPr>
          <w:color w:val="000000"/>
          <w:lang w:val="sr-Cyrl-CS"/>
        </w:rPr>
        <w:t>.</w:t>
      </w:r>
      <w:r w:rsidRPr="00FD1D9B">
        <w:rPr>
          <w:color w:val="000000"/>
          <w:lang w:val="sr-Latn-RS"/>
        </w:rPr>
        <w:t>639</w:t>
      </w:r>
      <w:r w:rsidRPr="00FD1D9B">
        <w:rPr>
          <w:color w:val="000000"/>
          <w:lang w:val="sr-Cyrl-CS"/>
        </w:rPr>
        <w:t>,</w:t>
      </w:r>
      <w:r w:rsidRPr="00FD1D9B">
        <w:rPr>
          <w:color w:val="000000"/>
          <w:lang w:val="sr-Latn-RS"/>
        </w:rPr>
        <w:t>38</w:t>
      </w:r>
      <w:r w:rsidRPr="00FD1D9B">
        <w:rPr>
          <w:color w:val="000000"/>
          <w:lang w:val="sr-Cyrl-CS"/>
        </w:rPr>
        <w:t xml:space="preserve"> динара).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6.061.899,84 евра а на име камате </w:t>
      </w:r>
      <w:r w:rsidRPr="00FD1D9B">
        <w:rPr>
          <w:color w:val="000000"/>
          <w:lang w:val="sr-Latn-RS"/>
        </w:rPr>
        <w:t>505</w:t>
      </w:r>
      <w:r w:rsidRPr="00FD1D9B">
        <w:rPr>
          <w:color w:val="000000"/>
          <w:lang w:val="sr-Cyrl-CS"/>
        </w:rPr>
        <w:t>.</w:t>
      </w:r>
      <w:r w:rsidRPr="00FD1D9B">
        <w:rPr>
          <w:color w:val="000000"/>
          <w:lang w:val="sr-Latn-RS"/>
        </w:rPr>
        <w:t>867</w:t>
      </w:r>
      <w:r w:rsidRPr="00FD1D9B">
        <w:rPr>
          <w:color w:val="000000"/>
          <w:lang w:val="sr-Cyrl-CS"/>
        </w:rPr>
        <w:t>,</w:t>
      </w:r>
      <w:r w:rsidRPr="00FD1D9B">
        <w:rPr>
          <w:color w:val="000000"/>
          <w:lang w:val="sr-Latn-RS"/>
        </w:rPr>
        <w:t>56</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Default="00250F9B" w:rsidP="00250F9B">
      <w:pPr>
        <w:ind w:firstLine="709"/>
        <w:jc w:val="both"/>
        <w:rPr>
          <w:color w:val="000000"/>
          <w:lang w:val="sr-Latn-RS"/>
        </w:rPr>
      </w:pPr>
      <w:r w:rsidRPr="00FD1D9B">
        <w:rPr>
          <w:color w:val="000000"/>
          <w:lang w:val="sr-Cyrl-CS"/>
        </w:rPr>
        <w:t>6) EBRD - 19296 -Унапређење објеката за водоснабдевање и прераду отпадних вода - Град Ниш. Уговорен износ кредита је 6.000.000,00 евра али је након отказа зајма у септембру 2006. године (452.013,45 евра) укупан износ кредита коригован на 5.547.986,55 евра. Стање дуга на дан 31. децембра 201</w:t>
      </w:r>
      <w:r w:rsidRPr="00FD1D9B">
        <w:rPr>
          <w:color w:val="000000"/>
          <w:lang w:val="sr-Latn-RS"/>
        </w:rPr>
        <w:t>3</w:t>
      </w:r>
      <w:r w:rsidRPr="00FD1D9B">
        <w:rPr>
          <w:color w:val="000000"/>
          <w:lang w:val="sr-Cyrl-CS"/>
        </w:rPr>
        <w:t>. године износило је 1.</w:t>
      </w:r>
      <w:r w:rsidRPr="00FD1D9B">
        <w:rPr>
          <w:color w:val="000000"/>
          <w:lang w:val="sr-Latn-RS"/>
        </w:rPr>
        <w:t>035</w:t>
      </w:r>
      <w:r w:rsidRPr="00FD1D9B">
        <w:rPr>
          <w:color w:val="000000"/>
          <w:lang w:val="sr-Cyrl-CS"/>
        </w:rPr>
        <w:t>.</w:t>
      </w:r>
      <w:r w:rsidRPr="00FD1D9B">
        <w:rPr>
          <w:color w:val="000000"/>
          <w:lang w:val="sr-Latn-RS"/>
        </w:rPr>
        <w:t>265</w:t>
      </w:r>
      <w:r w:rsidRPr="00FD1D9B">
        <w:rPr>
          <w:color w:val="000000"/>
          <w:lang w:val="sr-Cyrl-CS"/>
        </w:rPr>
        <w:t>,</w:t>
      </w:r>
      <w:r w:rsidRPr="00FD1D9B">
        <w:rPr>
          <w:color w:val="000000"/>
          <w:lang w:val="sr-Latn-RS"/>
        </w:rPr>
        <w:t>23</w:t>
      </w:r>
      <w:r w:rsidRPr="00FD1D9B">
        <w:rPr>
          <w:color w:val="000000"/>
          <w:lang w:val="sr-Cyrl-CS"/>
        </w:rPr>
        <w:t xml:space="preserve"> евра (1</w:t>
      </w:r>
      <w:r w:rsidRPr="00FD1D9B">
        <w:rPr>
          <w:color w:val="000000"/>
          <w:lang w:val="sr-Latn-RS"/>
        </w:rPr>
        <w:t>18</w:t>
      </w:r>
      <w:r w:rsidRPr="00FD1D9B">
        <w:rPr>
          <w:color w:val="000000"/>
          <w:lang w:val="sr-Cyrl-CS"/>
        </w:rPr>
        <w:t>.</w:t>
      </w:r>
      <w:r w:rsidRPr="00FD1D9B">
        <w:rPr>
          <w:color w:val="000000"/>
          <w:lang w:val="sr-Latn-RS"/>
        </w:rPr>
        <w:t>68</w:t>
      </w:r>
      <w:r w:rsidRPr="00FD1D9B">
        <w:rPr>
          <w:color w:val="000000"/>
          <w:lang w:val="sr-Cyrl-CS"/>
        </w:rPr>
        <w:t>4.</w:t>
      </w:r>
      <w:r w:rsidRPr="00FD1D9B">
        <w:rPr>
          <w:color w:val="000000"/>
          <w:lang w:val="sr-Latn-RS"/>
        </w:rPr>
        <w:t>980</w:t>
      </w:r>
      <w:r w:rsidRPr="00FD1D9B">
        <w:rPr>
          <w:color w:val="000000"/>
          <w:lang w:val="sr-Cyrl-CS"/>
        </w:rPr>
        <w:t>,</w:t>
      </w:r>
      <w:r w:rsidRPr="00FD1D9B">
        <w:rPr>
          <w:color w:val="000000"/>
          <w:lang w:val="sr-Latn-RS"/>
        </w:rPr>
        <w:t>02</w:t>
      </w:r>
      <w:r w:rsidRPr="00FD1D9B">
        <w:rPr>
          <w:color w:val="000000"/>
          <w:lang w:val="sr-Cyrl-CS"/>
        </w:rPr>
        <w:t xml:space="preserve"> динара).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од 490.388,76 евра а на име камате плаћено је </w:t>
      </w:r>
      <w:r w:rsidRPr="00FD1D9B">
        <w:rPr>
          <w:color w:val="000000"/>
          <w:lang w:val="sr-Latn-RS"/>
        </w:rPr>
        <w:t>19</w:t>
      </w:r>
      <w:r w:rsidRPr="00FD1D9B">
        <w:rPr>
          <w:color w:val="000000"/>
          <w:lang w:val="sr-Cyrl-CS"/>
        </w:rPr>
        <w:t>.</w:t>
      </w:r>
      <w:r w:rsidRPr="00FD1D9B">
        <w:rPr>
          <w:color w:val="000000"/>
          <w:lang w:val="sr-Latn-RS"/>
        </w:rPr>
        <w:t>897</w:t>
      </w:r>
      <w:r w:rsidRPr="00FD1D9B">
        <w:rPr>
          <w:color w:val="000000"/>
          <w:lang w:val="sr-Cyrl-CS"/>
        </w:rPr>
        <w:t>,</w:t>
      </w:r>
      <w:r w:rsidRPr="00FD1D9B">
        <w:rPr>
          <w:color w:val="000000"/>
          <w:lang w:val="sr-Latn-RS"/>
        </w:rPr>
        <w:t>82</w:t>
      </w:r>
      <w:r>
        <w:rPr>
          <w:color w:val="000000"/>
          <w:lang w:val="sr-Cyrl-CS"/>
        </w:rPr>
        <w:t xml:space="preserve"> евра.</w:t>
      </w:r>
    </w:p>
    <w:p w:rsidR="00250F9B" w:rsidRPr="00C62E44" w:rsidRDefault="00250F9B" w:rsidP="00250F9B">
      <w:pPr>
        <w:ind w:firstLine="709"/>
        <w:jc w:val="both"/>
        <w:rPr>
          <w:color w:val="000000"/>
          <w:lang w:val="sr-Latn-RS"/>
        </w:rPr>
      </w:pPr>
    </w:p>
    <w:p w:rsidR="00250F9B" w:rsidRPr="00FD1D9B" w:rsidRDefault="00250F9B" w:rsidP="00250F9B">
      <w:pPr>
        <w:ind w:firstLine="709"/>
        <w:jc w:val="both"/>
        <w:rPr>
          <w:color w:val="000000"/>
          <w:lang w:val="sr-Latn-RS"/>
        </w:rPr>
      </w:pPr>
      <w:r w:rsidRPr="00FD1D9B">
        <w:rPr>
          <w:color w:val="000000"/>
          <w:lang w:val="sr-Cyrl-CS"/>
        </w:rPr>
        <w:t>7) EBRD – 26806 -Унапређење система водоснабдевања - Град Крагујевац. Уговорен износ кредита је 5.000.000,00 евра али је после отказа зајма у јуну 2005. године (1.037.473,82 евра) и септембру 2006. године (23.039,98 евра) укупан износ кредита коригован на 3.939.486,20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73</w:t>
      </w:r>
      <w:r w:rsidRPr="00FD1D9B">
        <w:rPr>
          <w:color w:val="000000"/>
          <w:lang w:val="sr-Cyrl-CS"/>
        </w:rPr>
        <w:t>8.</w:t>
      </w:r>
      <w:r w:rsidRPr="00FD1D9B">
        <w:rPr>
          <w:color w:val="000000"/>
          <w:lang w:val="sr-Latn-RS"/>
        </w:rPr>
        <w:t>530</w:t>
      </w:r>
      <w:r w:rsidRPr="00FD1D9B">
        <w:rPr>
          <w:color w:val="000000"/>
          <w:lang w:val="sr-Cyrl-CS"/>
        </w:rPr>
        <w:t>,</w:t>
      </w:r>
      <w:r w:rsidRPr="00FD1D9B">
        <w:rPr>
          <w:color w:val="000000"/>
          <w:lang w:val="sr-Latn-RS"/>
        </w:rPr>
        <w:t>75</w:t>
      </w:r>
      <w:r w:rsidRPr="00FD1D9B">
        <w:rPr>
          <w:color w:val="000000"/>
          <w:lang w:val="sr-Cyrl-CS"/>
        </w:rPr>
        <w:t xml:space="preserve"> евра (</w:t>
      </w:r>
      <w:r w:rsidRPr="00FD1D9B">
        <w:rPr>
          <w:color w:val="000000"/>
          <w:lang w:val="sr-Latn-RS"/>
        </w:rPr>
        <w:t>84</w:t>
      </w:r>
      <w:r w:rsidRPr="00FD1D9B">
        <w:rPr>
          <w:color w:val="000000"/>
          <w:lang w:val="sr-Cyrl-CS"/>
        </w:rPr>
        <w:t>.</w:t>
      </w:r>
      <w:r w:rsidRPr="00FD1D9B">
        <w:rPr>
          <w:color w:val="000000"/>
          <w:lang w:val="sr-Latn-RS"/>
        </w:rPr>
        <w:t>6</w:t>
      </w:r>
      <w:r w:rsidRPr="00FD1D9B">
        <w:rPr>
          <w:color w:val="000000"/>
          <w:lang w:val="sr-Cyrl-CS"/>
        </w:rPr>
        <w:t>66.</w:t>
      </w:r>
      <w:r w:rsidRPr="00FD1D9B">
        <w:rPr>
          <w:color w:val="000000"/>
          <w:lang w:val="sr-Latn-RS"/>
        </w:rPr>
        <w:t>716</w:t>
      </w:r>
      <w:r w:rsidRPr="00FD1D9B">
        <w:rPr>
          <w:color w:val="000000"/>
          <w:lang w:val="sr-Cyrl-CS"/>
        </w:rPr>
        <w:t>,</w:t>
      </w:r>
      <w:r w:rsidRPr="00FD1D9B">
        <w:rPr>
          <w:color w:val="000000"/>
          <w:lang w:val="sr-Latn-RS"/>
        </w:rPr>
        <w:t>0</w:t>
      </w:r>
      <w:r w:rsidRPr="00FD1D9B">
        <w:rPr>
          <w:color w:val="000000"/>
          <w:lang w:val="sr-Cyrl-CS"/>
        </w:rPr>
        <w:t>9 динара). Како је овај кредит искоришћен у целости, у 201</w:t>
      </w:r>
      <w:r w:rsidRPr="00FD1D9B">
        <w:rPr>
          <w:color w:val="000000"/>
          <w:lang w:val="sr-Latn-RS"/>
        </w:rPr>
        <w:t>3</w:t>
      </w:r>
      <w:r w:rsidRPr="00FD1D9B">
        <w:rPr>
          <w:color w:val="000000"/>
          <w:lang w:val="sr-Cyrl-CS"/>
        </w:rPr>
        <w:t>. години није било повлачења по основу овог кредита. На име отплате главнице плаћен је укупан износ од 349.830,38 евра</w:t>
      </w:r>
      <w:r w:rsidRPr="00FD1D9B">
        <w:rPr>
          <w:color w:val="000000"/>
          <w:lang w:val="ru-RU"/>
        </w:rPr>
        <w:t xml:space="preserve"> а на име камате </w:t>
      </w:r>
      <w:r w:rsidRPr="00FD1D9B">
        <w:rPr>
          <w:color w:val="000000"/>
          <w:lang w:val="sr-Cyrl-CS"/>
        </w:rPr>
        <w:t xml:space="preserve">плаћено је </w:t>
      </w:r>
      <w:r w:rsidRPr="00FD1D9B">
        <w:rPr>
          <w:color w:val="000000"/>
          <w:lang w:val="sr-Latn-RS"/>
        </w:rPr>
        <w:t>13</w:t>
      </w:r>
      <w:r w:rsidRPr="00FD1D9B">
        <w:rPr>
          <w:color w:val="000000"/>
          <w:lang w:val="sr-Cyrl-CS"/>
        </w:rPr>
        <w:t>.</w:t>
      </w:r>
      <w:r w:rsidRPr="00FD1D9B">
        <w:rPr>
          <w:color w:val="000000"/>
          <w:lang w:val="sr-Latn-RS"/>
        </w:rPr>
        <w:t>475</w:t>
      </w:r>
      <w:r w:rsidRPr="00FD1D9B">
        <w:rPr>
          <w:color w:val="000000"/>
          <w:lang w:val="sr-Cyrl-CS"/>
        </w:rPr>
        <w:t>,</w:t>
      </w:r>
      <w:r w:rsidRPr="00FD1D9B">
        <w:rPr>
          <w:color w:val="000000"/>
          <w:lang w:val="sr-Latn-RS"/>
        </w:rPr>
        <w:t>37</w:t>
      </w:r>
      <w:r w:rsidRPr="00FD1D9B">
        <w:rPr>
          <w:color w:val="000000"/>
          <w:lang w:val="sr-Cyrl-CS"/>
        </w:rPr>
        <w:t xml:space="preserve"> евра.</w:t>
      </w:r>
    </w:p>
    <w:p w:rsidR="00250F9B" w:rsidRPr="00FD1D9B" w:rsidRDefault="00250F9B" w:rsidP="00250F9B">
      <w:pPr>
        <w:ind w:firstLine="851"/>
        <w:jc w:val="both"/>
        <w:rPr>
          <w:color w:val="000000"/>
          <w:lang w:val="sr-Latn-RS"/>
        </w:rPr>
      </w:pPr>
    </w:p>
    <w:p w:rsidR="00250F9B" w:rsidRPr="00FD1D9B" w:rsidRDefault="00250F9B" w:rsidP="00250F9B">
      <w:pPr>
        <w:ind w:firstLine="709"/>
        <w:jc w:val="both"/>
        <w:rPr>
          <w:color w:val="000000"/>
          <w:lang w:val="sr-Cyrl-CS"/>
        </w:rPr>
      </w:pPr>
      <w:r w:rsidRPr="00FD1D9B">
        <w:rPr>
          <w:color w:val="000000"/>
          <w:lang w:val="sr-Cyrl-CS"/>
        </w:rPr>
        <w:t>8) EBRD - 29147 - Контрола лета - Уговорен износ кредита (део за Србију) је 30.820.000,00 евра. У јулу 2011. године отказан је део зајма у износу од 939.595,01 евра тако да је износ кредита коригован на 29.880.404,99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16</w:t>
      </w:r>
      <w:r w:rsidRPr="00FD1D9B">
        <w:rPr>
          <w:color w:val="000000"/>
          <w:lang w:val="sr-Cyrl-CS"/>
        </w:rPr>
        <w:t>.</w:t>
      </w:r>
      <w:r w:rsidRPr="00FD1D9B">
        <w:rPr>
          <w:color w:val="000000"/>
          <w:lang w:val="sr-Latn-RS"/>
        </w:rPr>
        <w:t>155</w:t>
      </w:r>
      <w:r w:rsidRPr="00FD1D9B">
        <w:rPr>
          <w:color w:val="000000"/>
          <w:lang w:val="sr-Cyrl-CS"/>
        </w:rPr>
        <w:t>.98</w:t>
      </w:r>
      <w:r w:rsidRPr="00FD1D9B">
        <w:rPr>
          <w:color w:val="000000"/>
          <w:lang w:val="sr-Latn-RS"/>
        </w:rPr>
        <w:t>5</w:t>
      </w:r>
      <w:r w:rsidRPr="00FD1D9B">
        <w:rPr>
          <w:color w:val="000000"/>
          <w:lang w:val="sr-Cyrl-CS"/>
        </w:rPr>
        <w:t>,</w:t>
      </w:r>
      <w:r w:rsidRPr="00FD1D9B">
        <w:rPr>
          <w:color w:val="000000"/>
          <w:lang w:val="sr-Latn-RS"/>
        </w:rPr>
        <w:t>67</w:t>
      </w:r>
      <w:r w:rsidRPr="00FD1D9B">
        <w:rPr>
          <w:color w:val="000000"/>
          <w:lang w:val="sr-Cyrl-CS"/>
        </w:rPr>
        <w:t xml:space="preserve"> евра (</w:t>
      </w:r>
      <w:r w:rsidRPr="00FD1D9B">
        <w:rPr>
          <w:color w:val="000000"/>
          <w:lang w:val="sr-Latn-RS"/>
        </w:rPr>
        <w:t>1</w:t>
      </w:r>
      <w:r w:rsidRPr="00FD1D9B">
        <w:rPr>
          <w:color w:val="000000"/>
          <w:lang w:val="sr-Cyrl-CS"/>
        </w:rPr>
        <w:t>.</w:t>
      </w:r>
      <w:r w:rsidRPr="00FD1D9B">
        <w:rPr>
          <w:color w:val="000000"/>
          <w:lang w:val="sr-Latn-RS"/>
        </w:rPr>
        <w:t>85</w:t>
      </w:r>
      <w:r w:rsidRPr="00FD1D9B">
        <w:rPr>
          <w:color w:val="000000"/>
          <w:lang w:val="sr-Cyrl-CS"/>
        </w:rPr>
        <w:t>2.15</w:t>
      </w:r>
      <w:r w:rsidRPr="00FD1D9B">
        <w:rPr>
          <w:color w:val="000000"/>
          <w:lang w:val="sr-Latn-RS"/>
        </w:rPr>
        <w:t>6</w:t>
      </w:r>
      <w:r w:rsidRPr="00FD1D9B">
        <w:rPr>
          <w:color w:val="000000"/>
          <w:lang w:val="sr-Cyrl-CS"/>
        </w:rPr>
        <w:t>.</w:t>
      </w:r>
      <w:r w:rsidRPr="00FD1D9B">
        <w:rPr>
          <w:color w:val="000000"/>
          <w:lang w:val="sr-Latn-RS"/>
        </w:rPr>
        <w:t>124</w:t>
      </w:r>
      <w:r w:rsidRPr="00FD1D9B">
        <w:rPr>
          <w:color w:val="000000"/>
          <w:lang w:val="sr-Cyrl-CS"/>
        </w:rPr>
        <w:t>,</w:t>
      </w:r>
      <w:r w:rsidRPr="00FD1D9B">
        <w:rPr>
          <w:color w:val="000000"/>
          <w:lang w:val="sr-Latn-RS"/>
        </w:rPr>
        <w:t>78</w:t>
      </w:r>
      <w:r w:rsidRPr="00FD1D9B">
        <w:rPr>
          <w:color w:val="000000"/>
          <w:lang w:val="sr-Cyrl-RS"/>
        </w:rPr>
        <w:t xml:space="preserve"> </w:t>
      </w:r>
      <w:r w:rsidRPr="00FD1D9B">
        <w:rPr>
          <w:color w:val="000000"/>
          <w:lang w:val="sr-Cyrl-CS"/>
        </w:rPr>
        <w:t>динара). Како је овај кредит искоришћен у целости,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од 4.615.995,90 евра а на име камате плаћено је </w:t>
      </w:r>
      <w:r w:rsidRPr="00FD1D9B">
        <w:rPr>
          <w:color w:val="000000"/>
          <w:lang w:val="sr-Latn-RS"/>
        </w:rPr>
        <w:t>281</w:t>
      </w:r>
      <w:r w:rsidRPr="00FD1D9B">
        <w:rPr>
          <w:color w:val="000000"/>
          <w:lang w:val="sr-Cyrl-CS"/>
        </w:rPr>
        <w:t>.</w:t>
      </w:r>
      <w:r w:rsidRPr="00FD1D9B">
        <w:rPr>
          <w:color w:val="000000"/>
          <w:lang w:val="sr-Latn-RS"/>
        </w:rPr>
        <w:t>242</w:t>
      </w:r>
      <w:r w:rsidRPr="00FD1D9B">
        <w:rPr>
          <w:color w:val="000000"/>
          <w:lang w:val="sr-Cyrl-CS"/>
        </w:rPr>
        <w:t>,</w:t>
      </w:r>
      <w:r w:rsidRPr="00FD1D9B">
        <w:rPr>
          <w:color w:val="000000"/>
          <w:lang w:val="sr-Latn-RS"/>
        </w:rPr>
        <w:t>24</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Pr="00180E4C" w:rsidRDefault="00250F9B" w:rsidP="00250F9B">
      <w:pPr>
        <w:ind w:firstLine="709"/>
        <w:jc w:val="both"/>
        <w:rPr>
          <w:color w:val="000000"/>
          <w:lang w:val="sr-Latn-RS"/>
        </w:rPr>
      </w:pPr>
      <w:r w:rsidRPr="00FD1D9B">
        <w:rPr>
          <w:color w:val="000000"/>
          <w:lang w:val="sr-Cyrl-CS"/>
        </w:rPr>
        <w:t>9) EBRD - 26807 - Реконструкција и модернизација градске мреже за отпадне воде - општина Суботица. Уговорен износ кредита је 8.999.999,00 евра. Како је овај кредит искоришћен у целости, у 201</w:t>
      </w:r>
      <w:r w:rsidRPr="00FD1D9B">
        <w:rPr>
          <w:color w:val="000000"/>
          <w:lang w:val="sr-Latn-RS"/>
        </w:rPr>
        <w:t>3</w:t>
      </w:r>
      <w:r w:rsidRPr="00FD1D9B">
        <w:rPr>
          <w:color w:val="000000"/>
          <w:lang w:val="sr-Cyrl-CS"/>
        </w:rPr>
        <w:t>. години није било повлачења по основу овог кредита.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4</w:t>
      </w:r>
      <w:r w:rsidRPr="00FD1D9B">
        <w:rPr>
          <w:color w:val="000000"/>
          <w:lang w:val="sr-Cyrl-CS"/>
        </w:rPr>
        <w:t>.</w:t>
      </w:r>
      <w:r w:rsidRPr="00FD1D9B">
        <w:rPr>
          <w:color w:val="000000"/>
          <w:lang w:val="sr-Latn-RS"/>
        </w:rPr>
        <w:t>885</w:t>
      </w:r>
      <w:r w:rsidRPr="00FD1D9B">
        <w:rPr>
          <w:color w:val="000000"/>
          <w:lang w:val="sr-Cyrl-CS"/>
        </w:rPr>
        <w:t>.</w:t>
      </w:r>
      <w:r w:rsidRPr="00FD1D9B">
        <w:rPr>
          <w:color w:val="000000"/>
          <w:lang w:val="sr-Latn-RS"/>
        </w:rPr>
        <w:t>347</w:t>
      </w:r>
      <w:r w:rsidRPr="00FD1D9B">
        <w:rPr>
          <w:color w:val="000000"/>
          <w:lang w:val="sr-Cyrl-CS"/>
        </w:rPr>
        <w:t>,</w:t>
      </w:r>
      <w:r w:rsidRPr="00FD1D9B">
        <w:rPr>
          <w:color w:val="000000"/>
          <w:lang w:val="sr-Latn-RS"/>
        </w:rPr>
        <w:t>99</w:t>
      </w:r>
      <w:r w:rsidRPr="00FD1D9B">
        <w:rPr>
          <w:color w:val="000000"/>
          <w:lang w:val="sr-Cyrl-CS"/>
        </w:rPr>
        <w:t xml:space="preserve"> евра (</w:t>
      </w:r>
      <w:r w:rsidRPr="00FD1D9B">
        <w:rPr>
          <w:color w:val="000000"/>
          <w:lang w:val="sr-Latn-RS"/>
        </w:rPr>
        <w:t>560</w:t>
      </w:r>
      <w:r w:rsidRPr="00FD1D9B">
        <w:rPr>
          <w:color w:val="000000"/>
          <w:lang w:val="sr-Cyrl-CS"/>
        </w:rPr>
        <w:t>.</w:t>
      </w:r>
      <w:r w:rsidRPr="00FD1D9B">
        <w:rPr>
          <w:color w:val="000000"/>
          <w:lang w:val="sr-Latn-RS"/>
        </w:rPr>
        <w:t>066</w:t>
      </w:r>
      <w:r w:rsidRPr="00FD1D9B">
        <w:rPr>
          <w:color w:val="000000"/>
          <w:lang w:val="sr-Cyrl-CS"/>
        </w:rPr>
        <w:t>.</w:t>
      </w:r>
      <w:r w:rsidRPr="00FD1D9B">
        <w:rPr>
          <w:color w:val="000000"/>
          <w:lang w:val="sr-Latn-RS"/>
        </w:rPr>
        <w:t>552</w:t>
      </w:r>
      <w:r w:rsidRPr="00FD1D9B">
        <w:rPr>
          <w:color w:val="000000"/>
          <w:lang w:val="sr-Cyrl-CS"/>
        </w:rPr>
        <w:t>,</w:t>
      </w:r>
      <w:r w:rsidRPr="00FD1D9B">
        <w:rPr>
          <w:color w:val="000000"/>
          <w:lang w:val="sr-Latn-RS"/>
        </w:rPr>
        <w:t>80</w:t>
      </w:r>
      <w:r w:rsidRPr="00FD1D9B">
        <w:rPr>
          <w:color w:val="000000"/>
          <w:lang w:val="sr-Cyrl-CS"/>
        </w:rPr>
        <w:t xml:space="preserve"> динара). На име отплате главнице плаћен је укупан износ 814.224,66 евра а на име камате плаћено је </w:t>
      </w:r>
      <w:r w:rsidRPr="00FD1D9B">
        <w:rPr>
          <w:color w:val="000000"/>
          <w:lang w:val="sr-Latn-RS"/>
        </w:rPr>
        <w:t>73</w:t>
      </w:r>
      <w:r w:rsidRPr="00FD1D9B">
        <w:rPr>
          <w:color w:val="000000"/>
          <w:lang w:val="sr-Cyrl-CS"/>
        </w:rPr>
        <w:t>.</w:t>
      </w:r>
      <w:r w:rsidRPr="00FD1D9B">
        <w:rPr>
          <w:color w:val="000000"/>
          <w:lang w:val="sr-Latn-RS"/>
        </w:rPr>
        <w:t>461</w:t>
      </w:r>
      <w:r w:rsidRPr="00FD1D9B">
        <w:rPr>
          <w:color w:val="000000"/>
          <w:lang w:val="sr-Cyrl-CS"/>
        </w:rPr>
        <w:t>,</w:t>
      </w:r>
      <w:r w:rsidRPr="00FD1D9B">
        <w:rPr>
          <w:color w:val="000000"/>
          <w:lang w:val="sr-Latn-RS"/>
        </w:rPr>
        <w:t>11</w:t>
      </w:r>
      <w:r>
        <w:rPr>
          <w:color w:val="000000"/>
          <w:lang w:val="sr-Cyrl-CS"/>
        </w:rPr>
        <w:t xml:space="preserve"> евра.</w:t>
      </w:r>
    </w:p>
    <w:p w:rsidR="00250F9B" w:rsidRPr="00C62E44" w:rsidRDefault="00250F9B" w:rsidP="00250F9B">
      <w:pPr>
        <w:ind w:firstLine="709"/>
        <w:jc w:val="both"/>
        <w:rPr>
          <w:color w:val="000000"/>
          <w:lang w:val="sr-Latn-RS"/>
        </w:rPr>
      </w:pPr>
    </w:p>
    <w:p w:rsidR="00250F9B" w:rsidRPr="00180E4C" w:rsidRDefault="00250F9B" w:rsidP="00250F9B">
      <w:pPr>
        <w:ind w:firstLine="709"/>
        <w:jc w:val="both"/>
        <w:rPr>
          <w:color w:val="000000"/>
          <w:lang w:val="sr-Latn-RS"/>
        </w:rPr>
      </w:pPr>
      <w:r w:rsidRPr="00FD1D9B">
        <w:rPr>
          <w:color w:val="000000"/>
          <w:lang w:val="sr-Cyrl-CS"/>
        </w:rPr>
        <w:t>10) EBRD - 32190 - Аутопут Београд – Нови Сад и мост код Бешке - ЈП Путеви Србије. Уговорен износ кредита је 72.000.000.00 евра. У јуну 2012. године отказан је део зајма у износу од 16.348,91 евра тако да је износ кредита коригован на 71.983.651,09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47</w:t>
      </w:r>
      <w:r w:rsidRPr="00FD1D9B">
        <w:rPr>
          <w:color w:val="000000"/>
          <w:lang w:val="sr-Cyrl-CS"/>
        </w:rPr>
        <w:t>.</w:t>
      </w:r>
      <w:r w:rsidRPr="00FD1D9B">
        <w:rPr>
          <w:color w:val="000000"/>
          <w:lang w:val="sr-Latn-RS"/>
        </w:rPr>
        <w:t>139</w:t>
      </w:r>
      <w:r w:rsidRPr="00FD1D9B">
        <w:rPr>
          <w:color w:val="000000"/>
          <w:lang w:val="sr-Cyrl-CS"/>
        </w:rPr>
        <w:t>.</w:t>
      </w:r>
      <w:r w:rsidRPr="00FD1D9B">
        <w:rPr>
          <w:color w:val="000000"/>
          <w:lang w:val="sr-Latn-RS"/>
        </w:rPr>
        <w:t>364</w:t>
      </w:r>
      <w:r w:rsidRPr="00FD1D9B">
        <w:rPr>
          <w:color w:val="000000"/>
          <w:lang w:val="sr-Cyrl-CS"/>
        </w:rPr>
        <w:t>,</w:t>
      </w:r>
      <w:r w:rsidRPr="00FD1D9B">
        <w:rPr>
          <w:color w:val="000000"/>
          <w:lang w:val="sr-Latn-RS"/>
        </w:rPr>
        <w:t>02</w:t>
      </w:r>
      <w:r w:rsidRPr="00FD1D9B">
        <w:rPr>
          <w:color w:val="000000"/>
          <w:lang w:val="sr-Cyrl-CS"/>
        </w:rPr>
        <w:t xml:space="preserve"> евра (</w:t>
      </w:r>
      <w:r w:rsidRPr="00FD1D9B">
        <w:rPr>
          <w:color w:val="000000"/>
          <w:lang w:val="sr-Latn-RS"/>
        </w:rPr>
        <w:t>5</w:t>
      </w:r>
      <w:r w:rsidRPr="00FD1D9B">
        <w:rPr>
          <w:color w:val="000000"/>
          <w:lang w:val="sr-Cyrl-CS"/>
        </w:rPr>
        <w:t>.</w:t>
      </w:r>
      <w:r w:rsidRPr="00FD1D9B">
        <w:rPr>
          <w:color w:val="000000"/>
          <w:lang w:val="sr-Latn-RS"/>
        </w:rPr>
        <w:t>404</w:t>
      </w:r>
      <w:r w:rsidRPr="00FD1D9B">
        <w:rPr>
          <w:color w:val="000000"/>
          <w:lang w:val="sr-Cyrl-CS"/>
        </w:rPr>
        <w:t>.</w:t>
      </w:r>
      <w:r w:rsidRPr="00FD1D9B">
        <w:rPr>
          <w:color w:val="000000"/>
          <w:lang w:val="sr-Latn-RS"/>
        </w:rPr>
        <w:t>155</w:t>
      </w:r>
      <w:r w:rsidRPr="00FD1D9B">
        <w:rPr>
          <w:color w:val="000000"/>
          <w:lang w:val="sr-Cyrl-CS"/>
        </w:rPr>
        <w:t>.</w:t>
      </w:r>
      <w:r w:rsidRPr="00FD1D9B">
        <w:rPr>
          <w:color w:val="000000"/>
          <w:lang w:val="sr-Latn-RS"/>
        </w:rPr>
        <w:t>683</w:t>
      </w:r>
      <w:r w:rsidRPr="00FD1D9B">
        <w:rPr>
          <w:color w:val="000000"/>
          <w:lang w:val="sr-Cyrl-CS"/>
        </w:rPr>
        <w:t>,</w:t>
      </w:r>
      <w:r w:rsidRPr="00FD1D9B">
        <w:rPr>
          <w:color w:val="000000"/>
          <w:lang w:val="sr-Latn-RS"/>
        </w:rPr>
        <w:t>9</w:t>
      </w:r>
      <w:r w:rsidRPr="00FD1D9B">
        <w:rPr>
          <w:color w:val="000000"/>
          <w:lang w:val="sr-Cyrl-CS"/>
        </w:rPr>
        <w:t>2 динара).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w:t>
      </w:r>
      <w:r w:rsidRPr="00FD1D9B">
        <w:rPr>
          <w:color w:val="000000"/>
          <w:lang w:val="sr-Latn-RS"/>
        </w:rPr>
        <w:t>7</w:t>
      </w:r>
      <w:r w:rsidRPr="00FD1D9B">
        <w:rPr>
          <w:color w:val="000000"/>
          <w:lang w:val="sr-Cyrl-CS"/>
        </w:rPr>
        <w:t>.</w:t>
      </w:r>
      <w:r w:rsidRPr="00FD1D9B">
        <w:rPr>
          <w:color w:val="000000"/>
          <w:lang w:val="sr-Latn-RS"/>
        </w:rPr>
        <w:t>252</w:t>
      </w:r>
      <w:r w:rsidRPr="00FD1D9B">
        <w:rPr>
          <w:color w:val="000000"/>
          <w:lang w:val="sr-Cyrl-CS"/>
        </w:rPr>
        <w:t>.</w:t>
      </w:r>
      <w:r w:rsidRPr="00FD1D9B">
        <w:rPr>
          <w:color w:val="000000"/>
          <w:lang w:val="sr-Latn-RS"/>
        </w:rPr>
        <w:t>209</w:t>
      </w:r>
      <w:r w:rsidRPr="00FD1D9B">
        <w:rPr>
          <w:color w:val="000000"/>
          <w:lang w:val="sr-Cyrl-CS"/>
        </w:rPr>
        <w:t>,</w:t>
      </w:r>
      <w:r w:rsidRPr="00FD1D9B">
        <w:rPr>
          <w:color w:val="000000"/>
          <w:lang w:val="sr-Latn-RS"/>
        </w:rPr>
        <w:t>84</w:t>
      </w:r>
      <w:r w:rsidRPr="00FD1D9B">
        <w:rPr>
          <w:color w:val="000000"/>
          <w:lang w:val="sr-Cyrl-CS"/>
        </w:rPr>
        <w:t xml:space="preserve"> евра, на име камате плаћено је </w:t>
      </w:r>
      <w:r w:rsidRPr="00FD1D9B">
        <w:rPr>
          <w:color w:val="000000"/>
          <w:lang w:val="sr-Latn-RS"/>
        </w:rPr>
        <w:t>833</w:t>
      </w:r>
      <w:r w:rsidRPr="00FD1D9B">
        <w:rPr>
          <w:color w:val="000000"/>
          <w:lang w:val="sr-Cyrl-CS"/>
        </w:rPr>
        <w:t>.</w:t>
      </w:r>
      <w:r w:rsidRPr="00FD1D9B">
        <w:rPr>
          <w:color w:val="000000"/>
          <w:lang w:val="sr-Latn-RS"/>
        </w:rPr>
        <w:t>501</w:t>
      </w:r>
      <w:r w:rsidRPr="00FD1D9B">
        <w:rPr>
          <w:color w:val="000000"/>
          <w:lang w:val="sr-Cyrl-CS"/>
        </w:rPr>
        <w:t>,</w:t>
      </w:r>
      <w:r w:rsidRPr="00FD1D9B">
        <w:rPr>
          <w:color w:val="000000"/>
          <w:lang w:val="sr-Latn-RS"/>
        </w:rPr>
        <w:t>91</w:t>
      </w:r>
      <w:r w:rsidRPr="00FD1D9B">
        <w:rPr>
          <w:color w:val="000000"/>
          <w:lang w:val="sr-Cyrl-CS"/>
        </w:rPr>
        <w:t xml:space="preserve"> евра</w:t>
      </w:r>
      <w:r w:rsidRPr="00FD1D9B">
        <w:rPr>
          <w:color w:val="000000"/>
          <w:lang w:val="sr-Latn-RS"/>
        </w:rPr>
        <w:t>.</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sr-Cyrl-CS"/>
        </w:rPr>
      </w:pPr>
      <w:r w:rsidRPr="00FD1D9B">
        <w:rPr>
          <w:color w:val="000000"/>
          <w:lang w:val="sr-Cyrl-CS"/>
        </w:rPr>
        <w:t>11) EBRD - 36651 - Обилазница око Београда - ЈП Путеви Србије. Уговорен износ кредита је 80.000.000</w:t>
      </w:r>
      <w:r w:rsidRPr="00FD1D9B">
        <w:rPr>
          <w:color w:val="000000"/>
          <w:lang w:val="ru-RU"/>
        </w:rPr>
        <w:t>,</w:t>
      </w:r>
      <w:r w:rsidRPr="00FD1D9B">
        <w:rPr>
          <w:color w:val="000000"/>
          <w:lang w:val="sr-Cyrl-CS"/>
        </w:rPr>
        <w:t>00 евра. Стање дуга на дан 31. децембра 201</w:t>
      </w:r>
      <w:r w:rsidRPr="00FD1D9B">
        <w:rPr>
          <w:color w:val="000000"/>
          <w:lang w:val="sr-Latn-RS"/>
        </w:rPr>
        <w:t>3</w:t>
      </w:r>
      <w:r w:rsidRPr="00FD1D9B">
        <w:rPr>
          <w:color w:val="000000"/>
          <w:lang w:val="sr-Cyrl-CS"/>
        </w:rPr>
        <w:t>. године износило је 5</w:t>
      </w:r>
      <w:r w:rsidRPr="00FD1D9B">
        <w:rPr>
          <w:color w:val="000000"/>
          <w:lang w:val="sr-Latn-RS"/>
        </w:rPr>
        <w:t>9</w:t>
      </w:r>
      <w:r w:rsidRPr="00FD1D9B">
        <w:rPr>
          <w:color w:val="000000"/>
          <w:lang w:val="sr-Cyrl-CS"/>
        </w:rPr>
        <w:t>.</w:t>
      </w:r>
      <w:r w:rsidRPr="00FD1D9B">
        <w:rPr>
          <w:color w:val="000000"/>
          <w:lang w:val="sr-Latn-RS"/>
        </w:rPr>
        <w:t>963</w:t>
      </w:r>
      <w:r w:rsidRPr="00FD1D9B">
        <w:rPr>
          <w:color w:val="000000"/>
          <w:lang w:val="sr-Cyrl-CS"/>
        </w:rPr>
        <w:t>.</w:t>
      </w:r>
      <w:r w:rsidRPr="00FD1D9B">
        <w:rPr>
          <w:color w:val="000000"/>
          <w:lang w:val="sr-Latn-RS"/>
        </w:rPr>
        <w:t>752</w:t>
      </w:r>
      <w:r w:rsidRPr="00FD1D9B">
        <w:rPr>
          <w:color w:val="000000"/>
          <w:lang w:val="sr-Cyrl-CS"/>
        </w:rPr>
        <w:t>,</w:t>
      </w:r>
      <w:r w:rsidRPr="00FD1D9B">
        <w:rPr>
          <w:color w:val="000000"/>
          <w:lang w:val="sr-Latn-RS"/>
        </w:rPr>
        <w:t>20</w:t>
      </w:r>
      <w:r w:rsidRPr="00FD1D9B">
        <w:rPr>
          <w:color w:val="000000"/>
          <w:lang w:val="sr-Cyrl-CS"/>
        </w:rPr>
        <w:t xml:space="preserve"> евра (6.</w:t>
      </w:r>
      <w:r w:rsidRPr="00FD1D9B">
        <w:rPr>
          <w:color w:val="000000"/>
          <w:lang w:val="sr-Latn-RS"/>
        </w:rPr>
        <w:t>874</w:t>
      </w:r>
      <w:r w:rsidRPr="00FD1D9B">
        <w:rPr>
          <w:color w:val="000000"/>
          <w:lang w:val="sr-Cyrl-CS"/>
        </w:rPr>
        <w:t>.37</w:t>
      </w:r>
      <w:r w:rsidRPr="00FD1D9B">
        <w:rPr>
          <w:color w:val="000000"/>
          <w:lang w:val="sr-Latn-RS"/>
        </w:rPr>
        <w:t>0</w:t>
      </w:r>
      <w:r w:rsidRPr="00FD1D9B">
        <w:rPr>
          <w:color w:val="000000"/>
          <w:lang w:val="sr-Cyrl-CS"/>
        </w:rPr>
        <w:t>.</w:t>
      </w:r>
      <w:r w:rsidRPr="00FD1D9B">
        <w:rPr>
          <w:color w:val="000000"/>
          <w:lang w:val="sr-Latn-RS"/>
        </w:rPr>
        <w:t>476</w:t>
      </w:r>
      <w:r w:rsidRPr="00FD1D9B">
        <w:rPr>
          <w:color w:val="000000"/>
          <w:lang w:val="sr-Cyrl-CS"/>
        </w:rPr>
        <w:t>,</w:t>
      </w:r>
      <w:r w:rsidRPr="00FD1D9B">
        <w:rPr>
          <w:color w:val="000000"/>
          <w:lang w:val="sr-Latn-RS"/>
        </w:rPr>
        <w:t>09</w:t>
      </w:r>
      <w:r w:rsidRPr="00FD1D9B">
        <w:rPr>
          <w:color w:val="000000"/>
          <w:lang w:val="ru-RU"/>
        </w:rPr>
        <w:t xml:space="preserve"> </w:t>
      </w:r>
      <w:r w:rsidRPr="00FD1D9B">
        <w:rPr>
          <w:color w:val="000000"/>
          <w:lang w:val="sr-Cyrl-CS"/>
        </w:rPr>
        <w:t>динара). У 201</w:t>
      </w:r>
      <w:r w:rsidRPr="00FD1D9B">
        <w:rPr>
          <w:color w:val="000000"/>
          <w:lang w:val="sr-Latn-RS"/>
        </w:rPr>
        <w:t>3</w:t>
      </w:r>
      <w:r w:rsidRPr="00FD1D9B">
        <w:rPr>
          <w:color w:val="000000"/>
          <w:lang w:val="sr-Cyrl-CS"/>
        </w:rPr>
        <w:t xml:space="preserve">. години је повучено укупно </w:t>
      </w:r>
      <w:r w:rsidRPr="00FD1D9B">
        <w:rPr>
          <w:color w:val="000000"/>
          <w:lang w:val="sr-Latn-RS"/>
        </w:rPr>
        <w:t>6</w:t>
      </w:r>
      <w:r w:rsidRPr="00FD1D9B">
        <w:rPr>
          <w:color w:val="000000"/>
          <w:lang w:val="sr-Cyrl-CS"/>
        </w:rPr>
        <w:t>.</w:t>
      </w:r>
      <w:r w:rsidRPr="00FD1D9B">
        <w:rPr>
          <w:color w:val="000000"/>
          <w:lang w:val="sr-Latn-RS"/>
        </w:rPr>
        <w:t>340</w:t>
      </w:r>
      <w:r w:rsidRPr="00FD1D9B">
        <w:rPr>
          <w:color w:val="000000"/>
          <w:lang w:val="sr-Cyrl-CS"/>
        </w:rPr>
        <w:t>.</w:t>
      </w:r>
      <w:r w:rsidRPr="00FD1D9B">
        <w:rPr>
          <w:color w:val="000000"/>
          <w:lang w:val="sr-Latn-RS"/>
        </w:rPr>
        <w:t>160</w:t>
      </w:r>
      <w:r w:rsidRPr="00FD1D9B">
        <w:rPr>
          <w:color w:val="000000"/>
          <w:lang w:val="sr-Cyrl-CS"/>
        </w:rPr>
        <w:t>,</w:t>
      </w:r>
      <w:r w:rsidRPr="00FD1D9B">
        <w:rPr>
          <w:color w:val="000000"/>
          <w:lang w:val="sr-Latn-RS"/>
        </w:rPr>
        <w:t>65</w:t>
      </w:r>
      <w:r w:rsidRPr="00FD1D9B">
        <w:rPr>
          <w:color w:val="000000"/>
          <w:lang w:val="sr-Cyrl-CS"/>
        </w:rPr>
        <w:t xml:space="preserve"> евра. На име отплате главнице плаћен је укупан износ </w:t>
      </w:r>
      <w:r w:rsidRPr="00FD1D9B">
        <w:rPr>
          <w:color w:val="000000"/>
          <w:lang w:val="sr-Latn-RS"/>
        </w:rPr>
        <w:t>5</w:t>
      </w:r>
      <w:r w:rsidRPr="00FD1D9B">
        <w:rPr>
          <w:color w:val="000000"/>
          <w:lang w:val="sr-Cyrl-CS"/>
        </w:rPr>
        <w:t>.</w:t>
      </w:r>
      <w:r w:rsidRPr="00FD1D9B">
        <w:rPr>
          <w:color w:val="000000"/>
          <w:lang w:val="sr-Latn-RS"/>
        </w:rPr>
        <w:t>200</w:t>
      </w:r>
      <w:r w:rsidRPr="00FD1D9B">
        <w:rPr>
          <w:color w:val="000000"/>
          <w:lang w:val="sr-Cyrl-CS"/>
        </w:rPr>
        <w:t>.</w:t>
      </w:r>
      <w:r w:rsidRPr="00FD1D9B">
        <w:rPr>
          <w:color w:val="000000"/>
          <w:lang w:val="sr-Latn-RS"/>
        </w:rPr>
        <w:t>477</w:t>
      </w:r>
      <w:r w:rsidRPr="00FD1D9B">
        <w:rPr>
          <w:color w:val="000000"/>
          <w:lang w:val="sr-Cyrl-CS"/>
        </w:rPr>
        <w:t>,</w:t>
      </w:r>
      <w:r w:rsidRPr="00FD1D9B">
        <w:rPr>
          <w:color w:val="000000"/>
          <w:lang w:val="sr-Latn-RS"/>
        </w:rPr>
        <w:t>13</w:t>
      </w:r>
      <w:r w:rsidRPr="00FD1D9B">
        <w:rPr>
          <w:color w:val="000000"/>
          <w:lang w:val="sr-Cyrl-CS"/>
        </w:rPr>
        <w:t xml:space="preserve"> евра, на име камате плаћено је 8</w:t>
      </w:r>
      <w:r w:rsidRPr="00FD1D9B">
        <w:rPr>
          <w:color w:val="000000"/>
          <w:lang w:val="sr-Latn-RS"/>
        </w:rPr>
        <w:t>09</w:t>
      </w:r>
      <w:r w:rsidRPr="00FD1D9B">
        <w:rPr>
          <w:color w:val="000000"/>
          <w:lang w:val="sr-Cyrl-CS"/>
        </w:rPr>
        <w:t>.</w:t>
      </w:r>
      <w:r w:rsidRPr="00FD1D9B">
        <w:rPr>
          <w:color w:val="000000"/>
          <w:lang w:val="sr-Latn-RS"/>
        </w:rPr>
        <w:t>653</w:t>
      </w:r>
      <w:r w:rsidRPr="00FD1D9B">
        <w:rPr>
          <w:color w:val="000000"/>
          <w:lang w:val="sr-Cyrl-CS"/>
        </w:rPr>
        <w:t>,</w:t>
      </w:r>
      <w:r w:rsidRPr="00FD1D9B">
        <w:rPr>
          <w:color w:val="000000"/>
          <w:lang w:val="sr-Latn-RS"/>
        </w:rPr>
        <w:t>27</w:t>
      </w:r>
      <w:r w:rsidRPr="00FD1D9B">
        <w:rPr>
          <w:color w:val="000000"/>
          <w:lang w:val="sr-Cyrl-CS"/>
        </w:rPr>
        <w:t xml:space="preserve"> евра, док је на име провизије на неповучена средства плаћено </w:t>
      </w:r>
      <w:r w:rsidRPr="00FD1D9B">
        <w:rPr>
          <w:color w:val="000000"/>
          <w:lang w:val="sr-Latn-RS"/>
        </w:rPr>
        <w:t>118</w:t>
      </w:r>
      <w:r w:rsidRPr="00FD1D9B">
        <w:rPr>
          <w:color w:val="000000"/>
          <w:lang w:val="sr-Cyrl-CS"/>
        </w:rPr>
        <w:t>.</w:t>
      </w:r>
      <w:r w:rsidRPr="00FD1D9B">
        <w:rPr>
          <w:color w:val="000000"/>
          <w:lang w:val="sr-Latn-RS"/>
        </w:rPr>
        <w:t>692</w:t>
      </w:r>
      <w:r w:rsidRPr="00FD1D9B">
        <w:rPr>
          <w:color w:val="000000"/>
          <w:lang w:val="sr-Cyrl-CS"/>
        </w:rPr>
        <w:t>,</w:t>
      </w:r>
      <w:r w:rsidRPr="00FD1D9B">
        <w:rPr>
          <w:color w:val="000000"/>
          <w:lang w:val="sr-Latn-RS"/>
        </w:rPr>
        <w:t>18</w:t>
      </w:r>
      <w:r w:rsidRPr="00FD1D9B">
        <w:rPr>
          <w:color w:val="000000"/>
          <w:lang w:val="sr-Cyrl-CS"/>
        </w:rPr>
        <w:t xml:space="preserve"> евра.</w:t>
      </w:r>
    </w:p>
    <w:p w:rsidR="00250F9B" w:rsidRPr="00FD1D9B" w:rsidRDefault="00250F9B" w:rsidP="00250F9B">
      <w:pPr>
        <w:ind w:firstLine="709"/>
        <w:jc w:val="both"/>
        <w:rPr>
          <w:color w:val="000000"/>
          <w:lang w:val="sr-Cyrl-CS"/>
        </w:rPr>
      </w:pPr>
      <w:r w:rsidRPr="00FD1D9B">
        <w:rPr>
          <w:color w:val="000000"/>
          <w:lang w:val="sr-Cyrl-CS"/>
        </w:rPr>
        <w:lastRenderedPageBreak/>
        <w:t>12) EBRD - 35414 - Возна средства – Железнице Србије а.д. Уговорен износ кредита је 60.000.000</w:t>
      </w:r>
      <w:r w:rsidRPr="00FD1D9B">
        <w:rPr>
          <w:color w:val="000000"/>
          <w:lang w:val="ru-RU"/>
        </w:rPr>
        <w:t>,</w:t>
      </w:r>
      <w:r w:rsidRPr="00FD1D9B">
        <w:rPr>
          <w:color w:val="000000"/>
          <w:lang w:val="sr-Cyrl-CS"/>
        </w:rPr>
        <w:t>00 евра. Стање дуга на дан 31. децембра 201</w:t>
      </w:r>
      <w:r w:rsidRPr="00FD1D9B">
        <w:rPr>
          <w:color w:val="000000"/>
          <w:lang w:val="sr-Latn-RS"/>
        </w:rPr>
        <w:t>3</w:t>
      </w:r>
      <w:r w:rsidRPr="00FD1D9B">
        <w:rPr>
          <w:color w:val="000000"/>
          <w:lang w:val="sr-Cyrl-CS"/>
        </w:rPr>
        <w:t>. године износило је 4</w:t>
      </w:r>
      <w:r w:rsidRPr="00FD1D9B">
        <w:rPr>
          <w:color w:val="000000"/>
          <w:lang w:val="sr-Latn-RS"/>
        </w:rPr>
        <w:t>1</w:t>
      </w:r>
      <w:r w:rsidRPr="00FD1D9B">
        <w:rPr>
          <w:color w:val="000000"/>
          <w:lang w:val="sr-Cyrl-CS"/>
        </w:rPr>
        <w:t>.</w:t>
      </w:r>
      <w:r w:rsidRPr="00FD1D9B">
        <w:rPr>
          <w:color w:val="000000"/>
          <w:lang w:val="sr-Latn-RS"/>
        </w:rPr>
        <w:t>71</w:t>
      </w:r>
      <w:r w:rsidRPr="00FD1D9B">
        <w:rPr>
          <w:color w:val="000000"/>
          <w:lang w:val="sr-Cyrl-CS"/>
        </w:rPr>
        <w:t>9.</w:t>
      </w:r>
      <w:r w:rsidRPr="00FD1D9B">
        <w:rPr>
          <w:color w:val="000000"/>
          <w:lang w:val="sr-Latn-RS"/>
        </w:rPr>
        <w:t>164</w:t>
      </w:r>
      <w:r w:rsidRPr="00FD1D9B">
        <w:rPr>
          <w:color w:val="000000"/>
          <w:lang w:val="sr-Cyrl-CS"/>
        </w:rPr>
        <w:t>,1</w:t>
      </w:r>
      <w:r w:rsidRPr="00FD1D9B">
        <w:rPr>
          <w:color w:val="000000"/>
          <w:lang w:val="sr-Latn-RS"/>
        </w:rPr>
        <w:t>5</w:t>
      </w:r>
      <w:r w:rsidRPr="00FD1D9B">
        <w:rPr>
          <w:color w:val="000000"/>
          <w:lang w:val="sr-Cyrl-CS"/>
        </w:rPr>
        <w:t xml:space="preserve"> евра (</w:t>
      </w:r>
      <w:r w:rsidRPr="00FD1D9B">
        <w:rPr>
          <w:color w:val="000000"/>
          <w:lang w:val="sr-Latn-RS"/>
        </w:rPr>
        <w:t>4</w:t>
      </w:r>
      <w:r w:rsidRPr="00FD1D9B">
        <w:rPr>
          <w:color w:val="000000"/>
          <w:lang w:val="sr-Cyrl-CS"/>
        </w:rPr>
        <w:t>.</w:t>
      </w:r>
      <w:r w:rsidRPr="00FD1D9B">
        <w:rPr>
          <w:color w:val="000000"/>
          <w:lang w:val="sr-Latn-RS"/>
        </w:rPr>
        <w:t>782</w:t>
      </w:r>
      <w:r w:rsidRPr="00FD1D9B">
        <w:rPr>
          <w:color w:val="000000"/>
          <w:lang w:val="sr-Cyrl-CS"/>
        </w:rPr>
        <w:t>.</w:t>
      </w:r>
      <w:r w:rsidRPr="00FD1D9B">
        <w:rPr>
          <w:color w:val="000000"/>
          <w:lang w:val="sr-Latn-RS"/>
        </w:rPr>
        <w:t>772</w:t>
      </w:r>
      <w:r w:rsidRPr="00FD1D9B">
        <w:rPr>
          <w:color w:val="000000"/>
          <w:lang w:val="sr-Cyrl-CS"/>
        </w:rPr>
        <w:t>.</w:t>
      </w:r>
      <w:r w:rsidRPr="00FD1D9B">
        <w:rPr>
          <w:color w:val="000000"/>
          <w:lang w:val="sr-Latn-RS"/>
        </w:rPr>
        <w:t>588</w:t>
      </w:r>
      <w:r w:rsidRPr="00FD1D9B">
        <w:rPr>
          <w:color w:val="000000"/>
          <w:lang w:val="sr-Cyrl-CS"/>
        </w:rPr>
        <w:t>,4</w:t>
      </w:r>
      <w:r w:rsidRPr="00FD1D9B">
        <w:rPr>
          <w:color w:val="000000"/>
          <w:lang w:val="sr-Latn-RS"/>
        </w:rPr>
        <w:t>0</w:t>
      </w:r>
      <w:r w:rsidRPr="00FD1D9B">
        <w:rPr>
          <w:color w:val="000000"/>
          <w:lang w:val="sr-Cyrl-CS"/>
        </w:rPr>
        <w:t xml:space="preserve"> динара). У 201</w:t>
      </w:r>
      <w:r w:rsidRPr="00FD1D9B">
        <w:rPr>
          <w:color w:val="000000"/>
          <w:lang w:val="sr-Latn-RS"/>
        </w:rPr>
        <w:t>3</w:t>
      </w:r>
      <w:r w:rsidRPr="00FD1D9B">
        <w:rPr>
          <w:color w:val="000000"/>
          <w:lang w:val="sr-Cyrl-CS"/>
        </w:rPr>
        <w:t>. години је повучено укупно</w:t>
      </w:r>
      <w:r w:rsidRPr="00FD1D9B">
        <w:rPr>
          <w:color w:val="000000"/>
          <w:lang w:val="sr-Latn-RS"/>
        </w:rPr>
        <w:t>160</w:t>
      </w:r>
      <w:r w:rsidRPr="00FD1D9B">
        <w:rPr>
          <w:color w:val="000000"/>
          <w:lang w:val="sr-Cyrl-CS"/>
        </w:rPr>
        <w:t>.</w:t>
      </w:r>
      <w:r w:rsidRPr="00FD1D9B">
        <w:rPr>
          <w:color w:val="000000"/>
          <w:lang w:val="sr-Latn-RS"/>
        </w:rPr>
        <w:t>503</w:t>
      </w:r>
      <w:r w:rsidRPr="00FD1D9B">
        <w:rPr>
          <w:color w:val="000000"/>
          <w:lang w:val="sr-Cyrl-CS"/>
        </w:rPr>
        <w:t>,</w:t>
      </w:r>
      <w:r w:rsidRPr="00FD1D9B">
        <w:rPr>
          <w:color w:val="000000"/>
          <w:lang w:val="sr-Latn-RS"/>
        </w:rPr>
        <w:t>70</w:t>
      </w:r>
      <w:r w:rsidRPr="00FD1D9B">
        <w:rPr>
          <w:color w:val="000000"/>
          <w:lang w:val="sr-Cyrl-CS"/>
        </w:rPr>
        <w:t xml:space="preserve"> евра. На име отплате главнице плаћен је укупан износ 5.</w:t>
      </w:r>
      <w:r w:rsidRPr="00FD1D9B">
        <w:rPr>
          <w:color w:val="000000"/>
          <w:lang w:val="sr-Latn-RS"/>
        </w:rPr>
        <w:t>541</w:t>
      </w:r>
      <w:r w:rsidRPr="00FD1D9B">
        <w:rPr>
          <w:color w:val="000000"/>
          <w:lang w:val="sr-Cyrl-CS"/>
        </w:rPr>
        <w:t>.</w:t>
      </w:r>
      <w:r w:rsidRPr="00FD1D9B">
        <w:rPr>
          <w:color w:val="000000"/>
          <w:lang w:val="sr-Latn-RS"/>
        </w:rPr>
        <w:t>154</w:t>
      </w:r>
      <w:r w:rsidRPr="00FD1D9B">
        <w:rPr>
          <w:color w:val="000000"/>
          <w:lang w:val="sr-Cyrl-CS"/>
        </w:rPr>
        <w:t>,</w:t>
      </w:r>
      <w:r w:rsidRPr="00FD1D9B">
        <w:rPr>
          <w:color w:val="000000"/>
          <w:lang w:val="sr-Latn-RS"/>
        </w:rPr>
        <w:t>72</w:t>
      </w:r>
      <w:r w:rsidRPr="00FD1D9B">
        <w:rPr>
          <w:color w:val="000000"/>
          <w:lang w:val="sr-Cyrl-CS"/>
        </w:rPr>
        <w:t xml:space="preserve"> евра, на име камате </w:t>
      </w:r>
      <w:r w:rsidRPr="00FD1D9B">
        <w:rPr>
          <w:color w:val="000000"/>
          <w:lang w:val="sr-Latn-RS"/>
        </w:rPr>
        <w:t>685</w:t>
      </w:r>
      <w:r w:rsidRPr="00FD1D9B">
        <w:rPr>
          <w:color w:val="000000"/>
          <w:lang w:val="sr-Cyrl-CS"/>
        </w:rPr>
        <w:t>.</w:t>
      </w:r>
      <w:r w:rsidRPr="00FD1D9B">
        <w:rPr>
          <w:color w:val="000000"/>
          <w:lang w:val="sr-Latn-RS"/>
        </w:rPr>
        <w:t>134</w:t>
      </w:r>
      <w:r w:rsidRPr="00FD1D9B">
        <w:rPr>
          <w:color w:val="000000"/>
          <w:lang w:val="sr-Cyrl-CS"/>
        </w:rPr>
        <w:t>,</w:t>
      </w:r>
      <w:r w:rsidRPr="00FD1D9B">
        <w:rPr>
          <w:color w:val="000000"/>
          <w:lang w:val="sr-Latn-RS"/>
        </w:rPr>
        <w:t>57</w:t>
      </w:r>
      <w:r w:rsidRPr="00FD1D9B">
        <w:rPr>
          <w:color w:val="000000"/>
          <w:lang w:val="sr-Cyrl-CS"/>
        </w:rPr>
        <w:t xml:space="preserve"> евра, док је на име провизије на неповучена средства плаћено </w:t>
      </w:r>
      <w:r w:rsidRPr="00FD1D9B">
        <w:rPr>
          <w:color w:val="000000"/>
          <w:lang w:val="sr-Latn-RS"/>
        </w:rPr>
        <w:t>2</w:t>
      </w:r>
      <w:r w:rsidRPr="00FD1D9B">
        <w:rPr>
          <w:color w:val="000000"/>
          <w:lang w:val="sr-Cyrl-CS"/>
        </w:rPr>
        <w:t>.4</w:t>
      </w:r>
      <w:r w:rsidRPr="00FD1D9B">
        <w:rPr>
          <w:color w:val="000000"/>
          <w:lang w:val="sr-Latn-RS"/>
        </w:rPr>
        <w:t>52</w:t>
      </w:r>
      <w:r w:rsidRPr="00FD1D9B">
        <w:rPr>
          <w:color w:val="000000"/>
          <w:lang w:val="sr-Cyrl-CS"/>
        </w:rPr>
        <w:t>,</w:t>
      </w:r>
      <w:r w:rsidRPr="00FD1D9B">
        <w:rPr>
          <w:color w:val="000000"/>
          <w:lang w:val="sr-Latn-RS"/>
        </w:rPr>
        <w:t>53</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13) EBRD - 38711 - Возна средства - вишеделне електромоторне гарнитуре - Железнице Србије а.д. Уговорен износ кредита је 100.000.000</w:t>
      </w:r>
      <w:r w:rsidRPr="00FD1D9B">
        <w:rPr>
          <w:color w:val="000000"/>
          <w:lang w:val="ru-RU"/>
        </w:rPr>
        <w:t>,</w:t>
      </w:r>
      <w:r w:rsidRPr="00FD1D9B">
        <w:rPr>
          <w:color w:val="000000"/>
          <w:lang w:val="sr-Cyrl-CS"/>
        </w:rPr>
        <w:t>00 евра. Стање дуга на дан 31. децембра 201</w:t>
      </w:r>
      <w:r w:rsidRPr="00FD1D9B">
        <w:rPr>
          <w:color w:val="000000"/>
          <w:lang w:val="sr-Latn-RS"/>
        </w:rPr>
        <w:t>3</w:t>
      </w:r>
      <w:r w:rsidRPr="00FD1D9B">
        <w:rPr>
          <w:color w:val="000000"/>
          <w:lang w:val="sr-Cyrl-CS"/>
        </w:rPr>
        <w:t>. године износило је 1</w:t>
      </w:r>
      <w:r w:rsidRPr="00FD1D9B">
        <w:rPr>
          <w:color w:val="000000"/>
          <w:lang w:val="sr-Latn-RS"/>
        </w:rPr>
        <w:t>9</w:t>
      </w:r>
      <w:r w:rsidRPr="00FD1D9B">
        <w:rPr>
          <w:color w:val="000000"/>
          <w:lang w:val="sr-Cyrl-CS"/>
        </w:rPr>
        <w:t>.</w:t>
      </w:r>
      <w:r w:rsidRPr="00FD1D9B">
        <w:rPr>
          <w:color w:val="000000"/>
          <w:lang w:val="sr-Latn-RS"/>
        </w:rPr>
        <w:t>854</w:t>
      </w:r>
      <w:r w:rsidRPr="00FD1D9B">
        <w:rPr>
          <w:color w:val="000000"/>
          <w:lang w:val="sr-Cyrl-CS"/>
        </w:rPr>
        <w:t>.</w:t>
      </w:r>
      <w:r w:rsidRPr="00FD1D9B">
        <w:rPr>
          <w:color w:val="000000"/>
          <w:lang w:val="sr-Latn-RS"/>
        </w:rPr>
        <w:t>544</w:t>
      </w:r>
      <w:r w:rsidRPr="00FD1D9B">
        <w:rPr>
          <w:color w:val="000000"/>
          <w:lang w:val="ru-RU"/>
        </w:rPr>
        <w:t>,</w:t>
      </w:r>
      <w:r w:rsidRPr="00FD1D9B">
        <w:rPr>
          <w:color w:val="000000"/>
          <w:lang w:val="sr-Latn-RS"/>
        </w:rPr>
        <w:t>55</w:t>
      </w:r>
      <w:r w:rsidRPr="00FD1D9B">
        <w:rPr>
          <w:color w:val="000000"/>
          <w:lang w:val="sr-Cyrl-CS"/>
        </w:rPr>
        <w:t xml:space="preserve"> евра (</w:t>
      </w:r>
      <w:r w:rsidRPr="00FD1D9B">
        <w:rPr>
          <w:color w:val="000000"/>
          <w:lang w:val="sr-Latn-RS"/>
        </w:rPr>
        <w:t>2</w:t>
      </w:r>
      <w:r w:rsidRPr="00FD1D9B">
        <w:rPr>
          <w:color w:val="000000"/>
          <w:lang w:val="sr-Cyrl-CS"/>
        </w:rPr>
        <w:t>.</w:t>
      </w:r>
      <w:r w:rsidRPr="00FD1D9B">
        <w:rPr>
          <w:color w:val="000000"/>
          <w:lang w:val="sr-Latn-RS"/>
        </w:rPr>
        <w:t>276.166</w:t>
      </w:r>
      <w:r w:rsidRPr="00FD1D9B">
        <w:rPr>
          <w:color w:val="000000"/>
          <w:lang w:val="sr-Cyrl-CS"/>
        </w:rPr>
        <w:t>.</w:t>
      </w:r>
      <w:r w:rsidRPr="00FD1D9B">
        <w:rPr>
          <w:color w:val="000000"/>
          <w:lang w:val="sr-Latn-RS"/>
        </w:rPr>
        <w:t>681</w:t>
      </w:r>
      <w:r w:rsidRPr="00FD1D9B">
        <w:rPr>
          <w:color w:val="000000"/>
          <w:lang w:val="sr-Cyrl-CS"/>
        </w:rPr>
        <w:t>,</w:t>
      </w:r>
      <w:r w:rsidRPr="00FD1D9B">
        <w:rPr>
          <w:color w:val="000000"/>
          <w:lang w:val="sr-Latn-RS"/>
        </w:rPr>
        <w:t>76</w:t>
      </w:r>
      <w:r w:rsidRPr="00FD1D9B">
        <w:rPr>
          <w:color w:val="000000"/>
          <w:lang w:val="sr-Cyrl-CS"/>
        </w:rPr>
        <w:t xml:space="preserve"> динара). У 201</w:t>
      </w:r>
      <w:r w:rsidRPr="00FD1D9B">
        <w:rPr>
          <w:color w:val="000000"/>
          <w:lang w:val="sr-Latn-RS"/>
        </w:rPr>
        <w:t>3</w:t>
      </w:r>
      <w:r w:rsidRPr="00FD1D9B">
        <w:rPr>
          <w:color w:val="000000"/>
          <w:lang w:val="sr-Cyrl-CS"/>
        </w:rPr>
        <w:t>. години је повучено укупно</w:t>
      </w:r>
      <w:r w:rsidRPr="00FD1D9B">
        <w:rPr>
          <w:color w:val="000000"/>
          <w:lang w:val="sr-Latn-RS"/>
        </w:rPr>
        <w:t>19.799</w:t>
      </w:r>
      <w:r w:rsidRPr="00FD1D9B">
        <w:rPr>
          <w:color w:val="000000"/>
          <w:lang w:val="sr-Cyrl-CS"/>
        </w:rPr>
        <w:t>.</w:t>
      </w:r>
      <w:r w:rsidRPr="00FD1D9B">
        <w:rPr>
          <w:color w:val="000000"/>
          <w:lang w:val="sr-Latn-RS"/>
        </w:rPr>
        <w:t>999</w:t>
      </w:r>
      <w:r w:rsidRPr="00FD1D9B">
        <w:rPr>
          <w:color w:val="000000"/>
          <w:lang w:val="sr-Cyrl-CS"/>
        </w:rPr>
        <w:t>,</w:t>
      </w:r>
      <w:r w:rsidRPr="00FD1D9B">
        <w:rPr>
          <w:color w:val="000000"/>
          <w:lang w:val="sr-Latn-RS"/>
        </w:rPr>
        <w:t>05</w:t>
      </w:r>
      <w:r w:rsidRPr="00FD1D9B">
        <w:rPr>
          <w:color w:val="000000"/>
          <w:lang w:val="sr-Cyrl-CS"/>
        </w:rPr>
        <w:t xml:space="preserve"> евра. На име отплате главнице плаћен је укупан износ </w:t>
      </w:r>
      <w:r w:rsidRPr="00FD1D9B">
        <w:rPr>
          <w:color w:val="000000"/>
          <w:lang w:val="sr-Latn-RS"/>
        </w:rPr>
        <w:t>945</w:t>
      </w:r>
      <w:r w:rsidRPr="00FD1D9B">
        <w:rPr>
          <w:color w:val="000000"/>
          <w:lang w:val="sr-Cyrl-CS"/>
        </w:rPr>
        <w:t>.</w:t>
      </w:r>
      <w:r w:rsidRPr="00FD1D9B">
        <w:rPr>
          <w:color w:val="000000"/>
          <w:lang w:val="sr-Latn-RS"/>
        </w:rPr>
        <w:t>454</w:t>
      </w:r>
      <w:r w:rsidRPr="00FD1D9B">
        <w:rPr>
          <w:color w:val="000000"/>
          <w:lang w:val="sr-Cyrl-CS"/>
        </w:rPr>
        <w:t>,</w:t>
      </w:r>
      <w:r w:rsidRPr="00FD1D9B">
        <w:rPr>
          <w:color w:val="000000"/>
          <w:lang w:val="sr-Latn-RS"/>
        </w:rPr>
        <w:t>50</w:t>
      </w:r>
      <w:r w:rsidRPr="00FD1D9B">
        <w:rPr>
          <w:color w:val="000000"/>
          <w:lang w:val="sr-Cyrl-CS"/>
        </w:rPr>
        <w:t xml:space="preserve"> евра, на име камате плаћено је </w:t>
      </w:r>
      <w:r w:rsidRPr="00FD1D9B">
        <w:rPr>
          <w:color w:val="000000"/>
          <w:lang w:val="sr-Latn-RS"/>
        </w:rPr>
        <w:t>126</w:t>
      </w:r>
      <w:r w:rsidRPr="00FD1D9B">
        <w:rPr>
          <w:color w:val="000000"/>
          <w:lang w:val="sr-Cyrl-CS"/>
        </w:rPr>
        <w:t>.</w:t>
      </w:r>
      <w:r w:rsidRPr="00FD1D9B">
        <w:rPr>
          <w:color w:val="000000"/>
          <w:lang w:val="sr-Latn-RS"/>
        </w:rPr>
        <w:t>437</w:t>
      </w:r>
      <w:r w:rsidRPr="00FD1D9B">
        <w:rPr>
          <w:color w:val="000000"/>
          <w:lang w:val="sr-Cyrl-CS"/>
        </w:rPr>
        <w:t>,2</w:t>
      </w:r>
      <w:r w:rsidRPr="00FD1D9B">
        <w:rPr>
          <w:color w:val="000000"/>
          <w:lang w:val="sr-Latn-RS"/>
        </w:rPr>
        <w:t>9</w:t>
      </w:r>
      <w:r w:rsidRPr="00FD1D9B">
        <w:rPr>
          <w:color w:val="000000"/>
          <w:lang w:val="sr-Cyrl-CS"/>
        </w:rPr>
        <w:t xml:space="preserve"> евра, док је на име провизије на неповучена средства плаћено </w:t>
      </w:r>
      <w:r w:rsidRPr="00FD1D9B">
        <w:rPr>
          <w:color w:val="000000"/>
          <w:lang w:val="sr-Latn-RS"/>
        </w:rPr>
        <w:t>457</w:t>
      </w:r>
      <w:r w:rsidRPr="00FD1D9B">
        <w:rPr>
          <w:color w:val="000000"/>
          <w:lang w:val="sr-Cyrl-CS"/>
        </w:rPr>
        <w:t>.0</w:t>
      </w:r>
      <w:r w:rsidRPr="00FD1D9B">
        <w:rPr>
          <w:color w:val="000000"/>
          <w:lang w:val="sr-Latn-RS"/>
        </w:rPr>
        <w:t>5</w:t>
      </w:r>
      <w:r w:rsidRPr="00FD1D9B">
        <w:rPr>
          <w:color w:val="000000"/>
          <w:lang w:val="sr-Cyrl-CS"/>
        </w:rPr>
        <w:t>0,00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14) EBRD - 40379 - Набавка и уградња електронских паметних бројила</w:t>
      </w:r>
      <w:r>
        <w:rPr>
          <w:color w:val="000000"/>
          <w:lang w:val="sr-Cyrl-CS"/>
        </w:rPr>
        <w:t xml:space="preserve"> </w:t>
      </w:r>
      <w:r w:rsidRPr="00FD1D9B">
        <w:rPr>
          <w:color w:val="000000"/>
          <w:lang w:val="sr-Cyrl-CS"/>
        </w:rPr>
        <w:t>- ЈП Електропривреда Србије. Уговорен износ кредита је 40.000.000</w:t>
      </w:r>
      <w:r w:rsidRPr="00FD1D9B">
        <w:rPr>
          <w:color w:val="000000"/>
          <w:lang w:val="ru-RU"/>
        </w:rPr>
        <w:t>,</w:t>
      </w:r>
      <w:r w:rsidRPr="00FD1D9B">
        <w:rPr>
          <w:color w:val="000000"/>
          <w:lang w:val="sr-Cyrl-CS"/>
        </w:rPr>
        <w:t>00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977</w:t>
      </w:r>
      <w:r w:rsidRPr="00FD1D9B">
        <w:rPr>
          <w:color w:val="000000"/>
          <w:lang w:val="sr-Cyrl-CS"/>
        </w:rPr>
        <w:t>.</w:t>
      </w:r>
      <w:r w:rsidRPr="00FD1D9B">
        <w:rPr>
          <w:color w:val="000000"/>
          <w:lang w:val="sr-Latn-RS"/>
        </w:rPr>
        <w:t>062</w:t>
      </w:r>
      <w:r w:rsidRPr="00FD1D9B">
        <w:rPr>
          <w:color w:val="000000"/>
          <w:lang w:val="sr-Cyrl-CS"/>
        </w:rPr>
        <w:t>,</w:t>
      </w:r>
      <w:r w:rsidRPr="00FD1D9B">
        <w:rPr>
          <w:color w:val="000000"/>
          <w:lang w:val="sr-Latn-RS"/>
        </w:rPr>
        <w:t>25</w:t>
      </w:r>
      <w:r w:rsidRPr="00FD1D9B">
        <w:rPr>
          <w:color w:val="000000"/>
          <w:lang w:val="sr-Cyrl-CS"/>
        </w:rPr>
        <w:t xml:space="preserve"> евра (11</w:t>
      </w:r>
      <w:r w:rsidRPr="00FD1D9B">
        <w:rPr>
          <w:color w:val="000000"/>
          <w:lang w:val="sr-Latn-RS"/>
        </w:rPr>
        <w:t>2</w:t>
      </w:r>
      <w:r w:rsidRPr="00FD1D9B">
        <w:rPr>
          <w:color w:val="000000"/>
          <w:lang w:val="sr-Cyrl-CS"/>
        </w:rPr>
        <w:t>.</w:t>
      </w:r>
      <w:r w:rsidRPr="00FD1D9B">
        <w:rPr>
          <w:color w:val="000000"/>
          <w:lang w:val="sr-Latn-RS"/>
        </w:rPr>
        <w:t>012</w:t>
      </w:r>
      <w:r w:rsidRPr="00FD1D9B">
        <w:rPr>
          <w:color w:val="000000"/>
          <w:lang w:val="sr-Cyrl-CS"/>
        </w:rPr>
        <w:t>.</w:t>
      </w:r>
      <w:r w:rsidRPr="00FD1D9B">
        <w:rPr>
          <w:color w:val="000000"/>
          <w:lang w:val="sr-Latn-RS"/>
        </w:rPr>
        <w:t>468</w:t>
      </w:r>
      <w:r w:rsidRPr="00FD1D9B">
        <w:rPr>
          <w:color w:val="000000"/>
          <w:lang w:val="sr-Cyrl-CS"/>
        </w:rPr>
        <w:t>,</w:t>
      </w:r>
      <w:r w:rsidRPr="00FD1D9B">
        <w:rPr>
          <w:color w:val="000000"/>
          <w:lang w:val="sr-Latn-RS"/>
        </w:rPr>
        <w:t>1</w:t>
      </w:r>
      <w:r w:rsidRPr="00FD1D9B">
        <w:rPr>
          <w:color w:val="000000"/>
          <w:lang w:val="sr-Cyrl-CS"/>
        </w:rPr>
        <w:t>7 динара). У 201</w:t>
      </w:r>
      <w:r w:rsidRPr="00FD1D9B">
        <w:rPr>
          <w:color w:val="000000"/>
          <w:lang w:val="sr-Latn-RS"/>
        </w:rPr>
        <w:t>3</w:t>
      </w:r>
      <w:r w:rsidRPr="00FD1D9B">
        <w:rPr>
          <w:color w:val="000000"/>
          <w:lang w:val="sr-Cyrl-CS"/>
        </w:rPr>
        <w:t xml:space="preserve">. години није било повлачења по основу овог кредита На име отплате главнице плаћен је укупан износ </w:t>
      </w:r>
      <w:r w:rsidRPr="00FD1D9B">
        <w:rPr>
          <w:color w:val="000000"/>
          <w:lang w:val="sr-Latn-RS"/>
        </w:rPr>
        <w:t>57</w:t>
      </w:r>
      <w:r w:rsidRPr="00FD1D9B">
        <w:rPr>
          <w:color w:val="000000"/>
          <w:lang w:val="sr-Cyrl-CS"/>
        </w:rPr>
        <w:t>.</w:t>
      </w:r>
      <w:r w:rsidRPr="00FD1D9B">
        <w:rPr>
          <w:color w:val="000000"/>
          <w:lang w:val="sr-Latn-RS"/>
        </w:rPr>
        <w:t>474,25</w:t>
      </w:r>
      <w:r w:rsidRPr="00FD1D9B">
        <w:rPr>
          <w:color w:val="000000"/>
          <w:lang w:val="sr-Cyrl-CS"/>
        </w:rPr>
        <w:t xml:space="preserve"> евра, на име камате плаћено је </w:t>
      </w:r>
      <w:r w:rsidRPr="00FD1D9B">
        <w:rPr>
          <w:color w:val="000000"/>
          <w:lang w:val="sr-Latn-RS"/>
        </w:rPr>
        <w:t>15</w:t>
      </w:r>
      <w:r w:rsidRPr="00FD1D9B">
        <w:rPr>
          <w:color w:val="000000"/>
          <w:lang w:val="sr-Cyrl-CS"/>
        </w:rPr>
        <w:t>.</w:t>
      </w:r>
      <w:r w:rsidRPr="00FD1D9B">
        <w:rPr>
          <w:color w:val="000000"/>
          <w:lang w:val="sr-Latn-RS"/>
        </w:rPr>
        <w:t>052</w:t>
      </w:r>
      <w:r w:rsidRPr="00FD1D9B">
        <w:rPr>
          <w:color w:val="000000"/>
          <w:lang w:val="sr-Cyrl-CS"/>
        </w:rPr>
        <w:t>,</w:t>
      </w:r>
      <w:r w:rsidRPr="00FD1D9B">
        <w:rPr>
          <w:color w:val="000000"/>
          <w:lang w:val="sr-Latn-RS"/>
        </w:rPr>
        <w:t>39</w:t>
      </w:r>
      <w:r w:rsidRPr="00FD1D9B">
        <w:rPr>
          <w:color w:val="000000"/>
          <w:lang w:val="sr-Cyrl-CS"/>
        </w:rPr>
        <w:t xml:space="preserve"> евра, на име провизије на неповучена средства плаћено је 19</w:t>
      </w:r>
      <w:r w:rsidRPr="00FD1D9B">
        <w:rPr>
          <w:color w:val="000000"/>
          <w:lang w:val="sr-Latn-RS"/>
        </w:rPr>
        <w:t>6</w:t>
      </w:r>
      <w:r w:rsidRPr="00FD1D9B">
        <w:rPr>
          <w:color w:val="000000"/>
          <w:lang w:val="sr-Cyrl-CS"/>
        </w:rPr>
        <w:t>.</w:t>
      </w:r>
      <w:r w:rsidRPr="00FD1D9B">
        <w:rPr>
          <w:color w:val="000000"/>
          <w:lang w:val="sr-Latn-RS"/>
        </w:rPr>
        <w:t>992</w:t>
      </w:r>
      <w:r w:rsidRPr="00FD1D9B">
        <w:rPr>
          <w:color w:val="000000"/>
          <w:lang w:val="sr-Cyrl-CS"/>
        </w:rPr>
        <w:t>,</w:t>
      </w:r>
      <w:r w:rsidRPr="00FD1D9B">
        <w:rPr>
          <w:color w:val="000000"/>
          <w:lang w:val="sr-Latn-RS"/>
        </w:rPr>
        <w:t>06</w:t>
      </w:r>
      <w:r w:rsidRPr="00FD1D9B">
        <w:rPr>
          <w:color w:val="000000"/>
          <w:lang w:val="sr-Cyrl-CS"/>
        </w:rPr>
        <w:t xml:space="preserve"> евра.</w:t>
      </w:r>
    </w:p>
    <w:p w:rsidR="00250F9B" w:rsidRPr="00FD1D9B" w:rsidRDefault="00250F9B" w:rsidP="00250F9B">
      <w:pPr>
        <w:ind w:firstLine="709"/>
        <w:jc w:val="both"/>
        <w:rPr>
          <w:color w:val="000000"/>
          <w:lang w:val="sr-Latn-RS"/>
        </w:rPr>
      </w:pPr>
    </w:p>
    <w:p w:rsidR="00250F9B" w:rsidRPr="00FD1D9B" w:rsidRDefault="00250F9B" w:rsidP="00250F9B">
      <w:pPr>
        <w:ind w:firstLine="709"/>
        <w:jc w:val="both"/>
        <w:rPr>
          <w:color w:val="000000"/>
          <w:lang w:val="sr-Cyrl-RS"/>
        </w:rPr>
      </w:pPr>
      <w:r w:rsidRPr="00FD1D9B">
        <w:rPr>
          <w:color w:val="000000"/>
          <w:lang w:val="sr-Cyrl-CS"/>
        </w:rPr>
        <w:t>15) EBRD - 40760 - Рефинансирање краткорочних зајмова, одржавање и побољшање мреже и изградња подземног складишта гаса - ЈП Србијагас. Уговорен износ кредита је 150.000.000</w:t>
      </w:r>
      <w:r w:rsidRPr="00FD1D9B">
        <w:rPr>
          <w:color w:val="000000"/>
          <w:lang w:val="ru-RU"/>
        </w:rPr>
        <w:t>,</w:t>
      </w:r>
      <w:r w:rsidRPr="00FD1D9B">
        <w:rPr>
          <w:color w:val="000000"/>
          <w:lang w:val="sr-Cyrl-CS"/>
        </w:rPr>
        <w:t>00 евра. Стање дуга на дан 31. децембра 201</w:t>
      </w:r>
      <w:r w:rsidRPr="00FD1D9B">
        <w:rPr>
          <w:color w:val="000000"/>
          <w:lang w:val="sr-Latn-RS"/>
        </w:rPr>
        <w:t>3</w:t>
      </w:r>
      <w:r w:rsidRPr="00FD1D9B">
        <w:rPr>
          <w:color w:val="000000"/>
          <w:lang w:val="sr-Cyrl-CS"/>
        </w:rPr>
        <w:t xml:space="preserve">. године износило је </w:t>
      </w:r>
      <w:r w:rsidRPr="00FD1D9B">
        <w:rPr>
          <w:color w:val="000000"/>
          <w:lang w:val="sr-Latn-RS"/>
        </w:rPr>
        <w:t>44</w:t>
      </w:r>
      <w:r w:rsidRPr="00FD1D9B">
        <w:rPr>
          <w:color w:val="000000"/>
          <w:lang w:val="sr-Cyrl-CS"/>
        </w:rPr>
        <w:t>.</w:t>
      </w:r>
      <w:r w:rsidRPr="00FD1D9B">
        <w:rPr>
          <w:color w:val="000000"/>
          <w:lang w:val="sr-Latn-RS"/>
        </w:rPr>
        <w:t>736</w:t>
      </w:r>
      <w:r w:rsidRPr="00FD1D9B">
        <w:rPr>
          <w:color w:val="000000"/>
          <w:lang w:val="sr-Cyrl-CS"/>
        </w:rPr>
        <w:t>.</w:t>
      </w:r>
      <w:r w:rsidRPr="00FD1D9B">
        <w:rPr>
          <w:color w:val="000000"/>
          <w:lang w:val="sr-Latn-RS"/>
        </w:rPr>
        <w:t>842</w:t>
      </w:r>
      <w:r w:rsidRPr="00FD1D9B">
        <w:rPr>
          <w:color w:val="000000"/>
          <w:lang w:val="ru-RU"/>
        </w:rPr>
        <w:t>,</w:t>
      </w:r>
      <w:r w:rsidRPr="00FD1D9B">
        <w:rPr>
          <w:color w:val="000000"/>
          <w:lang w:val="sr-Latn-RS"/>
        </w:rPr>
        <w:t>1</w:t>
      </w:r>
      <w:r w:rsidRPr="00FD1D9B">
        <w:rPr>
          <w:color w:val="000000"/>
          <w:lang w:val="sr-Cyrl-CS"/>
        </w:rPr>
        <w:t>0 евра (5.</w:t>
      </w:r>
      <w:r w:rsidRPr="00FD1D9B">
        <w:rPr>
          <w:color w:val="000000"/>
          <w:lang w:val="sr-Latn-RS"/>
        </w:rPr>
        <w:t>128</w:t>
      </w:r>
      <w:r w:rsidRPr="00FD1D9B">
        <w:rPr>
          <w:color w:val="000000"/>
          <w:lang w:val="sr-Cyrl-CS"/>
        </w:rPr>
        <w:t>.</w:t>
      </w:r>
      <w:r w:rsidRPr="00FD1D9B">
        <w:rPr>
          <w:color w:val="000000"/>
          <w:lang w:val="sr-Latn-RS"/>
        </w:rPr>
        <w:t>72</w:t>
      </w:r>
      <w:r w:rsidRPr="00FD1D9B">
        <w:rPr>
          <w:color w:val="000000"/>
          <w:lang w:val="sr-Cyrl-CS"/>
        </w:rPr>
        <w:t>5.</w:t>
      </w:r>
      <w:r w:rsidRPr="00FD1D9B">
        <w:rPr>
          <w:color w:val="000000"/>
          <w:lang w:val="sr-Latn-RS"/>
        </w:rPr>
        <w:t>525</w:t>
      </w:r>
      <w:r w:rsidRPr="00FD1D9B">
        <w:rPr>
          <w:color w:val="000000"/>
          <w:lang w:val="sr-Cyrl-CS"/>
        </w:rPr>
        <w:t>,</w:t>
      </w:r>
      <w:r w:rsidRPr="00FD1D9B">
        <w:rPr>
          <w:color w:val="000000"/>
          <w:lang w:val="sr-Latn-RS"/>
        </w:rPr>
        <w:t>71</w:t>
      </w:r>
      <w:r w:rsidRPr="00FD1D9B">
        <w:rPr>
          <w:color w:val="000000"/>
          <w:lang w:val="sr-Cyrl-CS"/>
        </w:rPr>
        <w:t xml:space="preserve"> динар). У 201</w:t>
      </w:r>
      <w:r w:rsidRPr="00FD1D9B">
        <w:rPr>
          <w:color w:val="000000"/>
          <w:lang w:val="sr-Latn-RS"/>
        </w:rPr>
        <w:t>3</w:t>
      </w:r>
      <w:r w:rsidRPr="00FD1D9B">
        <w:rPr>
          <w:color w:val="000000"/>
          <w:lang w:val="sr-Cyrl-CS"/>
        </w:rPr>
        <w:t xml:space="preserve">. години није било повлачења по овом кредиту. На име отплате главнице плаћен је укупан износ </w:t>
      </w:r>
      <w:r w:rsidRPr="00FD1D9B">
        <w:rPr>
          <w:color w:val="000000"/>
          <w:lang w:val="sr-Latn-RS"/>
        </w:rPr>
        <w:t>5</w:t>
      </w:r>
      <w:r w:rsidRPr="00FD1D9B">
        <w:rPr>
          <w:color w:val="000000"/>
          <w:lang w:val="sr-Cyrl-CS"/>
        </w:rPr>
        <w:t>.</w:t>
      </w:r>
      <w:r w:rsidRPr="00FD1D9B">
        <w:rPr>
          <w:color w:val="000000"/>
          <w:lang w:val="sr-Latn-RS"/>
        </w:rPr>
        <w:t>263.157,90</w:t>
      </w:r>
      <w:r w:rsidRPr="00FD1D9B">
        <w:rPr>
          <w:color w:val="000000"/>
          <w:lang w:val="sr-Cyrl-CS"/>
        </w:rPr>
        <w:t xml:space="preserve"> евра, на име камате плаћено је </w:t>
      </w:r>
      <w:r w:rsidRPr="00FD1D9B">
        <w:rPr>
          <w:color w:val="000000"/>
          <w:lang w:val="sr-Latn-RS"/>
        </w:rPr>
        <w:t>670</w:t>
      </w:r>
      <w:r w:rsidRPr="00FD1D9B">
        <w:rPr>
          <w:color w:val="000000"/>
          <w:lang w:val="sr-Cyrl-CS"/>
        </w:rPr>
        <w:t>.</w:t>
      </w:r>
      <w:r w:rsidRPr="00FD1D9B">
        <w:rPr>
          <w:color w:val="000000"/>
          <w:lang w:val="sr-Latn-RS"/>
        </w:rPr>
        <w:t>238</w:t>
      </w:r>
      <w:r w:rsidRPr="00FD1D9B">
        <w:rPr>
          <w:color w:val="000000"/>
          <w:lang w:val="sr-Cyrl-CS"/>
        </w:rPr>
        <w:t>,</w:t>
      </w:r>
      <w:r w:rsidRPr="00FD1D9B">
        <w:rPr>
          <w:color w:val="000000"/>
          <w:lang w:val="sr-Latn-RS"/>
        </w:rPr>
        <w:t>31</w:t>
      </w:r>
      <w:r w:rsidRPr="00FD1D9B">
        <w:rPr>
          <w:color w:val="000000"/>
          <w:lang w:val="sr-Cyrl-CS"/>
        </w:rPr>
        <w:t xml:space="preserve"> евра, док је на име провизије на неповучена средства плаћено 506.944,44 евра</w:t>
      </w:r>
      <w:r w:rsidRPr="00FD1D9B">
        <w:rPr>
          <w:color w:val="000000"/>
          <w:lang w:val="sr-Latn-RS"/>
        </w:rPr>
        <w:t xml:space="preserve">, </w:t>
      </w:r>
      <w:r w:rsidRPr="00FD1D9B">
        <w:rPr>
          <w:color w:val="000000"/>
          <w:lang w:val="sr-Cyrl-RS"/>
        </w:rPr>
        <w:t>а на име осталих провизија плаћено је 64,12 евра.</w:t>
      </w:r>
    </w:p>
    <w:p w:rsidR="00250F9B" w:rsidRPr="00FD1D9B" w:rsidRDefault="00250F9B" w:rsidP="00250F9B">
      <w:pPr>
        <w:ind w:firstLine="709"/>
        <w:jc w:val="both"/>
        <w:rPr>
          <w:color w:val="000000"/>
          <w:lang w:val="sr-Latn-RS"/>
        </w:rPr>
      </w:pPr>
    </w:p>
    <w:p w:rsidR="00250F9B" w:rsidRPr="00FD1D9B" w:rsidRDefault="00250F9B" w:rsidP="00250F9B">
      <w:pPr>
        <w:ind w:firstLine="709"/>
        <w:jc w:val="both"/>
        <w:rPr>
          <w:color w:val="000000"/>
          <w:lang w:val="sr-Latn-RS"/>
        </w:rPr>
      </w:pPr>
      <w:r w:rsidRPr="00FD1D9B">
        <w:rPr>
          <w:color w:val="000000"/>
          <w:lang w:val="sr-Latn-RS"/>
        </w:rPr>
        <w:t>16) EBRD - 42421 - Пројекат за мале хидроелектране</w:t>
      </w:r>
      <w:r>
        <w:rPr>
          <w:color w:val="000000"/>
          <w:lang w:val="sr-Cyrl-RS"/>
        </w:rPr>
        <w:t xml:space="preserve"> </w:t>
      </w:r>
      <w:r w:rsidRPr="00FD1D9B">
        <w:rPr>
          <w:color w:val="000000"/>
          <w:lang w:val="sr-Latn-RS"/>
        </w:rPr>
        <w:t>- ЈП Електропривреда Србије. Уговорен износ кредита је 45.000.000,00 евра. Стање дуга на дан 31. децемб</w:t>
      </w:r>
      <w:r w:rsidRPr="00FD1D9B">
        <w:rPr>
          <w:color w:val="000000"/>
          <w:lang w:val="sr-Cyrl-RS"/>
        </w:rPr>
        <w:t>ра</w:t>
      </w:r>
      <w:r w:rsidRPr="00FD1D9B">
        <w:rPr>
          <w:color w:val="000000"/>
          <w:lang w:val="sr-Latn-RS"/>
        </w:rPr>
        <w:t xml:space="preserve"> 201</w:t>
      </w:r>
      <w:r w:rsidRPr="00FD1D9B">
        <w:rPr>
          <w:color w:val="000000"/>
          <w:lang w:val="sr-Cyrl-RS"/>
        </w:rPr>
        <w:t>3</w:t>
      </w:r>
      <w:r w:rsidRPr="00FD1D9B">
        <w:rPr>
          <w:color w:val="000000"/>
          <w:lang w:val="sr-Latn-RS"/>
        </w:rPr>
        <w:t>. године износило је 450.000,00 евра (51.</w:t>
      </w:r>
      <w:r w:rsidRPr="00FD1D9B">
        <w:rPr>
          <w:color w:val="000000"/>
          <w:lang w:val="sr-Cyrl-RS"/>
        </w:rPr>
        <w:t>588</w:t>
      </w:r>
      <w:r w:rsidRPr="00FD1D9B">
        <w:rPr>
          <w:color w:val="000000"/>
          <w:lang w:val="sr-Latn-RS"/>
        </w:rPr>
        <w:t>.</w:t>
      </w:r>
      <w:r w:rsidRPr="00FD1D9B">
        <w:rPr>
          <w:color w:val="000000"/>
          <w:lang w:val="sr-Cyrl-RS"/>
        </w:rPr>
        <w:t>945</w:t>
      </w:r>
      <w:r w:rsidRPr="00FD1D9B">
        <w:rPr>
          <w:color w:val="000000"/>
          <w:lang w:val="sr-Latn-RS"/>
        </w:rPr>
        <w:t xml:space="preserve">,00 динара). </w:t>
      </w:r>
      <w:r w:rsidRPr="00FD1D9B">
        <w:rPr>
          <w:color w:val="000000"/>
          <w:lang w:val="sr-Cyrl-CS"/>
        </w:rPr>
        <w:t>У 201</w:t>
      </w:r>
      <w:r w:rsidRPr="00FD1D9B">
        <w:rPr>
          <w:color w:val="000000"/>
          <w:lang w:val="sr-Latn-RS"/>
        </w:rPr>
        <w:t>3</w:t>
      </w:r>
      <w:r w:rsidRPr="00FD1D9B">
        <w:rPr>
          <w:color w:val="000000"/>
          <w:lang w:val="sr-Cyrl-CS"/>
        </w:rPr>
        <w:t>. години није било повлачења по овом кредиту.</w:t>
      </w:r>
      <w:r w:rsidRPr="00FD1D9B">
        <w:rPr>
          <w:color w:val="000000"/>
          <w:lang w:val="sr-Latn-RS"/>
        </w:rPr>
        <w:t xml:space="preserve"> У 201</w:t>
      </w:r>
      <w:r w:rsidRPr="00FD1D9B">
        <w:rPr>
          <w:color w:val="000000"/>
          <w:lang w:val="sr-Cyrl-RS"/>
        </w:rPr>
        <w:t>3</w:t>
      </w:r>
      <w:r w:rsidRPr="00FD1D9B">
        <w:rPr>
          <w:color w:val="000000"/>
          <w:lang w:val="sr-Latn-RS"/>
        </w:rPr>
        <w:t>. години отплате главнице није било, на име камате плаћено је</w:t>
      </w:r>
      <w:r w:rsidRPr="00FD1D9B">
        <w:rPr>
          <w:color w:val="000000"/>
          <w:lang w:val="sr-Cyrl-RS"/>
        </w:rPr>
        <w:t xml:space="preserve"> 6.185</w:t>
      </w:r>
      <w:r w:rsidRPr="00FD1D9B">
        <w:rPr>
          <w:color w:val="000000"/>
          <w:lang w:val="sr-Latn-RS"/>
        </w:rPr>
        <w:t>,</w:t>
      </w:r>
      <w:r w:rsidRPr="00FD1D9B">
        <w:rPr>
          <w:color w:val="000000"/>
          <w:lang w:val="sr-Cyrl-RS"/>
        </w:rPr>
        <w:t>3</w:t>
      </w:r>
      <w:r w:rsidRPr="00FD1D9B">
        <w:rPr>
          <w:color w:val="000000"/>
          <w:lang w:val="sr-Latn-RS"/>
        </w:rPr>
        <w:t xml:space="preserve">3 евра, на име провизије на неповучена средства плаћено је </w:t>
      </w:r>
      <w:r w:rsidRPr="00FD1D9B">
        <w:rPr>
          <w:color w:val="000000"/>
          <w:lang w:val="sr-Cyrl-RS"/>
        </w:rPr>
        <w:t>225</w:t>
      </w:r>
      <w:r w:rsidRPr="00FD1D9B">
        <w:rPr>
          <w:color w:val="000000"/>
          <w:lang w:val="sr-Latn-RS"/>
        </w:rPr>
        <w:t>.8</w:t>
      </w:r>
      <w:r w:rsidRPr="00FD1D9B">
        <w:rPr>
          <w:color w:val="000000"/>
          <w:lang w:val="sr-Cyrl-RS"/>
        </w:rPr>
        <w:t>43</w:t>
      </w:r>
      <w:r w:rsidRPr="00FD1D9B">
        <w:rPr>
          <w:color w:val="000000"/>
          <w:lang w:val="sr-Latn-RS"/>
        </w:rPr>
        <w:t>,</w:t>
      </w:r>
      <w:r w:rsidRPr="00FD1D9B">
        <w:rPr>
          <w:color w:val="000000"/>
          <w:lang w:val="sr-Cyrl-RS"/>
        </w:rPr>
        <w:t>7</w:t>
      </w:r>
      <w:r w:rsidRPr="00FD1D9B">
        <w:rPr>
          <w:color w:val="000000"/>
          <w:lang w:val="sr-Latn-RS"/>
        </w:rPr>
        <w:t>5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1</w:t>
      </w:r>
      <w:r w:rsidRPr="00FD1D9B">
        <w:rPr>
          <w:color w:val="000000"/>
          <w:lang w:val="sr-Latn-RS"/>
        </w:rPr>
        <w:t>7</w:t>
      </w:r>
      <w:r w:rsidRPr="00FD1D9B">
        <w:rPr>
          <w:color w:val="000000"/>
          <w:lang w:val="sr-Cyrl-CS"/>
        </w:rPr>
        <w:t>) EBRD - 41125 - Коридор 10 - Железнице Србије а.д. Уговорен износ кредита је 100.000.000</w:t>
      </w:r>
      <w:r w:rsidRPr="00FD1D9B">
        <w:rPr>
          <w:color w:val="000000"/>
          <w:lang w:val="ru-RU"/>
        </w:rPr>
        <w:t>,</w:t>
      </w:r>
      <w:r w:rsidRPr="00FD1D9B">
        <w:rPr>
          <w:color w:val="000000"/>
          <w:lang w:val="sr-Cyrl-CS"/>
        </w:rPr>
        <w:t>00 евра. Стање дуга на дан 31. децембра 2013. године износило је 10.432.220</w:t>
      </w:r>
      <w:r w:rsidRPr="00FD1D9B">
        <w:rPr>
          <w:color w:val="000000"/>
          <w:lang w:val="ru-RU"/>
        </w:rPr>
        <w:t>,</w:t>
      </w:r>
      <w:r w:rsidRPr="00FD1D9B">
        <w:rPr>
          <w:color w:val="000000"/>
          <w:lang w:val="sr-Cyrl-CS"/>
        </w:rPr>
        <w:t>61 евра (1.195.971.678,39 динара). У 201</w:t>
      </w:r>
      <w:r w:rsidRPr="00FD1D9B">
        <w:rPr>
          <w:color w:val="000000"/>
          <w:lang w:val="sr-Latn-RS"/>
        </w:rPr>
        <w:t>3</w:t>
      </w:r>
      <w:r w:rsidRPr="00FD1D9B">
        <w:rPr>
          <w:color w:val="000000"/>
          <w:lang w:val="sr-Cyrl-CS"/>
        </w:rPr>
        <w:t xml:space="preserve">. години је повучено укупно </w:t>
      </w:r>
      <w:r w:rsidRPr="00FD1D9B">
        <w:rPr>
          <w:color w:val="000000"/>
          <w:lang w:val="sr-Latn-RS"/>
        </w:rPr>
        <w:t>9.</w:t>
      </w:r>
      <w:r w:rsidRPr="00FD1D9B">
        <w:rPr>
          <w:color w:val="000000"/>
          <w:lang w:val="sr-Cyrl-RS"/>
        </w:rPr>
        <w:t>432</w:t>
      </w:r>
      <w:r w:rsidRPr="00FD1D9B">
        <w:rPr>
          <w:color w:val="000000"/>
          <w:lang w:val="sr-Cyrl-CS"/>
        </w:rPr>
        <w:t>.</w:t>
      </w:r>
      <w:r w:rsidRPr="00FD1D9B">
        <w:rPr>
          <w:color w:val="000000"/>
          <w:lang w:val="sr-Cyrl-RS"/>
        </w:rPr>
        <w:t>220</w:t>
      </w:r>
      <w:r w:rsidRPr="00FD1D9B">
        <w:rPr>
          <w:color w:val="000000"/>
          <w:lang w:val="sr-Cyrl-CS"/>
        </w:rPr>
        <w:t>,</w:t>
      </w:r>
      <w:r w:rsidRPr="00FD1D9B">
        <w:rPr>
          <w:color w:val="000000"/>
          <w:lang w:val="sr-Cyrl-RS"/>
        </w:rPr>
        <w:t>61</w:t>
      </w:r>
      <w:r w:rsidRPr="00FD1D9B">
        <w:rPr>
          <w:color w:val="000000"/>
          <w:lang w:val="sr-Cyrl-CS"/>
        </w:rPr>
        <w:t xml:space="preserve"> евра. У 2013. години отплате главнице није било, на име камате плаћено је 20.920,85 евра а на име провизије на неповучена средства плаћено је 497.076,36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RS"/>
        </w:rPr>
      </w:pPr>
      <w:r w:rsidRPr="00FD1D9B">
        <w:rPr>
          <w:color w:val="000000"/>
          <w:lang w:val="sr-Cyrl-CS"/>
        </w:rPr>
        <w:t xml:space="preserve">18) EBRD – 41923 - Набавка и уградња Багер-Транспортер-Одлагач за површински коп „Поље Цˮ у РБ Колубари - </w:t>
      </w:r>
      <w:r w:rsidRPr="00FD1D9B">
        <w:rPr>
          <w:color w:val="000000"/>
          <w:lang w:val="sr-Latn-RS"/>
        </w:rPr>
        <w:t xml:space="preserve">ЈП Електропривреда Србије. Уговорен износ кредита је </w:t>
      </w:r>
      <w:r w:rsidRPr="00FD1D9B">
        <w:rPr>
          <w:color w:val="000000"/>
          <w:lang w:val="sr-Cyrl-RS"/>
        </w:rPr>
        <w:t>80</w:t>
      </w:r>
      <w:r w:rsidRPr="00FD1D9B">
        <w:rPr>
          <w:color w:val="000000"/>
          <w:lang w:val="sr-Latn-RS"/>
        </w:rPr>
        <w:t>.000.000,00 евра. Стање дуга на дан 31. децемб</w:t>
      </w:r>
      <w:r w:rsidRPr="00FD1D9B">
        <w:rPr>
          <w:color w:val="000000"/>
          <w:lang w:val="sr-Cyrl-RS"/>
        </w:rPr>
        <w:t>ра</w:t>
      </w:r>
      <w:r w:rsidRPr="00FD1D9B">
        <w:rPr>
          <w:color w:val="000000"/>
          <w:lang w:val="sr-Latn-RS"/>
        </w:rPr>
        <w:t xml:space="preserve"> 201</w:t>
      </w:r>
      <w:r w:rsidRPr="00FD1D9B">
        <w:rPr>
          <w:color w:val="000000"/>
          <w:lang w:val="sr-Cyrl-RS"/>
        </w:rPr>
        <w:t>3</w:t>
      </w:r>
      <w:r w:rsidRPr="00FD1D9B">
        <w:rPr>
          <w:color w:val="000000"/>
          <w:lang w:val="sr-Latn-RS"/>
        </w:rPr>
        <w:t xml:space="preserve">. године износило је </w:t>
      </w:r>
      <w:r w:rsidRPr="00FD1D9B">
        <w:rPr>
          <w:color w:val="000000"/>
          <w:lang w:val="sr-Cyrl-RS"/>
        </w:rPr>
        <w:t>12</w:t>
      </w:r>
      <w:r w:rsidRPr="00FD1D9B">
        <w:rPr>
          <w:color w:val="000000"/>
          <w:lang w:val="sr-Latn-RS"/>
        </w:rPr>
        <w:t>.</w:t>
      </w:r>
      <w:r w:rsidRPr="00FD1D9B">
        <w:rPr>
          <w:color w:val="000000"/>
          <w:lang w:val="sr-Cyrl-RS"/>
        </w:rPr>
        <w:t>140.128</w:t>
      </w:r>
      <w:r w:rsidRPr="00FD1D9B">
        <w:rPr>
          <w:color w:val="000000"/>
          <w:lang w:val="sr-Latn-RS"/>
        </w:rPr>
        <w:t>,</w:t>
      </w:r>
      <w:r w:rsidRPr="00FD1D9B">
        <w:rPr>
          <w:color w:val="000000"/>
          <w:lang w:val="sr-Cyrl-RS"/>
        </w:rPr>
        <w:t>55</w:t>
      </w:r>
      <w:r w:rsidRPr="00FD1D9B">
        <w:rPr>
          <w:color w:val="000000"/>
          <w:lang w:val="sr-Latn-RS"/>
        </w:rPr>
        <w:t xml:space="preserve"> евра (</w:t>
      </w:r>
      <w:r w:rsidRPr="00FD1D9B">
        <w:rPr>
          <w:color w:val="000000"/>
          <w:lang w:val="sr-Cyrl-RS"/>
        </w:rPr>
        <w:t>1.391.769.831</w:t>
      </w:r>
      <w:r w:rsidRPr="00FD1D9B">
        <w:rPr>
          <w:color w:val="000000"/>
          <w:lang w:val="sr-Latn-RS"/>
        </w:rPr>
        <w:t>,</w:t>
      </w:r>
      <w:r w:rsidRPr="00FD1D9B">
        <w:rPr>
          <w:color w:val="000000"/>
          <w:lang w:val="sr-Cyrl-RS"/>
        </w:rPr>
        <w:t>24</w:t>
      </w:r>
      <w:r w:rsidRPr="00FD1D9B">
        <w:rPr>
          <w:color w:val="000000"/>
          <w:lang w:val="sr-Latn-RS"/>
        </w:rPr>
        <w:t xml:space="preserve"> динара). У 201</w:t>
      </w:r>
      <w:r w:rsidRPr="00FD1D9B">
        <w:rPr>
          <w:color w:val="000000"/>
          <w:lang w:val="sr-Cyrl-RS"/>
        </w:rPr>
        <w:t>3</w:t>
      </w:r>
      <w:r w:rsidRPr="00FD1D9B">
        <w:rPr>
          <w:color w:val="000000"/>
          <w:lang w:val="sr-Latn-RS"/>
        </w:rPr>
        <w:t xml:space="preserve">. години по овом кредиту укупно је повучено </w:t>
      </w:r>
      <w:r w:rsidRPr="00FD1D9B">
        <w:rPr>
          <w:color w:val="000000"/>
          <w:lang w:val="sr-Cyrl-RS"/>
        </w:rPr>
        <w:t>12</w:t>
      </w:r>
      <w:r w:rsidRPr="00FD1D9B">
        <w:rPr>
          <w:color w:val="000000"/>
          <w:lang w:val="sr-Latn-RS"/>
        </w:rPr>
        <w:t>.</w:t>
      </w:r>
      <w:r w:rsidRPr="00FD1D9B">
        <w:rPr>
          <w:color w:val="000000"/>
          <w:lang w:val="sr-Cyrl-RS"/>
        </w:rPr>
        <w:t>140.128</w:t>
      </w:r>
      <w:r w:rsidRPr="00FD1D9B">
        <w:rPr>
          <w:color w:val="000000"/>
          <w:lang w:val="sr-Latn-RS"/>
        </w:rPr>
        <w:t>,</w:t>
      </w:r>
      <w:r w:rsidRPr="00FD1D9B">
        <w:rPr>
          <w:color w:val="000000"/>
          <w:lang w:val="sr-Cyrl-RS"/>
        </w:rPr>
        <w:t>55</w:t>
      </w:r>
      <w:r w:rsidRPr="00FD1D9B">
        <w:rPr>
          <w:color w:val="000000"/>
          <w:lang w:val="sr-Latn-RS"/>
        </w:rPr>
        <w:t xml:space="preserve"> евра. У 201</w:t>
      </w:r>
      <w:r w:rsidRPr="00FD1D9B">
        <w:rPr>
          <w:color w:val="000000"/>
          <w:lang w:val="sr-Cyrl-RS"/>
        </w:rPr>
        <w:t>3</w:t>
      </w:r>
      <w:r w:rsidRPr="00FD1D9B">
        <w:rPr>
          <w:color w:val="000000"/>
          <w:lang w:val="sr-Latn-RS"/>
        </w:rPr>
        <w:t xml:space="preserve">. години отплате главнице није било, на име камате плаћено је </w:t>
      </w:r>
      <w:r w:rsidRPr="00FD1D9B">
        <w:rPr>
          <w:color w:val="000000"/>
          <w:lang w:val="sr-Cyrl-RS"/>
        </w:rPr>
        <w:t>8.295</w:t>
      </w:r>
      <w:r w:rsidRPr="00FD1D9B">
        <w:rPr>
          <w:color w:val="000000"/>
          <w:lang w:val="sr-Latn-RS"/>
        </w:rPr>
        <w:t>,</w:t>
      </w:r>
      <w:r w:rsidRPr="00FD1D9B">
        <w:rPr>
          <w:color w:val="000000"/>
          <w:lang w:val="sr-Cyrl-RS"/>
        </w:rPr>
        <w:t>45</w:t>
      </w:r>
      <w:r w:rsidRPr="00FD1D9B">
        <w:rPr>
          <w:color w:val="000000"/>
          <w:lang w:val="sr-Latn-RS"/>
        </w:rPr>
        <w:t xml:space="preserve"> евра, на име провизије на неповучена средства плаћено је </w:t>
      </w:r>
      <w:r w:rsidRPr="00FD1D9B">
        <w:rPr>
          <w:color w:val="000000"/>
          <w:lang w:val="sr-Cyrl-RS"/>
        </w:rPr>
        <w:t>738</w:t>
      </w:r>
      <w:r w:rsidRPr="00FD1D9B">
        <w:rPr>
          <w:color w:val="000000"/>
          <w:lang w:val="sr-Latn-RS"/>
        </w:rPr>
        <w:t>.</w:t>
      </w:r>
      <w:r w:rsidRPr="00FD1D9B">
        <w:rPr>
          <w:color w:val="000000"/>
          <w:lang w:val="sr-Cyrl-RS"/>
        </w:rPr>
        <w:t>920</w:t>
      </w:r>
      <w:r w:rsidRPr="00FD1D9B">
        <w:rPr>
          <w:color w:val="000000"/>
          <w:lang w:val="sr-Latn-RS"/>
        </w:rPr>
        <w:t>,2</w:t>
      </w:r>
      <w:r w:rsidRPr="00FD1D9B">
        <w:rPr>
          <w:color w:val="000000"/>
          <w:lang w:val="sr-Cyrl-RS"/>
        </w:rPr>
        <w:t>2</w:t>
      </w:r>
      <w:r w:rsidRPr="00FD1D9B">
        <w:rPr>
          <w:color w:val="000000"/>
          <w:lang w:val="sr-Latn-RS"/>
        </w:rPr>
        <w:t xml:space="preserve"> евра, док је на име осталих провизија плаћено укупно </w:t>
      </w:r>
      <w:r w:rsidRPr="00FD1D9B">
        <w:rPr>
          <w:color w:val="000000"/>
          <w:lang w:val="sr-Cyrl-RS"/>
        </w:rPr>
        <w:t>80</w:t>
      </w:r>
      <w:r w:rsidRPr="00FD1D9B">
        <w:rPr>
          <w:color w:val="000000"/>
          <w:lang w:val="sr-Latn-RS"/>
        </w:rPr>
        <w:t>0.000,00 евра (реч је о једнократној накнади банци која је плаћена из средства повучених од банке).</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sr-Cyrl-RS"/>
        </w:rPr>
      </w:pPr>
      <w:r w:rsidRPr="00FD1D9B">
        <w:rPr>
          <w:color w:val="000000"/>
          <w:lang w:val="sr-Cyrl-RS"/>
        </w:rPr>
        <w:lastRenderedPageBreak/>
        <w:t xml:space="preserve">19) </w:t>
      </w:r>
      <w:r w:rsidRPr="00FD1D9B">
        <w:rPr>
          <w:color w:val="000000"/>
          <w:lang w:val="sr-Cyrl-CS"/>
        </w:rPr>
        <w:t>EBRD – 42262 - Пројекат рехабилитације и модернизација мреже пруга на Коридору Х - Железнице Србије а.д. Уговорен износ кредита је 95.000.000</w:t>
      </w:r>
      <w:r w:rsidRPr="00FD1D9B">
        <w:rPr>
          <w:color w:val="000000"/>
          <w:lang w:val="ru-RU"/>
        </w:rPr>
        <w:t>,</w:t>
      </w:r>
      <w:r w:rsidRPr="00FD1D9B">
        <w:rPr>
          <w:color w:val="000000"/>
          <w:lang w:val="sr-Cyrl-CS"/>
        </w:rPr>
        <w:t>00 евра. Стање дуга на дан 31. децембра 2013. године износило је 950.000</w:t>
      </w:r>
      <w:r w:rsidRPr="00FD1D9B">
        <w:rPr>
          <w:color w:val="000000"/>
          <w:lang w:val="ru-RU"/>
        </w:rPr>
        <w:t>,</w:t>
      </w:r>
      <w:r w:rsidRPr="00FD1D9B">
        <w:rPr>
          <w:color w:val="000000"/>
          <w:lang w:val="sr-Cyrl-CS"/>
        </w:rPr>
        <w:t xml:space="preserve">00 евра (108.909.995,00 динара). </w:t>
      </w:r>
      <w:r w:rsidRPr="00FD1D9B">
        <w:rPr>
          <w:color w:val="000000"/>
          <w:lang w:val="sr-Latn-RS"/>
        </w:rPr>
        <w:t>У 201</w:t>
      </w:r>
      <w:r w:rsidRPr="00FD1D9B">
        <w:rPr>
          <w:color w:val="000000"/>
          <w:lang w:val="sr-Cyrl-RS"/>
        </w:rPr>
        <w:t>3</w:t>
      </w:r>
      <w:r w:rsidRPr="00FD1D9B">
        <w:rPr>
          <w:color w:val="000000"/>
          <w:lang w:val="sr-Latn-RS"/>
        </w:rPr>
        <w:t xml:space="preserve">. години по овом кредиту укупно је повучено </w:t>
      </w:r>
      <w:r w:rsidRPr="00FD1D9B">
        <w:rPr>
          <w:color w:val="000000"/>
          <w:lang w:val="sr-Cyrl-RS"/>
        </w:rPr>
        <w:t>950.000,00</w:t>
      </w:r>
      <w:r w:rsidRPr="00FD1D9B">
        <w:rPr>
          <w:color w:val="000000"/>
          <w:lang w:val="sr-Latn-RS"/>
        </w:rPr>
        <w:t xml:space="preserve"> евра.</w:t>
      </w:r>
      <w:r w:rsidRPr="00FD1D9B">
        <w:rPr>
          <w:color w:val="000000"/>
          <w:lang w:val="sr-Cyrl-CS"/>
        </w:rPr>
        <w:t xml:space="preserve"> У 2013. години отплате главнице није било, на име камате плаћено је 6.971,73 евра, на име провизије на неповучена средства плаћено је 581.980,56 евра, </w:t>
      </w:r>
      <w:r w:rsidRPr="00FD1D9B">
        <w:rPr>
          <w:color w:val="000000"/>
          <w:lang w:val="sr-Latn-RS"/>
        </w:rPr>
        <w:t xml:space="preserve">док је на име осталих провизија плаћено укупно </w:t>
      </w:r>
      <w:r w:rsidRPr="00FD1D9B">
        <w:rPr>
          <w:color w:val="000000"/>
          <w:lang w:val="sr-Cyrl-RS"/>
        </w:rPr>
        <w:t>95</w:t>
      </w:r>
      <w:r w:rsidRPr="00FD1D9B">
        <w:rPr>
          <w:color w:val="000000"/>
          <w:lang w:val="sr-Latn-RS"/>
        </w:rPr>
        <w:t>0.000,00 евра (реч је о једнократној накнади банци која је плаћена из средства повучених од банке).</w:t>
      </w:r>
    </w:p>
    <w:p w:rsidR="00250F9B" w:rsidRPr="00FD1D9B" w:rsidRDefault="00250F9B" w:rsidP="00250F9B">
      <w:pPr>
        <w:tabs>
          <w:tab w:val="left" w:pos="709"/>
        </w:tabs>
        <w:ind w:firstLine="709"/>
        <w:jc w:val="center"/>
        <w:rPr>
          <w:b/>
          <w:lang w:val="sr-Cyrl-CS"/>
        </w:rPr>
      </w:pPr>
    </w:p>
    <w:p w:rsidR="00250F9B" w:rsidRPr="00FD1D9B" w:rsidRDefault="00250F9B" w:rsidP="00250F9B">
      <w:pPr>
        <w:tabs>
          <w:tab w:val="left" w:pos="709"/>
        </w:tabs>
        <w:ind w:firstLine="709"/>
        <w:jc w:val="center"/>
        <w:rPr>
          <w:lang w:val="sr-Latn-CS"/>
        </w:rPr>
      </w:pPr>
      <w:r w:rsidRPr="00FD1D9B">
        <w:rPr>
          <w:lang w:val="sr-Cyrl-CS"/>
        </w:rPr>
        <w:t>2. КРЕДИТИ ЕВРОПСКЕ ИНВЕСТИЦИОНЕ БАНКЕ (E</w:t>
      </w:r>
      <w:r w:rsidRPr="00FD1D9B">
        <w:rPr>
          <w:lang w:val="sr-Latn-CS"/>
        </w:rPr>
        <w:t>IB</w:t>
      </w:r>
      <w:r w:rsidRPr="00FD1D9B">
        <w:rPr>
          <w:lang w:val="sr-Cyrl-CS"/>
        </w:rPr>
        <w:t>)</w:t>
      </w:r>
    </w:p>
    <w:p w:rsidR="00250F9B" w:rsidRPr="00FD1D9B" w:rsidRDefault="00250F9B" w:rsidP="00250F9B">
      <w:pPr>
        <w:tabs>
          <w:tab w:val="left" w:pos="709"/>
        </w:tabs>
        <w:ind w:firstLine="709"/>
        <w:jc w:val="both"/>
        <w:rPr>
          <w:lang w:val="sr-Cyrl-CS"/>
        </w:rPr>
      </w:pPr>
      <w:r w:rsidRPr="00FD1D9B">
        <w:rPr>
          <w:lang w:val="sr-Cyrl-CS"/>
        </w:rPr>
        <w:tab/>
      </w:r>
    </w:p>
    <w:p w:rsidR="00250F9B" w:rsidRPr="00FD1D9B" w:rsidRDefault="00250F9B" w:rsidP="00250F9B">
      <w:pPr>
        <w:ind w:firstLine="709"/>
        <w:jc w:val="both"/>
        <w:rPr>
          <w:lang w:val="sr-Cyrl-CS"/>
        </w:rPr>
      </w:pPr>
      <w:r w:rsidRPr="00FD1D9B">
        <w:rPr>
          <w:lang w:val="sr-Cyrl-CS"/>
        </w:rPr>
        <w:t>1) EIB - 21499 - Железнице Србије а.д. - Обнова железничке инфраструктуре – Уговорен износ кредита је 70.000.000,00 евра, а стање дуга на дан 31. децембра 2013. године износило је 44.118.279,55евра (5.057.812.216 динара). У 2013. години на име главнице је плаћен укупан износ од 4.627.957 евра, а на име камате укупан износ од 2.220.889,54 евра.</w:t>
      </w:r>
    </w:p>
    <w:p w:rsidR="00250F9B" w:rsidRPr="00FD1D9B" w:rsidRDefault="00250F9B" w:rsidP="00250F9B">
      <w:pPr>
        <w:ind w:firstLine="709"/>
        <w:jc w:val="both"/>
        <w:rPr>
          <w:lang w:val="sr-Cyrl-CS"/>
        </w:rPr>
      </w:pPr>
    </w:p>
    <w:p w:rsidR="00250F9B" w:rsidRPr="00180E4C" w:rsidRDefault="00250F9B" w:rsidP="00250F9B">
      <w:pPr>
        <w:ind w:firstLine="709"/>
        <w:jc w:val="both"/>
        <w:rPr>
          <w:lang w:val="sr-Latn-RS"/>
        </w:rPr>
      </w:pPr>
      <w:r w:rsidRPr="00FD1D9B">
        <w:rPr>
          <w:lang w:val="sr-Cyrl-CS"/>
        </w:rPr>
        <w:t xml:space="preserve">2) EIB - 21631 - ЈП Путеви Србије – Рехабилитација постојећих путева - Уговорен износ кредита је 95.000.000,00 евра, а стање дуга на дан 31. децембра 2013. године износило је 74.246.666,63 евра (8.511.793.780,46 динара). У 2013. години на име главнице </w:t>
      </w:r>
      <w:r w:rsidRPr="00FD1D9B">
        <w:t>je</w:t>
      </w:r>
      <w:r w:rsidRPr="00FD1D9B">
        <w:rPr>
          <w:lang w:val="sr-Cyrl-CS"/>
        </w:rPr>
        <w:t xml:space="preserve"> плаћено 6.333.333,33</w:t>
      </w:r>
      <w:r w:rsidRPr="00FD1D9B">
        <w:rPr>
          <w:lang w:val="sr-Cyrl-RS"/>
        </w:rPr>
        <w:t xml:space="preserve"> </w:t>
      </w:r>
      <w:r w:rsidRPr="00FD1D9B">
        <w:rPr>
          <w:lang w:val="sr-Cyrl-CS"/>
        </w:rPr>
        <w:t>евра, а на име камате укупан износ од 3.510.252,04</w:t>
      </w:r>
      <w:r>
        <w:rPr>
          <w:lang w:val="sr-Cyrl-CS"/>
        </w:rPr>
        <w:t xml:space="preserve">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3) EIB - 21756 – ЈП Eлектромреж</w:t>
      </w:r>
      <w:r>
        <w:t>e</w:t>
      </w:r>
      <w:r w:rsidRPr="00FD1D9B">
        <w:rPr>
          <w:lang w:val="sr-Cyrl-CS"/>
        </w:rPr>
        <w:t xml:space="preserve"> Србије - Реконструкција енергетског система -  Уговорен износ кредита је 25.272.101,96 евра, а стање дуга на дан 31. децембра 2013. године износило је 23.038.768,64 евра (2.641.212.818,30 динара). У 2013. години отплате главнице износила је 1.366.666,67 евра, а на име камате је плаћен износ од 1.136.607,56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4) EIB - 22096 - Град Београд - Обнова београдског језгра - Уговорен износ кредита је 90.000.000,00 евра, а стање дуга је на дан 31. децембра 2013. године је износило 83.541.258,77 евра (9.577.345.342,04 динара). У 2013. години на име главнице је плаћено 2.849.955,75 евра, а на име камате 3.894.909,90 евра.</w:t>
      </w:r>
    </w:p>
    <w:p w:rsidR="00250F9B" w:rsidRPr="00FD1D9B" w:rsidRDefault="00250F9B" w:rsidP="00250F9B">
      <w:pPr>
        <w:ind w:firstLine="709"/>
        <w:jc w:val="both"/>
        <w:rPr>
          <w:lang w:val="sr-Cyrl-CS"/>
        </w:rPr>
      </w:pPr>
    </w:p>
    <w:p w:rsidR="00250F9B" w:rsidRPr="00180E4C" w:rsidRDefault="00250F9B" w:rsidP="00250F9B">
      <w:pPr>
        <w:ind w:firstLine="709"/>
        <w:jc w:val="both"/>
        <w:rPr>
          <w:lang w:val="sr-Latn-RS"/>
        </w:rPr>
      </w:pPr>
      <w:r w:rsidRPr="00FD1D9B">
        <w:rPr>
          <w:lang w:val="sr-Cyrl-CS"/>
        </w:rPr>
        <w:t xml:space="preserve">5) EIB – 21386 - ЈП Путеви Србије - Хитна санација саобраћаја - Уговорен износ кредита је 37.000.000,00 евра, а стање дуга на дан 31. децембра 2013. године је износило 21.806.451,54 евра (2.499.937.398,09 динара). У 2013. години на име главнице је плаћен износ од 2.445.161,31 евра, а на име камате 1.300.499,84 </w:t>
      </w:r>
      <w:r>
        <w:rPr>
          <w:lang w:val="sr-Cyrl-CS"/>
        </w:rPr>
        <w:t>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6) EIB - 21386 - Аеродром „Никола Теслаˮ - Хитна санација саобраћаја - Уговорен износ кредита је 13.000.000,00 евра, а стање дуга на дан 31. децембра 2013. године је износило 8.991.935,53 евра (1.030.854.372,22 динара). У 2013. години на име главнице је плаћен износ од 831.048,39 евра, а на име камате укупан износ од 428.567,32 евра.</w:t>
      </w:r>
    </w:p>
    <w:p w:rsidR="00250F9B" w:rsidRPr="00FD1D9B" w:rsidRDefault="00250F9B" w:rsidP="00250F9B">
      <w:pPr>
        <w:ind w:firstLine="709"/>
        <w:jc w:val="both"/>
        <w:rPr>
          <w:lang w:val="sr-Latn-RS"/>
        </w:rPr>
      </w:pPr>
    </w:p>
    <w:p w:rsidR="00250F9B" w:rsidRPr="00FD1D9B" w:rsidRDefault="00250F9B" w:rsidP="00250F9B">
      <w:pPr>
        <w:ind w:firstLine="709"/>
        <w:jc w:val="both"/>
        <w:rPr>
          <w:lang w:val="sr-Cyrl-CS"/>
        </w:rPr>
      </w:pPr>
      <w:r w:rsidRPr="00FD1D9B">
        <w:rPr>
          <w:lang w:val="sr-Cyrl-CS"/>
        </w:rPr>
        <w:t>7) EIB - 22264 – ЈП Електропривреда Србије - Уређаји за енергетски систем - Уговорен износ кредита је 22.000.000,00 евра, а стање дуга на дан 31. децембра 2013. године је износило 18.359.999,86 евра (2.104.828.939,95 динара). У 2013. години на име главнице плаћен је износ од 1.466.666,80 евра, а на име камате износ од 912.313,13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8) EIB - 22550 - ЈП Путеви Србије - Пројекат европских путева Б - Уговорен износ кредита је 120.000.000,00 евра, а стање дуга на дан 31. децембра 2013. године је износило 118.956.666,67 евра (13.637.442.076,05 динара). У 2013. години је повучено укупно </w:t>
      </w:r>
      <w:r w:rsidRPr="00FD1D9B">
        <w:rPr>
          <w:lang w:val="sr-Cyrl-CS"/>
        </w:rPr>
        <w:lastRenderedPageBreak/>
        <w:t>7.200.000,00 евра. На име главнице плаћено је 403.333,33 евра, а на име камате је плаћен износ од 5.214.770,80 евра.</w:t>
      </w:r>
    </w:p>
    <w:p w:rsidR="00250F9B" w:rsidRPr="00C62E44" w:rsidRDefault="00250F9B" w:rsidP="00250F9B">
      <w:pPr>
        <w:ind w:firstLine="709"/>
        <w:jc w:val="both"/>
        <w:rPr>
          <w:lang w:val="sr-Latn-RS"/>
        </w:rPr>
      </w:pPr>
    </w:p>
    <w:p w:rsidR="00250F9B" w:rsidRPr="00FD1D9B" w:rsidRDefault="00250F9B" w:rsidP="00250F9B">
      <w:pPr>
        <w:ind w:firstLine="709"/>
        <w:jc w:val="both"/>
        <w:rPr>
          <w:lang w:val="sr-Cyrl-CS"/>
        </w:rPr>
      </w:pPr>
      <w:r w:rsidRPr="00FD1D9B">
        <w:rPr>
          <w:lang w:val="sr-Cyrl-CS"/>
        </w:rPr>
        <w:t>9) EIB – 22593 - Нови Сад - Хитна обнова система водоснабдевања - Уговорен износ кредита је 15.000.000,00 евра, а стање дуга на дан 31. децембра 2013. године је износило 6.225.200,00 евра (713.670.000,92 динара). У 2013. години је повучено укупно 6.225.200,00 евра. На име главнице није било плаћања, а на име камате је плаћен износ од 10.842,71 евра.</w:t>
      </w:r>
    </w:p>
    <w:p w:rsidR="00250F9B" w:rsidRDefault="00250F9B" w:rsidP="00250F9B">
      <w:pPr>
        <w:ind w:firstLine="709"/>
        <w:jc w:val="both"/>
        <w:rPr>
          <w:lang w:val="sr-Latn-RS"/>
        </w:rPr>
      </w:pPr>
    </w:p>
    <w:p w:rsidR="00250F9B" w:rsidRPr="00FD1D9B" w:rsidRDefault="00250F9B" w:rsidP="00250F9B">
      <w:pPr>
        <w:ind w:firstLine="709"/>
        <w:jc w:val="both"/>
        <w:rPr>
          <w:lang w:val="sr-Cyrl-CS"/>
        </w:rPr>
      </w:pPr>
      <w:r w:rsidRPr="00FD1D9B">
        <w:rPr>
          <w:lang w:val="sr-Cyrl-CS"/>
        </w:rPr>
        <w:t>10) EIB - 23040 – Агенција за коонтролу летења Србије и Црне Горе (</w:t>
      </w:r>
      <w:r w:rsidRPr="00FD1D9B">
        <w:rPr>
          <w:lang w:val="sr-Latn-RS"/>
        </w:rPr>
        <w:t>SMATSA</w:t>
      </w:r>
      <w:r w:rsidRPr="00FD1D9B">
        <w:rPr>
          <w:lang w:val="sr-Cyrl-CS"/>
        </w:rPr>
        <w:t>) - Уговорен износ кредита је 31.280.000,00 евра, а стање дуга на дан 31. децембра 2013. године је износило 26.217.160,19 евра (3.005.590.300,22 динара). У току 2013. године на име главнице је плаћено 1.876.631,35 евра, а на име камате износ од 1.020.703,07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11) EIB – 23760 – Железнице Србије а.д.</w:t>
      </w:r>
      <w:r>
        <w:rPr>
          <w:lang w:val="sr-Cyrl-CS"/>
        </w:rPr>
        <w:t xml:space="preserve"> </w:t>
      </w:r>
      <w:r w:rsidRPr="00FD1D9B">
        <w:rPr>
          <w:lang w:val="sr-Cyrl-CS"/>
        </w:rPr>
        <w:t>- Пројекат обнове железнице 2 – Уговорен износ кредита је 80.000.000 евра, а стање дуга на дан 31. децембра 2013. године је износило 43.200.000,00 евра (4.952.538.720,00 динара). У 2013. години није било плаћања на име главнице, a на име камате je плаћен износ од 1.164.196,59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12) EIB - 24036 - ЈП Путеви Србије – Рехабилитација моста Газела - Уговорен износ кредита је 33.000.000,00 евра, а стање дуга на дан 31. децембра 201</w:t>
      </w:r>
      <w:r w:rsidRPr="00FD1D9B">
        <w:rPr>
          <w:lang w:val="sr-Latn-RS"/>
        </w:rPr>
        <w:t>3</w:t>
      </w:r>
      <w:r w:rsidRPr="00FD1D9B">
        <w:rPr>
          <w:lang w:val="sr-Cyrl-CS"/>
        </w:rPr>
        <w:t>. године је износило 33.000.000,00 евра (3.783.189.300,00 динара). Током 2013. године на име главнице није било плаћања, док је на име камате плаћено 1.317.620,00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13) EIB - 24037 - ЈП Путеви Србије - Путеви и мостови - Уговорен износ кредита је 33.000.000,00 евра, а стање дуга на дан 31. децембра 2013. године је износило 33.000.000,00 евра (3.783.189.300,00 динара). У 2013. години је повучено укупно 3.000.000,00 евра. На име главнице није било плаћања, а на име камате је плаћено 1.256.837,34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14) EIB - 24134 - ЈП Путеви Србије – Обилазница око Београда - Уговорен износ кредита је 60.000.000,00 евра, а стање дуга на дан 31. децембра 2013. године је износило 21.000.000,00 евра (2.407.484.100,00 динара). У 2013. </w:t>
      </w:r>
      <w:r w:rsidRPr="00FD1D9B">
        <w:rPr>
          <w:lang w:val="sr-Cyrl-RS"/>
        </w:rPr>
        <w:t>г</w:t>
      </w:r>
      <w:r w:rsidRPr="00FD1D9B">
        <w:rPr>
          <w:lang w:val="sr-Cyrl-CS"/>
        </w:rPr>
        <w:t>одини повлачење по овом зајму је износило 7.000.000,00 евра. На име главнице није било плаћања, док је на име камате плаћено 545.486,67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Latn-RS" w:eastAsia="sr-Latn-RS"/>
        </w:rPr>
      </w:pPr>
      <w:r w:rsidRPr="00FD1D9B">
        <w:rPr>
          <w:lang w:val="sr-Cyrl-CS"/>
        </w:rPr>
        <w:t xml:space="preserve">15) EIB - 26107 - FIAT Automobili Srbija </w:t>
      </w:r>
      <w:r w:rsidRPr="00FD1D9B">
        <w:rPr>
          <w:lang w:val="sr-Latn-RS"/>
        </w:rPr>
        <w:t>d.o.o.</w:t>
      </w:r>
      <w:r w:rsidRPr="00FD1D9B">
        <w:rPr>
          <w:lang w:val="sr-Cyrl-CS"/>
        </w:rPr>
        <w:t xml:space="preserve"> </w:t>
      </w:r>
      <w:r>
        <w:rPr>
          <w:lang w:val="sr-Cyrl-CS"/>
        </w:rPr>
        <w:t xml:space="preserve">- </w:t>
      </w:r>
      <w:r w:rsidRPr="00FD1D9B">
        <w:rPr>
          <w:lang w:val="sr-Cyrl-CS"/>
        </w:rPr>
        <w:t>компакт аутомобили 1 - Уговорен износ кредита је 150.000.000,00 евра, а стање дуга на дан 31. децембра 2013. године је износило 142.916.666,67 евра (16.384.266.792,05 динара). У 2013. години је на име главнице плаћено 7.083.333,33 евра, а на име камате плаћено је 2.003.005,42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16) EIB - 26108 - FIAT Automobili Srbija </w:t>
      </w:r>
      <w:r w:rsidRPr="00FD1D9B">
        <w:rPr>
          <w:lang w:val="sr-Latn-RS"/>
        </w:rPr>
        <w:t>d.o.o.</w:t>
      </w:r>
      <w:r w:rsidRPr="00FD1D9B">
        <w:rPr>
          <w:lang w:val="sr-Cyrl-CS"/>
        </w:rPr>
        <w:t xml:space="preserve"> </w:t>
      </w:r>
      <w:r>
        <w:rPr>
          <w:lang w:val="sr-Cyrl-CS"/>
        </w:rPr>
        <w:t xml:space="preserve">- </w:t>
      </w:r>
      <w:r w:rsidRPr="00FD1D9B">
        <w:rPr>
          <w:lang w:val="sr-Cyrl-CS"/>
        </w:rPr>
        <w:t>компакт аутомобили 2 - Уговорен износ кредита је 50.000.000,00 евра, а стање дуга на дан 31. децембра 2013. године је износило 46.875.000,00 евра (5.373.848.437,50 динара). У 2013. години је на име главнице плаћено 3.125.000,00 евра, а на име камате плаћено је 683.708,33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17) EIB - 24996 - ЈП Електромрежа </w:t>
      </w:r>
      <w:r>
        <w:rPr>
          <w:lang w:val="sr-Cyrl-CS"/>
        </w:rPr>
        <w:t>-</w:t>
      </w:r>
      <w:r w:rsidRPr="00FD1D9B">
        <w:rPr>
          <w:lang w:val="sr-Cyrl-CS"/>
        </w:rPr>
        <w:t xml:space="preserve"> Реконструкција електромреже - Уговорен износ кредита је 24.500.000,00 евра, а стање дуга на дан 31. децембра 2013. године је износило 12.697.418,13 евра (1.455.658.679,00 динара). У 2013. години повучено је укупно 3.847.018,13 евра. У 2013. години није било плаћања на име главнице, а на име камате плаћено је 371.420,02 евра.</w:t>
      </w:r>
    </w:p>
    <w:p w:rsidR="00250F9B" w:rsidRPr="00FD1D9B" w:rsidRDefault="00250F9B" w:rsidP="00250F9B">
      <w:pPr>
        <w:ind w:firstLine="709"/>
        <w:jc w:val="both"/>
        <w:rPr>
          <w:lang w:val="sr-Cyrl-CS"/>
        </w:rPr>
      </w:pPr>
      <w:r w:rsidRPr="00FD1D9B">
        <w:rPr>
          <w:lang w:val="sr-Cyrl-CS"/>
        </w:rPr>
        <w:lastRenderedPageBreak/>
        <w:t>18) EIB - 25748 - ЈП Путеви Србије – Обилазница око Београда Б - Уговорен износ кредита је 40.000.000,00 евра, а стање дуга на дан 31. децембра 2013. године је износило 21.000.000,00 евра (2.407.484.100,00 динара). У 2013. години повучено је укупно 5.000.000,00 евра. У 2013. години није било плаћања на име главнице, а на име камате плаћено је 656.880,00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19) EIB - 25348 – Град Београд – Мост на Сави А - Уговорен износ кредита је 70.000.000,00 евра, а стање дуга на дан 31. децембра 2013. године је износило 70.000.000,00 евра (8.024.947.000,00 динара). У 2013. години није било плаћања на име главнице, а на име камате плаћено је 1.469.235,38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20) EIB - </w:t>
      </w:r>
      <w:r w:rsidRPr="00FD1D9B">
        <w:rPr>
          <w:lang w:val="sr-Latn-RS"/>
        </w:rPr>
        <w:t>25871</w:t>
      </w:r>
      <w:r w:rsidRPr="00FD1D9B">
        <w:rPr>
          <w:lang w:val="sr-Cyrl-CS"/>
        </w:rPr>
        <w:t xml:space="preserve"> – Град Београд – Мост на Сави Б - Уговорен износ кредита је 90.00.000,00 евра, а стање дуга на дан 31. децембра 2013. године је износило 59.089.410,46 евра (6.774.134.102,90 динара). У 2013 години повучено је укупно 33.268.587,93 евра. У 201</w:t>
      </w:r>
      <w:r w:rsidRPr="00FD1D9B">
        <w:rPr>
          <w:lang w:val="sr-Latn-RS"/>
        </w:rPr>
        <w:t>3</w:t>
      </w:r>
      <w:r w:rsidRPr="00FD1D9B">
        <w:rPr>
          <w:lang w:val="sr-Cyrl-CS"/>
        </w:rPr>
        <w:t>. години није било плаћања на име главнице, док је на име камате плаћено 1.035.679,04 евра.</w:t>
      </w:r>
    </w:p>
    <w:p w:rsidR="00250F9B" w:rsidRPr="00FD1D9B" w:rsidRDefault="00250F9B" w:rsidP="00250F9B">
      <w:pPr>
        <w:ind w:firstLine="709"/>
        <w:jc w:val="center"/>
        <w:rPr>
          <w:b/>
          <w:color w:val="000000"/>
          <w:lang w:val="sr-Cyrl-RS"/>
        </w:rPr>
      </w:pPr>
    </w:p>
    <w:p w:rsidR="00250F9B" w:rsidRPr="00FD1D9B" w:rsidRDefault="00250F9B" w:rsidP="00250F9B">
      <w:pPr>
        <w:ind w:firstLine="709"/>
        <w:jc w:val="center"/>
        <w:rPr>
          <w:color w:val="000000"/>
          <w:lang w:val="sr-Cyrl-RS"/>
        </w:rPr>
      </w:pPr>
      <w:r w:rsidRPr="00FD1D9B">
        <w:rPr>
          <w:color w:val="000000"/>
          <w:lang w:val="sr-Latn-RS"/>
        </w:rPr>
        <w:t xml:space="preserve">3. </w:t>
      </w:r>
      <w:r w:rsidRPr="00FD1D9B">
        <w:rPr>
          <w:color w:val="000000"/>
          <w:lang w:val="sr-Cyrl-RS"/>
        </w:rPr>
        <w:t>КРЕДИТИ НЕМАЧКЕ БАНКЕ ЗА РАЗВОЈ (</w:t>
      </w:r>
      <w:r w:rsidRPr="00FD1D9B">
        <w:rPr>
          <w:color w:val="000000"/>
          <w:lang w:val="sr-Latn-RS"/>
        </w:rPr>
        <w:t>KfW</w:t>
      </w:r>
      <w:r w:rsidRPr="00FD1D9B">
        <w:rPr>
          <w:color w:val="000000"/>
          <w:lang w:val="sr-Cyrl-RS"/>
        </w:rPr>
        <w:t>)</w:t>
      </w:r>
    </w:p>
    <w:p w:rsidR="00250F9B" w:rsidRPr="00FD1D9B" w:rsidRDefault="00250F9B" w:rsidP="00250F9B">
      <w:pPr>
        <w:ind w:firstLine="709"/>
        <w:jc w:val="center"/>
        <w:rPr>
          <w:color w:val="000000"/>
          <w:lang w:val="sr-Cyrl-CS"/>
        </w:rPr>
      </w:pPr>
    </w:p>
    <w:p w:rsidR="00250F9B" w:rsidRPr="00FD1D9B" w:rsidRDefault="00250F9B" w:rsidP="00250F9B">
      <w:pPr>
        <w:ind w:firstLine="709"/>
        <w:jc w:val="both"/>
        <w:rPr>
          <w:bCs/>
          <w:color w:val="000000"/>
          <w:lang w:val="sr-Cyrl-CS"/>
        </w:rPr>
      </w:pPr>
      <w:r w:rsidRPr="00FD1D9B">
        <w:rPr>
          <w:color w:val="000000"/>
          <w:lang w:val="ru-RU"/>
        </w:rPr>
        <w:t xml:space="preserve">1) </w:t>
      </w:r>
      <w:r w:rsidRPr="00FD1D9B">
        <w:rPr>
          <w:color w:val="000000"/>
          <w:lang w:val="sr-Latn-CS"/>
        </w:rPr>
        <w:t>KFW</w:t>
      </w:r>
      <w:r w:rsidRPr="00FD1D9B">
        <w:rPr>
          <w:color w:val="000000"/>
          <w:lang w:val="ru-RU"/>
        </w:rPr>
        <w:t xml:space="preserve"> 1 </w:t>
      </w:r>
      <w:r w:rsidRPr="00FD1D9B">
        <w:rPr>
          <w:color w:val="000000"/>
          <w:lang w:val="sr-Latn-CS"/>
        </w:rPr>
        <w:t>–</w:t>
      </w:r>
      <w:r w:rsidRPr="00FD1D9B">
        <w:rPr>
          <w:color w:val="000000"/>
          <w:lang w:val="sr-Cyrl-RS"/>
        </w:rPr>
        <w:t xml:space="preserve"> 9854 -</w:t>
      </w:r>
      <w:r w:rsidRPr="00FD1D9B">
        <w:rPr>
          <w:color w:val="000000"/>
          <w:lang w:val="ru-RU"/>
        </w:rPr>
        <w:t xml:space="preserve"> </w:t>
      </w:r>
      <w:r w:rsidRPr="00FD1D9B">
        <w:rPr>
          <w:color w:val="000000"/>
          <w:lang w:val="sr-Cyrl-CS"/>
        </w:rPr>
        <w:t xml:space="preserve">Ремонт и поправка РБ „Колубараˮ и ТЕ „Никола Теслаˮ - </w:t>
      </w:r>
      <w:r w:rsidRPr="00FD1D9B">
        <w:rPr>
          <w:color w:val="000000"/>
          <w:lang w:val="ru-RU"/>
        </w:rPr>
        <w:t xml:space="preserve">ЈП </w:t>
      </w:r>
      <w:r w:rsidRPr="00FD1D9B">
        <w:rPr>
          <w:color w:val="000000"/>
          <w:lang w:val="sr-Cyrl-CS"/>
        </w:rPr>
        <w:t xml:space="preserve">Електропривреда Србије- </w:t>
      </w:r>
      <w:r w:rsidRPr="00FD1D9B">
        <w:rPr>
          <w:color w:val="000000"/>
          <w:lang w:val="ru-RU"/>
        </w:rPr>
        <w:t>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51.129.187,78 евра, а стање дуга је на дан</w:t>
      </w:r>
      <w:r w:rsidRPr="00FD1D9B">
        <w:rPr>
          <w:color w:val="000000"/>
          <w:lang w:val="sr-Latn-CS"/>
        </w:rPr>
        <w:t xml:space="preserve"> </w:t>
      </w:r>
      <w:r w:rsidRPr="00FD1D9B">
        <w:rPr>
          <w:color w:val="000000"/>
          <w:lang w:val="sr-Cyrl-CS"/>
        </w:rPr>
        <w:t>31. децембра 20</w:t>
      </w:r>
      <w:r w:rsidRPr="00FD1D9B">
        <w:rPr>
          <w:color w:val="000000"/>
          <w:lang w:val="sr-Latn-CS"/>
        </w:rPr>
        <w:t>1</w:t>
      </w:r>
      <w:r w:rsidRPr="00FD1D9B">
        <w:rPr>
          <w:color w:val="000000"/>
          <w:lang w:val="sr-Cyrl-RS"/>
        </w:rPr>
        <w:t>3</w:t>
      </w:r>
      <w:r w:rsidRPr="00FD1D9B">
        <w:rPr>
          <w:color w:val="000000"/>
          <w:lang w:val="sr-Cyrl-CS"/>
        </w:rPr>
        <w:t>. године износило</w:t>
      </w:r>
      <w:r w:rsidRPr="00FD1D9B">
        <w:rPr>
          <w:color w:val="000000"/>
          <w:lang w:val="sr-Latn-CS"/>
        </w:rPr>
        <w:t xml:space="preserve"> </w:t>
      </w:r>
      <w:r w:rsidRPr="00FD1D9B">
        <w:rPr>
          <w:color w:val="000000"/>
          <w:lang w:val="sr-Cyrl-RS"/>
        </w:rPr>
        <w:t>0,00</w:t>
      </w:r>
      <w:r w:rsidRPr="00FD1D9B">
        <w:rPr>
          <w:color w:val="000000"/>
          <w:lang w:val="sr-Latn-CS"/>
        </w:rPr>
        <w:t xml:space="preserve"> </w:t>
      </w:r>
      <w:r w:rsidRPr="00FD1D9B">
        <w:rPr>
          <w:color w:val="000000"/>
          <w:lang w:val="sr-Cyrl-CS"/>
        </w:rPr>
        <w:t>евра</w:t>
      </w:r>
      <w:r w:rsidRPr="00FD1D9B">
        <w:rPr>
          <w:color w:val="000000"/>
          <w:lang w:val="sr-Latn-CS"/>
        </w:rPr>
        <w:t xml:space="preserve"> </w:t>
      </w:r>
      <w:r w:rsidRPr="00FD1D9B">
        <w:rPr>
          <w:color w:val="000000"/>
          <w:lang w:val="sr-Cyrl-CS"/>
        </w:rPr>
        <w:t>(</w:t>
      </w:r>
      <w:r w:rsidRPr="00FD1D9B">
        <w:rPr>
          <w:color w:val="000000"/>
          <w:lang w:val="sr-Cyrl-RS"/>
        </w:rPr>
        <w:t>0,00</w:t>
      </w:r>
      <w:r w:rsidRPr="00FD1D9B">
        <w:rPr>
          <w:color w:val="000000"/>
          <w:lang w:val="sr-Cyrl-CS"/>
        </w:rPr>
        <w:t xml:space="preserve"> динара). У 201</w:t>
      </w:r>
      <w:r w:rsidRPr="00FD1D9B">
        <w:rPr>
          <w:color w:val="000000"/>
          <w:lang w:val="sr-Cyrl-RS"/>
        </w:rPr>
        <w:t>3</w:t>
      </w:r>
      <w:r w:rsidRPr="00FD1D9B">
        <w:rPr>
          <w:color w:val="000000"/>
          <w:lang w:val="sr-Cyrl-CS"/>
        </w:rPr>
        <w:t xml:space="preserve">. години на име отплате главнице плаћен је износ од </w:t>
      </w:r>
      <w:r w:rsidRPr="00FD1D9B">
        <w:rPr>
          <w:color w:val="000000"/>
          <w:lang w:val="sr-Latn-CS"/>
        </w:rPr>
        <w:t>2</w:t>
      </w:r>
      <w:r w:rsidRPr="00FD1D9B">
        <w:rPr>
          <w:color w:val="000000"/>
          <w:lang w:val="sr-Cyrl-CS"/>
        </w:rPr>
        <w:t>.</w:t>
      </w:r>
      <w:r w:rsidRPr="00FD1D9B">
        <w:rPr>
          <w:color w:val="000000"/>
          <w:lang w:val="sr-Latn-CS"/>
        </w:rPr>
        <w:t>840</w:t>
      </w:r>
      <w:r w:rsidRPr="00FD1D9B">
        <w:rPr>
          <w:color w:val="000000"/>
          <w:lang w:val="sr-Cyrl-CS"/>
        </w:rPr>
        <w:t>.</w:t>
      </w:r>
      <w:r w:rsidRPr="00FD1D9B">
        <w:rPr>
          <w:color w:val="000000"/>
          <w:lang w:val="sr-Latn-CS"/>
        </w:rPr>
        <w:t>510</w:t>
      </w:r>
      <w:r w:rsidRPr="00FD1D9B">
        <w:rPr>
          <w:color w:val="000000"/>
          <w:lang w:val="sr-Cyrl-CS"/>
        </w:rPr>
        <w:t>,</w:t>
      </w:r>
      <w:r w:rsidRPr="00FD1D9B">
        <w:rPr>
          <w:color w:val="000000"/>
          <w:lang w:val="sr-Latn-CS"/>
        </w:rPr>
        <w:t xml:space="preserve">30 </w:t>
      </w:r>
      <w:r w:rsidRPr="00FD1D9B">
        <w:rPr>
          <w:color w:val="000000"/>
          <w:lang w:val="sr-Cyrl-CS"/>
        </w:rPr>
        <w:t>евра а на име камате је плаћен износ од</w:t>
      </w:r>
      <w:r w:rsidRPr="00FD1D9B">
        <w:rPr>
          <w:color w:val="000000"/>
          <w:lang w:val="sr-Latn-CS"/>
        </w:rPr>
        <w:t xml:space="preserve"> </w:t>
      </w:r>
      <w:r w:rsidRPr="00FD1D9B">
        <w:rPr>
          <w:color w:val="000000"/>
          <w:lang w:val="sr-Cyrl-RS"/>
        </w:rPr>
        <w:t>61</w:t>
      </w:r>
      <w:r w:rsidRPr="00FD1D9B">
        <w:rPr>
          <w:color w:val="000000"/>
          <w:lang w:val="sr-Cyrl-CS"/>
        </w:rPr>
        <w:t>.</w:t>
      </w:r>
      <w:r w:rsidRPr="00FD1D9B">
        <w:rPr>
          <w:color w:val="000000"/>
          <w:lang w:val="sr-Cyrl-RS"/>
        </w:rPr>
        <w:t>35</w:t>
      </w:r>
      <w:r w:rsidRPr="00FD1D9B">
        <w:rPr>
          <w:color w:val="000000"/>
          <w:lang w:val="sr-Cyrl-CS"/>
        </w:rPr>
        <w:t>5,</w:t>
      </w:r>
      <w:r w:rsidRPr="00FD1D9B">
        <w:rPr>
          <w:color w:val="000000"/>
          <w:lang w:val="sr-Cyrl-RS"/>
        </w:rPr>
        <w:t>0</w:t>
      </w:r>
      <w:r w:rsidRPr="00FD1D9B">
        <w:rPr>
          <w:color w:val="000000"/>
          <w:lang w:val="sr-Cyrl-CS"/>
        </w:rPr>
        <w:t>2 евра</w:t>
      </w:r>
      <w:r w:rsidRPr="00FD1D9B">
        <w:rPr>
          <w:bCs/>
          <w:color w:val="000000"/>
          <w:lang w:val="sr-Cyrl-CS"/>
        </w:rPr>
        <w:t>.</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 xml:space="preserve">2) </w:t>
      </w:r>
      <w:r w:rsidRPr="00FD1D9B">
        <w:rPr>
          <w:color w:val="000000"/>
        </w:rPr>
        <w:t>KFW</w:t>
      </w:r>
      <w:r w:rsidRPr="00FD1D9B">
        <w:rPr>
          <w:color w:val="000000"/>
          <w:lang w:val="ru-RU"/>
        </w:rPr>
        <w:t xml:space="preserve"> 2 </w:t>
      </w:r>
      <w:r w:rsidRPr="00FD1D9B">
        <w:rPr>
          <w:color w:val="000000"/>
          <w:lang w:val="sr-Latn-CS"/>
        </w:rPr>
        <w:t>–</w:t>
      </w:r>
      <w:r w:rsidRPr="00FD1D9B">
        <w:rPr>
          <w:color w:val="000000"/>
          <w:lang w:val="sr-Cyrl-RS"/>
        </w:rPr>
        <w:t xml:space="preserve"> 11082 -</w:t>
      </w:r>
      <w:r w:rsidRPr="00FD1D9B">
        <w:rPr>
          <w:color w:val="000000"/>
          <w:lang w:val="ru-RU"/>
        </w:rPr>
        <w:t xml:space="preserve"> Набавка опреме за </w:t>
      </w:r>
      <w:r w:rsidRPr="00FD1D9B">
        <w:rPr>
          <w:color w:val="000000"/>
          <w:lang w:val="sr-Cyrl-CS"/>
        </w:rPr>
        <w:t>„</w:t>
      </w:r>
      <w:r w:rsidRPr="00FD1D9B">
        <w:rPr>
          <w:color w:val="000000"/>
          <w:lang w:val="ru-RU"/>
        </w:rPr>
        <w:t>Тамнаву</w:t>
      </w:r>
      <w:r w:rsidRPr="00FD1D9B">
        <w:rPr>
          <w:color w:val="000000"/>
          <w:lang w:val="sr-Cyrl-CS"/>
        </w:rPr>
        <w:t>ˮ</w:t>
      </w:r>
      <w:r w:rsidRPr="00FD1D9B">
        <w:rPr>
          <w:color w:val="000000"/>
          <w:lang w:val="ru-RU"/>
        </w:rPr>
        <w:t xml:space="preserve"> – ЈП </w:t>
      </w:r>
      <w:r w:rsidRPr="00FD1D9B">
        <w:rPr>
          <w:color w:val="000000"/>
          <w:lang w:val="sr-Cyrl-CS"/>
        </w:rPr>
        <w:t>Електропривреда Србије</w:t>
      </w:r>
      <w:r w:rsidRPr="00FD1D9B">
        <w:rPr>
          <w:color w:val="000000"/>
          <w:lang w:val="ru-RU"/>
        </w:rPr>
        <w:t xml:space="preserve"> -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16.000.000,00 евра, а стање дуга је на дан 31. децембра 201</w:t>
      </w:r>
      <w:r w:rsidRPr="00FD1D9B">
        <w:rPr>
          <w:color w:val="000000"/>
          <w:lang w:val="sr-Cyrl-RS"/>
        </w:rPr>
        <w:t>3</w:t>
      </w:r>
      <w:r w:rsidRPr="00FD1D9B">
        <w:rPr>
          <w:color w:val="000000"/>
          <w:lang w:val="sr-Cyrl-CS"/>
        </w:rPr>
        <w:t xml:space="preserve">. године износило </w:t>
      </w:r>
      <w:r w:rsidRPr="00FD1D9B">
        <w:rPr>
          <w:color w:val="000000"/>
          <w:lang w:val="sr-Cyrl-RS"/>
        </w:rPr>
        <w:t>3</w:t>
      </w:r>
      <w:r w:rsidRPr="00FD1D9B">
        <w:rPr>
          <w:color w:val="000000"/>
          <w:lang w:val="sr-Cyrl-CS"/>
        </w:rPr>
        <w:t>.</w:t>
      </w:r>
      <w:r w:rsidRPr="00FD1D9B">
        <w:rPr>
          <w:color w:val="000000"/>
          <w:lang w:val="sr-Cyrl-RS"/>
        </w:rPr>
        <w:t>692</w:t>
      </w:r>
      <w:r w:rsidRPr="00FD1D9B">
        <w:rPr>
          <w:color w:val="000000"/>
          <w:lang w:val="sr-Cyrl-CS"/>
        </w:rPr>
        <w:t>.</w:t>
      </w:r>
      <w:r w:rsidRPr="00FD1D9B">
        <w:rPr>
          <w:color w:val="000000"/>
          <w:lang w:val="sr-Cyrl-RS"/>
        </w:rPr>
        <w:t>307</w:t>
      </w:r>
      <w:r w:rsidRPr="00FD1D9B">
        <w:rPr>
          <w:color w:val="000000"/>
          <w:lang w:val="sr-Cyrl-CS"/>
        </w:rPr>
        <w:t>.</w:t>
      </w:r>
      <w:r w:rsidRPr="00FD1D9B">
        <w:rPr>
          <w:color w:val="000000"/>
          <w:lang w:val="sr-Cyrl-RS"/>
        </w:rPr>
        <w:t>69</w:t>
      </w:r>
      <w:r w:rsidRPr="00FD1D9B">
        <w:rPr>
          <w:color w:val="000000"/>
          <w:lang w:val="sr-Cyrl-CS"/>
        </w:rPr>
        <w:t xml:space="preserve"> евра (</w:t>
      </w:r>
      <w:r w:rsidRPr="00FD1D9B">
        <w:rPr>
          <w:color w:val="000000"/>
          <w:lang w:val="sr-Cyrl-RS"/>
        </w:rPr>
        <w:t>423</w:t>
      </w:r>
      <w:r w:rsidRPr="00FD1D9B">
        <w:rPr>
          <w:color w:val="000000"/>
          <w:lang w:val="sr-Cyrl-CS"/>
        </w:rPr>
        <w:t>.</w:t>
      </w:r>
      <w:r w:rsidRPr="00FD1D9B">
        <w:rPr>
          <w:color w:val="000000"/>
          <w:lang w:val="sr-Cyrl-RS"/>
        </w:rPr>
        <w:t>293</w:t>
      </w:r>
      <w:r w:rsidRPr="00FD1D9B">
        <w:rPr>
          <w:color w:val="000000"/>
          <w:lang w:val="sr-Cyrl-CS"/>
        </w:rPr>
        <w:t>.</w:t>
      </w:r>
      <w:r w:rsidRPr="00FD1D9B">
        <w:rPr>
          <w:color w:val="000000"/>
          <w:lang w:val="sr-Latn-RS"/>
        </w:rPr>
        <w:t>9</w:t>
      </w:r>
      <w:r w:rsidRPr="00FD1D9B">
        <w:rPr>
          <w:color w:val="000000"/>
          <w:lang w:val="sr-Cyrl-RS"/>
        </w:rPr>
        <w:t>07</w:t>
      </w:r>
      <w:r w:rsidRPr="00FD1D9B">
        <w:rPr>
          <w:color w:val="000000"/>
          <w:lang w:val="sr-Cyrl-CS"/>
        </w:rPr>
        <w:t>,</w:t>
      </w:r>
      <w:r w:rsidRPr="00FD1D9B">
        <w:rPr>
          <w:color w:val="000000"/>
          <w:lang w:val="sr-Cyrl-RS"/>
        </w:rPr>
        <w:t>43</w:t>
      </w:r>
      <w:r w:rsidRPr="00FD1D9B">
        <w:rPr>
          <w:color w:val="000000"/>
          <w:lang w:val="sr-Cyrl-CS"/>
        </w:rPr>
        <w:t xml:space="preserve"> динара). У 201</w:t>
      </w:r>
      <w:r w:rsidRPr="00FD1D9B">
        <w:rPr>
          <w:color w:val="000000"/>
          <w:lang w:val="sr-Cyrl-RS"/>
        </w:rPr>
        <w:t>3</w:t>
      </w:r>
      <w:r w:rsidRPr="00FD1D9B">
        <w:rPr>
          <w:color w:val="000000"/>
          <w:lang w:val="sr-Cyrl-CS"/>
        </w:rPr>
        <w:t xml:space="preserve">. години на име отплате главнице плаћен је износ од 2.461.538,46 евра. На име </w:t>
      </w:r>
      <w:r w:rsidRPr="00FD1D9B">
        <w:rPr>
          <w:color w:val="000000"/>
          <w:lang w:val="sr-Latn-CS"/>
        </w:rPr>
        <w:t>камате</w:t>
      </w:r>
      <w:r w:rsidRPr="00FD1D9B">
        <w:rPr>
          <w:color w:val="000000"/>
          <w:lang w:val="sr-Cyrl-CS"/>
        </w:rPr>
        <w:t xml:space="preserve"> је плаћен износ од </w:t>
      </w:r>
      <w:r w:rsidRPr="00FD1D9B">
        <w:rPr>
          <w:color w:val="000000"/>
          <w:lang w:val="sr-Cyrl-RS"/>
        </w:rPr>
        <w:t>260</w:t>
      </w:r>
      <w:r w:rsidRPr="00FD1D9B">
        <w:rPr>
          <w:color w:val="000000"/>
          <w:lang w:val="sr-Cyrl-CS"/>
        </w:rPr>
        <w:t>.</w:t>
      </w:r>
      <w:r w:rsidRPr="00FD1D9B">
        <w:rPr>
          <w:color w:val="000000"/>
          <w:lang w:val="sr-Cyrl-RS"/>
        </w:rPr>
        <w:t>015</w:t>
      </w:r>
      <w:r w:rsidRPr="00FD1D9B">
        <w:rPr>
          <w:color w:val="000000"/>
          <w:lang w:val="sr-Cyrl-CS"/>
        </w:rPr>
        <w:t>,</w:t>
      </w:r>
      <w:r w:rsidRPr="00FD1D9B">
        <w:rPr>
          <w:color w:val="000000"/>
          <w:lang w:val="sr-Cyrl-RS"/>
        </w:rPr>
        <w:t>89</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 xml:space="preserve">3) </w:t>
      </w:r>
      <w:r w:rsidRPr="00FD1D9B">
        <w:rPr>
          <w:color w:val="000000"/>
        </w:rPr>
        <w:t>KFW</w:t>
      </w:r>
      <w:r w:rsidRPr="00FD1D9B">
        <w:rPr>
          <w:color w:val="000000"/>
          <w:lang w:val="sr-Cyrl-CS"/>
        </w:rPr>
        <w:t xml:space="preserve"> 3 </w:t>
      </w:r>
      <w:r w:rsidRPr="00FD1D9B">
        <w:rPr>
          <w:color w:val="000000"/>
          <w:lang w:val="sr-Latn-CS"/>
        </w:rPr>
        <w:t>–</w:t>
      </w:r>
      <w:r w:rsidRPr="00FD1D9B">
        <w:rPr>
          <w:color w:val="000000"/>
          <w:lang w:val="sr-Cyrl-RS"/>
        </w:rPr>
        <w:t xml:space="preserve"> 12261 -</w:t>
      </w:r>
      <w:r w:rsidRPr="00FD1D9B">
        <w:rPr>
          <w:color w:val="000000"/>
          <w:lang w:val="sr-Cyrl-CS"/>
        </w:rPr>
        <w:t xml:space="preserve"> Рехабилитација ХЕ Бајна Башта – ЈП Електропривреда Србије - Уговорен износ кредита је 30.000.000,00 евра, а стање дуга је на дан 31. децембра 201</w:t>
      </w:r>
      <w:r w:rsidRPr="00FD1D9B">
        <w:rPr>
          <w:color w:val="000000"/>
          <w:lang w:val="sr-Cyrl-RS"/>
        </w:rPr>
        <w:t>3</w:t>
      </w:r>
      <w:r w:rsidRPr="00FD1D9B">
        <w:rPr>
          <w:color w:val="000000"/>
          <w:lang w:val="sr-Cyrl-CS"/>
        </w:rPr>
        <w:t xml:space="preserve">. године износило </w:t>
      </w:r>
      <w:r w:rsidRPr="00FD1D9B">
        <w:rPr>
          <w:color w:val="000000"/>
          <w:lang w:val="sr-Cyrl-RS"/>
        </w:rPr>
        <w:t>19</w:t>
      </w:r>
      <w:r w:rsidRPr="00FD1D9B">
        <w:rPr>
          <w:color w:val="000000"/>
          <w:lang w:val="sr-Cyrl-CS"/>
        </w:rPr>
        <w:t>.</w:t>
      </w:r>
      <w:r w:rsidRPr="00FD1D9B">
        <w:rPr>
          <w:color w:val="000000"/>
          <w:lang w:val="sr-Cyrl-RS"/>
        </w:rPr>
        <w:t>457</w:t>
      </w:r>
      <w:r w:rsidRPr="00FD1D9B">
        <w:rPr>
          <w:color w:val="000000"/>
          <w:lang w:val="sr-Cyrl-CS"/>
        </w:rPr>
        <w:t>.</w:t>
      </w:r>
      <w:r w:rsidRPr="00FD1D9B">
        <w:rPr>
          <w:color w:val="000000"/>
          <w:lang w:val="sr-Cyrl-RS"/>
        </w:rPr>
        <w:t>704</w:t>
      </w:r>
      <w:r w:rsidRPr="00FD1D9B">
        <w:rPr>
          <w:color w:val="000000"/>
          <w:lang w:val="sr-Cyrl-CS"/>
        </w:rPr>
        <w:t>,</w:t>
      </w:r>
      <w:r w:rsidRPr="00FD1D9B">
        <w:rPr>
          <w:color w:val="000000"/>
          <w:lang w:val="sr-Cyrl-RS"/>
        </w:rPr>
        <w:t>49</w:t>
      </w:r>
      <w:r w:rsidRPr="00FD1D9B">
        <w:rPr>
          <w:color w:val="000000"/>
          <w:lang w:val="sr-Cyrl-CS"/>
        </w:rPr>
        <w:t xml:space="preserve"> евра (2.</w:t>
      </w:r>
      <w:r w:rsidRPr="00FD1D9B">
        <w:rPr>
          <w:color w:val="000000"/>
          <w:lang w:val="sr-Cyrl-RS"/>
        </w:rPr>
        <w:t>230</w:t>
      </w:r>
      <w:r w:rsidRPr="00FD1D9B">
        <w:rPr>
          <w:color w:val="000000"/>
          <w:lang w:val="sr-Cyrl-CS"/>
        </w:rPr>
        <w:t>.</w:t>
      </w:r>
      <w:r w:rsidRPr="00FD1D9B">
        <w:rPr>
          <w:color w:val="000000"/>
          <w:lang w:val="sr-Cyrl-RS"/>
        </w:rPr>
        <w:t>672</w:t>
      </w:r>
      <w:r w:rsidRPr="00FD1D9B">
        <w:rPr>
          <w:color w:val="000000"/>
          <w:lang w:val="sr-Cyrl-CS"/>
        </w:rPr>
        <w:t>.</w:t>
      </w:r>
      <w:r w:rsidRPr="00FD1D9B">
        <w:rPr>
          <w:color w:val="000000"/>
          <w:lang w:val="sr-Cyrl-RS"/>
        </w:rPr>
        <w:t>103</w:t>
      </w:r>
      <w:r w:rsidRPr="00FD1D9B">
        <w:rPr>
          <w:color w:val="000000"/>
          <w:lang w:val="sr-Cyrl-CS"/>
        </w:rPr>
        <w:t>,</w:t>
      </w:r>
      <w:r w:rsidRPr="00FD1D9B">
        <w:rPr>
          <w:color w:val="000000"/>
          <w:lang w:val="sr-Cyrl-RS"/>
        </w:rPr>
        <w:t>91</w:t>
      </w:r>
      <w:r w:rsidRPr="00FD1D9B">
        <w:rPr>
          <w:color w:val="000000"/>
          <w:lang w:val="sr-Cyrl-CS"/>
        </w:rPr>
        <w:t xml:space="preserve"> динара). Током 201</w:t>
      </w:r>
      <w:r w:rsidRPr="00FD1D9B">
        <w:rPr>
          <w:color w:val="000000"/>
          <w:lang w:val="sr-Cyrl-RS"/>
        </w:rPr>
        <w:t>3</w:t>
      </w:r>
      <w:r w:rsidRPr="00FD1D9B">
        <w:rPr>
          <w:color w:val="000000"/>
          <w:lang w:val="sr-Cyrl-CS"/>
        </w:rPr>
        <w:t>. године повучено је 3.</w:t>
      </w:r>
      <w:r w:rsidRPr="00FD1D9B">
        <w:rPr>
          <w:color w:val="000000"/>
          <w:lang w:val="sr-Cyrl-RS"/>
        </w:rPr>
        <w:t>831</w:t>
      </w:r>
      <w:r w:rsidRPr="00FD1D9B">
        <w:rPr>
          <w:color w:val="000000"/>
          <w:lang w:val="sr-Cyrl-CS"/>
        </w:rPr>
        <w:t>.</w:t>
      </w:r>
      <w:r w:rsidRPr="00FD1D9B">
        <w:rPr>
          <w:color w:val="000000"/>
          <w:lang w:val="sr-Cyrl-RS"/>
        </w:rPr>
        <w:t>730</w:t>
      </w:r>
      <w:r w:rsidRPr="00FD1D9B">
        <w:rPr>
          <w:color w:val="000000"/>
          <w:lang w:val="sr-Cyrl-CS"/>
        </w:rPr>
        <w:t>,</w:t>
      </w:r>
      <w:r w:rsidRPr="00FD1D9B">
        <w:rPr>
          <w:color w:val="000000"/>
          <w:lang w:val="sr-Cyrl-RS"/>
        </w:rPr>
        <w:t>89</w:t>
      </w:r>
      <w:r w:rsidRPr="00FD1D9B">
        <w:rPr>
          <w:color w:val="000000"/>
          <w:lang w:val="sr-Cyrl-CS"/>
        </w:rPr>
        <w:t xml:space="preserve"> евра. У 201</w:t>
      </w:r>
      <w:r w:rsidRPr="00FD1D9B">
        <w:rPr>
          <w:color w:val="000000"/>
          <w:lang w:val="sr-Cyrl-RS"/>
        </w:rPr>
        <w:t>3</w:t>
      </w:r>
      <w:r w:rsidRPr="00FD1D9B">
        <w:rPr>
          <w:color w:val="000000"/>
          <w:lang w:val="sr-Cyrl-CS"/>
        </w:rPr>
        <w:t>. години на име отплате главнице плаћен је износ од 3.000.000,00 евра. На име камате је плаћен износ од</w:t>
      </w:r>
      <w:r w:rsidRPr="00FD1D9B">
        <w:rPr>
          <w:color w:val="000000"/>
          <w:lang w:val="ru-RU"/>
        </w:rPr>
        <w:t xml:space="preserve"> </w:t>
      </w:r>
      <w:r w:rsidRPr="00FD1D9B">
        <w:rPr>
          <w:color w:val="000000"/>
          <w:lang w:val="sr-Cyrl-CS"/>
        </w:rPr>
        <w:t>15</w:t>
      </w:r>
      <w:r w:rsidRPr="00FD1D9B">
        <w:rPr>
          <w:color w:val="000000"/>
          <w:lang w:val="sr-Latn-RS"/>
        </w:rPr>
        <w:t>5</w:t>
      </w:r>
      <w:r w:rsidRPr="00FD1D9B">
        <w:rPr>
          <w:color w:val="000000"/>
          <w:lang w:val="sr-Cyrl-CS"/>
        </w:rPr>
        <w:t>.</w:t>
      </w:r>
      <w:r w:rsidRPr="00FD1D9B">
        <w:rPr>
          <w:color w:val="000000"/>
          <w:lang w:val="sr-Cyrl-RS"/>
        </w:rPr>
        <w:t>717</w:t>
      </w:r>
      <w:r w:rsidRPr="00FD1D9B">
        <w:rPr>
          <w:color w:val="000000"/>
          <w:lang w:val="sr-Cyrl-CS"/>
        </w:rPr>
        <w:t>,</w:t>
      </w:r>
      <w:r w:rsidRPr="00FD1D9B">
        <w:rPr>
          <w:color w:val="000000"/>
          <w:lang w:val="sr-Cyrl-RS"/>
        </w:rPr>
        <w:t>15</w:t>
      </w:r>
      <w:r w:rsidRPr="00FD1D9B">
        <w:rPr>
          <w:color w:val="000000"/>
          <w:lang w:val="sr-Cyrl-CS"/>
        </w:rPr>
        <w:t xml:space="preserve"> евра, а на име провизије на неповучена средства износ од</w:t>
      </w:r>
      <w:r w:rsidRPr="00FD1D9B">
        <w:rPr>
          <w:color w:val="000000"/>
          <w:lang w:val="ru-RU"/>
        </w:rPr>
        <w:t xml:space="preserve"> </w:t>
      </w:r>
      <w:r w:rsidRPr="00FD1D9B">
        <w:rPr>
          <w:color w:val="000000"/>
          <w:lang w:val="sr-Cyrl-RS"/>
        </w:rPr>
        <w:t>2</w:t>
      </w:r>
      <w:r w:rsidRPr="00FD1D9B">
        <w:rPr>
          <w:color w:val="000000"/>
          <w:lang w:val="sr-Cyrl-CS"/>
        </w:rPr>
        <w:t>.</w:t>
      </w:r>
      <w:r w:rsidRPr="00FD1D9B">
        <w:rPr>
          <w:color w:val="000000"/>
          <w:lang w:val="sr-Cyrl-RS"/>
        </w:rPr>
        <w:t>469</w:t>
      </w:r>
      <w:r w:rsidRPr="00FD1D9B">
        <w:rPr>
          <w:color w:val="000000"/>
          <w:lang w:val="sr-Cyrl-CS"/>
        </w:rPr>
        <w:t>,</w:t>
      </w:r>
      <w:r w:rsidRPr="00FD1D9B">
        <w:rPr>
          <w:color w:val="000000"/>
          <w:lang w:val="sr-Cyrl-RS"/>
        </w:rPr>
        <w:t>29</w:t>
      </w:r>
      <w:r w:rsidRPr="00FD1D9B">
        <w:rPr>
          <w:color w:val="000000"/>
          <w:lang w:val="sr-Cyrl-CS"/>
        </w:rPr>
        <w:t xml:space="preserve"> евра.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ru-RU"/>
        </w:rPr>
      </w:pPr>
      <w:r w:rsidRPr="00FD1D9B">
        <w:rPr>
          <w:color w:val="000000"/>
          <w:lang w:val="ru-RU"/>
        </w:rPr>
        <w:t>4) КFW 4 - 23123 - ЈП Електропривреда Србије - Мере еколошке заштите у термоелектранама на лигнит – Уговорени износ кредита је 36.000.000,00 евра. Стање дуга на дан 31. децембра 201</w:t>
      </w:r>
      <w:r w:rsidRPr="00FD1D9B">
        <w:rPr>
          <w:color w:val="000000"/>
          <w:lang w:val="sr-Cyrl-RS"/>
        </w:rPr>
        <w:t>3</w:t>
      </w:r>
      <w:r w:rsidRPr="00FD1D9B">
        <w:rPr>
          <w:color w:val="000000"/>
          <w:lang w:val="ru-RU"/>
        </w:rPr>
        <w:t xml:space="preserve">. године је износило </w:t>
      </w:r>
      <w:r w:rsidRPr="00FD1D9B">
        <w:rPr>
          <w:color w:val="000000"/>
          <w:lang w:val="sr-Latn-RS"/>
        </w:rPr>
        <w:t>2</w:t>
      </w:r>
      <w:r w:rsidRPr="00FD1D9B">
        <w:rPr>
          <w:color w:val="000000"/>
          <w:lang w:val="sr-Cyrl-RS"/>
        </w:rPr>
        <w:t>5</w:t>
      </w:r>
      <w:r w:rsidRPr="00FD1D9B">
        <w:rPr>
          <w:color w:val="000000"/>
          <w:lang w:val="ru-RU"/>
        </w:rPr>
        <w:t>.</w:t>
      </w:r>
      <w:r w:rsidRPr="00FD1D9B">
        <w:rPr>
          <w:color w:val="000000"/>
          <w:lang w:val="sr-Cyrl-RS"/>
        </w:rPr>
        <w:t>626</w:t>
      </w:r>
      <w:r w:rsidRPr="00FD1D9B">
        <w:rPr>
          <w:color w:val="000000"/>
          <w:lang w:val="ru-RU"/>
        </w:rPr>
        <w:t>.</w:t>
      </w:r>
      <w:r w:rsidRPr="00FD1D9B">
        <w:rPr>
          <w:color w:val="000000"/>
          <w:lang w:val="sr-Cyrl-RS"/>
        </w:rPr>
        <w:t>851</w:t>
      </w:r>
      <w:r w:rsidRPr="00FD1D9B">
        <w:rPr>
          <w:color w:val="000000"/>
          <w:lang w:val="ru-RU"/>
        </w:rPr>
        <w:t>,</w:t>
      </w:r>
      <w:r w:rsidRPr="00FD1D9B">
        <w:rPr>
          <w:color w:val="000000"/>
          <w:lang w:val="sr-Cyrl-RS"/>
        </w:rPr>
        <w:t>66</w:t>
      </w:r>
      <w:r w:rsidRPr="00FD1D9B">
        <w:rPr>
          <w:color w:val="000000"/>
          <w:lang w:val="ru-RU"/>
        </w:rPr>
        <w:t xml:space="preserve"> евра (</w:t>
      </w:r>
      <w:r w:rsidRPr="00FD1D9B">
        <w:rPr>
          <w:color w:val="000000"/>
          <w:lang w:val="sr-Cyrl-RS"/>
        </w:rPr>
        <w:t>2</w:t>
      </w:r>
      <w:r w:rsidRPr="00FD1D9B">
        <w:rPr>
          <w:color w:val="000000"/>
          <w:lang w:val="ru-RU"/>
        </w:rPr>
        <w:t>.</w:t>
      </w:r>
      <w:r w:rsidRPr="00FD1D9B">
        <w:rPr>
          <w:color w:val="000000"/>
          <w:lang w:val="sr-Cyrl-RS"/>
        </w:rPr>
        <w:t>937</w:t>
      </w:r>
      <w:r w:rsidRPr="00FD1D9B">
        <w:rPr>
          <w:color w:val="000000"/>
          <w:lang w:val="ru-RU"/>
        </w:rPr>
        <w:t>.</w:t>
      </w:r>
      <w:r w:rsidRPr="00FD1D9B">
        <w:rPr>
          <w:color w:val="000000"/>
          <w:lang w:val="sr-Cyrl-RS"/>
        </w:rPr>
        <w:t>916</w:t>
      </w:r>
      <w:r w:rsidRPr="00FD1D9B">
        <w:rPr>
          <w:color w:val="000000"/>
          <w:lang w:val="ru-RU"/>
        </w:rPr>
        <w:t>.</w:t>
      </w:r>
      <w:r w:rsidRPr="00FD1D9B">
        <w:rPr>
          <w:color w:val="000000"/>
          <w:lang w:val="sr-Cyrl-RS"/>
        </w:rPr>
        <w:t>090</w:t>
      </w:r>
      <w:r w:rsidRPr="00FD1D9B">
        <w:rPr>
          <w:color w:val="000000"/>
          <w:lang w:val="ru-RU"/>
        </w:rPr>
        <w:t>,</w:t>
      </w:r>
      <w:r w:rsidRPr="00FD1D9B">
        <w:rPr>
          <w:color w:val="000000"/>
          <w:lang w:val="sr-Cyrl-RS"/>
        </w:rPr>
        <w:t>69</w:t>
      </w:r>
      <w:r w:rsidRPr="00FD1D9B">
        <w:rPr>
          <w:color w:val="000000"/>
          <w:lang w:val="ru-RU"/>
        </w:rPr>
        <w:t xml:space="preserve"> динара). Током 201</w:t>
      </w:r>
      <w:r w:rsidRPr="00FD1D9B">
        <w:rPr>
          <w:color w:val="000000"/>
          <w:lang w:val="sr-Cyrl-RS"/>
        </w:rPr>
        <w:t>3</w:t>
      </w:r>
      <w:r w:rsidRPr="00FD1D9B">
        <w:rPr>
          <w:color w:val="000000"/>
          <w:lang w:val="ru-RU"/>
        </w:rPr>
        <w:t xml:space="preserve">. године повучено је </w:t>
      </w:r>
      <w:r w:rsidRPr="00FD1D9B">
        <w:rPr>
          <w:color w:val="000000"/>
          <w:lang w:val="sr-Latn-RS"/>
        </w:rPr>
        <w:t>1</w:t>
      </w:r>
      <w:r w:rsidRPr="00FD1D9B">
        <w:rPr>
          <w:color w:val="000000"/>
          <w:lang w:val="ru-RU"/>
        </w:rPr>
        <w:t>.</w:t>
      </w:r>
      <w:r w:rsidRPr="00FD1D9B">
        <w:rPr>
          <w:color w:val="000000"/>
          <w:lang w:val="sr-Cyrl-RS"/>
        </w:rPr>
        <w:t>307</w:t>
      </w:r>
      <w:r w:rsidRPr="00FD1D9B">
        <w:rPr>
          <w:color w:val="000000"/>
          <w:lang w:val="ru-RU"/>
        </w:rPr>
        <w:t>.</w:t>
      </w:r>
      <w:r w:rsidRPr="00FD1D9B">
        <w:rPr>
          <w:color w:val="000000"/>
          <w:lang w:val="sr-Cyrl-RS"/>
        </w:rPr>
        <w:t>031</w:t>
      </w:r>
      <w:r w:rsidRPr="00FD1D9B">
        <w:rPr>
          <w:color w:val="000000"/>
          <w:lang w:val="ru-RU"/>
        </w:rPr>
        <w:t xml:space="preserve">,89 евра. </w:t>
      </w:r>
      <w:r w:rsidRPr="00FD1D9B">
        <w:rPr>
          <w:color w:val="000000"/>
          <w:lang w:val="sr-Cyrl-CS"/>
        </w:rPr>
        <w:t>У 201</w:t>
      </w:r>
      <w:r w:rsidRPr="00FD1D9B">
        <w:rPr>
          <w:color w:val="000000"/>
          <w:lang w:val="sr-Cyrl-RS"/>
        </w:rPr>
        <w:t>3</w:t>
      </w:r>
      <w:r w:rsidRPr="00FD1D9B">
        <w:rPr>
          <w:color w:val="000000"/>
          <w:lang w:val="sr-Cyrl-CS"/>
        </w:rPr>
        <w:t>. години на име отплате главнице плаћен је износ од 5.142.858,00 евра</w:t>
      </w:r>
      <w:r w:rsidRPr="00FD1D9B">
        <w:rPr>
          <w:color w:val="000000"/>
          <w:lang w:val="ru-RU"/>
        </w:rPr>
        <w:t xml:space="preserve">, по основу камата плаћено је </w:t>
      </w:r>
      <w:r w:rsidRPr="00FD1D9B">
        <w:rPr>
          <w:color w:val="000000"/>
          <w:lang w:val="sr-Cyrl-RS"/>
        </w:rPr>
        <w:t>1.085</w:t>
      </w:r>
      <w:r w:rsidRPr="00FD1D9B">
        <w:rPr>
          <w:color w:val="000000"/>
          <w:lang w:val="ru-RU"/>
        </w:rPr>
        <w:t>.</w:t>
      </w:r>
      <w:r w:rsidRPr="00FD1D9B">
        <w:rPr>
          <w:color w:val="000000"/>
          <w:lang w:val="sr-Cyrl-RS"/>
        </w:rPr>
        <w:t>565</w:t>
      </w:r>
      <w:r w:rsidRPr="00FD1D9B">
        <w:rPr>
          <w:color w:val="000000"/>
          <w:lang w:val="ru-RU"/>
        </w:rPr>
        <w:t xml:space="preserve">.71 евра, док је на име провизија на неповучена средства </w:t>
      </w:r>
      <w:r w:rsidRPr="00FD1D9B">
        <w:rPr>
          <w:color w:val="000000"/>
          <w:lang w:val="sr-Cyrl-RS"/>
        </w:rPr>
        <w:t>1</w:t>
      </w:r>
      <w:r w:rsidRPr="00FD1D9B">
        <w:rPr>
          <w:color w:val="000000"/>
          <w:lang w:val="sr-Latn-RS"/>
        </w:rPr>
        <w:t>2</w:t>
      </w:r>
      <w:r w:rsidRPr="00FD1D9B">
        <w:rPr>
          <w:color w:val="000000"/>
          <w:lang w:val="ru-RU"/>
        </w:rPr>
        <w:t>.</w:t>
      </w:r>
      <w:r w:rsidRPr="00FD1D9B">
        <w:rPr>
          <w:color w:val="000000"/>
          <w:lang w:val="sr-Cyrl-RS"/>
        </w:rPr>
        <w:t>711</w:t>
      </w:r>
      <w:r w:rsidRPr="00FD1D9B">
        <w:rPr>
          <w:color w:val="000000"/>
          <w:lang w:val="ru-RU"/>
        </w:rPr>
        <w:t>,68 евра. На име трошкова остале провизије плаћено је 0,00 евра.</w:t>
      </w:r>
    </w:p>
    <w:p w:rsidR="00250F9B" w:rsidRPr="00FD1D9B" w:rsidRDefault="00250F9B" w:rsidP="00250F9B">
      <w:pPr>
        <w:tabs>
          <w:tab w:val="left" w:pos="709"/>
          <w:tab w:val="left" w:pos="840"/>
        </w:tabs>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ru-RU"/>
        </w:rPr>
        <w:t>5) КFW 5 - 24801 - Ревитализација ХЕ Зворник - ЈП Електропривреда Србије - Уговорени износ кредита је 70.000.000,00 евра. Стање дуга на дан 31. децембра 201</w:t>
      </w:r>
      <w:r w:rsidRPr="00FD1D9B">
        <w:rPr>
          <w:color w:val="000000"/>
          <w:lang w:val="sr-Cyrl-RS"/>
        </w:rPr>
        <w:t>3</w:t>
      </w:r>
      <w:r w:rsidRPr="00FD1D9B">
        <w:rPr>
          <w:color w:val="000000"/>
          <w:lang w:val="ru-RU"/>
        </w:rPr>
        <w:t xml:space="preserve">. године је износило </w:t>
      </w:r>
      <w:r w:rsidRPr="00FD1D9B">
        <w:rPr>
          <w:color w:val="000000"/>
          <w:lang w:val="sr-Cyrl-RS"/>
        </w:rPr>
        <w:t>284</w:t>
      </w:r>
      <w:r w:rsidRPr="00FD1D9B">
        <w:rPr>
          <w:color w:val="000000"/>
          <w:lang w:val="sr-Latn-RS"/>
        </w:rPr>
        <w:t>.9</w:t>
      </w:r>
      <w:r w:rsidRPr="00FD1D9B">
        <w:rPr>
          <w:color w:val="000000"/>
          <w:lang w:val="sr-Cyrl-RS"/>
        </w:rPr>
        <w:t>60</w:t>
      </w:r>
      <w:r w:rsidRPr="00FD1D9B">
        <w:rPr>
          <w:color w:val="000000"/>
          <w:lang w:val="ru-RU"/>
        </w:rPr>
        <w:t>,19 евра (</w:t>
      </w:r>
      <w:r w:rsidRPr="00FD1D9B">
        <w:rPr>
          <w:color w:val="000000"/>
          <w:lang w:val="sr-Cyrl-RS"/>
        </w:rPr>
        <w:t>3</w:t>
      </w:r>
      <w:r w:rsidRPr="00FD1D9B">
        <w:rPr>
          <w:color w:val="000000"/>
          <w:lang w:val="sr-Latn-RS"/>
        </w:rPr>
        <w:t>2.</w:t>
      </w:r>
      <w:r w:rsidRPr="00FD1D9B">
        <w:rPr>
          <w:color w:val="000000"/>
          <w:lang w:val="sr-Cyrl-RS"/>
        </w:rPr>
        <w:t>668</w:t>
      </w:r>
      <w:r w:rsidRPr="00FD1D9B">
        <w:rPr>
          <w:color w:val="000000"/>
          <w:lang w:val="sr-Latn-RS"/>
        </w:rPr>
        <w:t>.4</w:t>
      </w:r>
      <w:r w:rsidRPr="00FD1D9B">
        <w:rPr>
          <w:color w:val="000000"/>
          <w:lang w:val="sr-Cyrl-RS"/>
        </w:rPr>
        <w:t>34</w:t>
      </w:r>
      <w:r w:rsidRPr="00FD1D9B">
        <w:rPr>
          <w:color w:val="000000"/>
          <w:lang w:val="ru-RU"/>
        </w:rPr>
        <w:t>,</w:t>
      </w:r>
      <w:r w:rsidRPr="00FD1D9B">
        <w:rPr>
          <w:color w:val="000000"/>
          <w:lang w:val="sr-Cyrl-RS"/>
        </w:rPr>
        <w:t>60</w:t>
      </w:r>
      <w:r w:rsidRPr="00FD1D9B">
        <w:rPr>
          <w:color w:val="000000"/>
          <w:lang w:val="ru-RU"/>
        </w:rPr>
        <w:t xml:space="preserve"> динара). </w:t>
      </w:r>
      <w:r w:rsidRPr="00FD1D9B">
        <w:rPr>
          <w:color w:val="000000"/>
          <w:lang w:val="sr-Cyrl-CS"/>
        </w:rPr>
        <w:t>Током 201</w:t>
      </w:r>
      <w:r w:rsidRPr="00FD1D9B">
        <w:rPr>
          <w:color w:val="000000"/>
          <w:lang w:val="sr-Cyrl-RS"/>
        </w:rPr>
        <w:t>3</w:t>
      </w:r>
      <w:r w:rsidRPr="00FD1D9B">
        <w:rPr>
          <w:color w:val="000000"/>
          <w:lang w:val="sr-Cyrl-CS"/>
        </w:rPr>
        <w:t xml:space="preserve">. године повучено је </w:t>
      </w:r>
      <w:r w:rsidRPr="00FD1D9B">
        <w:rPr>
          <w:color w:val="000000"/>
          <w:lang w:val="sr-Cyrl-RS"/>
        </w:rPr>
        <w:t>84</w:t>
      </w:r>
      <w:r w:rsidRPr="00FD1D9B">
        <w:rPr>
          <w:color w:val="000000"/>
          <w:lang w:val="sr-Cyrl-CS"/>
        </w:rPr>
        <w:t>.</w:t>
      </w:r>
      <w:r w:rsidRPr="00FD1D9B">
        <w:rPr>
          <w:color w:val="000000"/>
          <w:lang w:val="sr-Latn-RS"/>
        </w:rPr>
        <w:t>9</w:t>
      </w:r>
      <w:r w:rsidRPr="00FD1D9B">
        <w:rPr>
          <w:color w:val="000000"/>
          <w:lang w:val="sr-Cyrl-RS"/>
        </w:rPr>
        <w:t>88</w:t>
      </w:r>
      <w:r w:rsidRPr="00FD1D9B">
        <w:rPr>
          <w:color w:val="000000"/>
          <w:lang w:val="sr-Cyrl-CS"/>
        </w:rPr>
        <w:t>,</w:t>
      </w:r>
      <w:r w:rsidRPr="00FD1D9B">
        <w:rPr>
          <w:color w:val="000000"/>
          <w:lang w:val="sr-Cyrl-RS"/>
        </w:rPr>
        <w:t>13</w:t>
      </w:r>
      <w:r w:rsidRPr="00FD1D9B">
        <w:rPr>
          <w:color w:val="000000"/>
          <w:lang w:val="sr-Cyrl-CS"/>
        </w:rPr>
        <w:t xml:space="preserve"> евра</w:t>
      </w:r>
      <w:r w:rsidRPr="00FD1D9B">
        <w:rPr>
          <w:color w:val="000000"/>
          <w:lang w:val="ru-RU"/>
        </w:rPr>
        <w:t xml:space="preserve">, Није било отплате по основу главнице, по основу камата плаћено је </w:t>
      </w:r>
      <w:r w:rsidRPr="00FD1D9B">
        <w:rPr>
          <w:color w:val="000000"/>
          <w:lang w:val="sr-Cyrl-RS"/>
        </w:rPr>
        <w:lastRenderedPageBreak/>
        <w:t>2</w:t>
      </w:r>
      <w:r w:rsidRPr="00FD1D9B">
        <w:rPr>
          <w:color w:val="000000"/>
          <w:lang w:val="ru-RU"/>
        </w:rPr>
        <w:t>,</w:t>
      </w:r>
      <w:r w:rsidRPr="00FD1D9B">
        <w:rPr>
          <w:color w:val="000000"/>
          <w:lang w:val="sr-Cyrl-RS"/>
        </w:rPr>
        <w:t>747</w:t>
      </w:r>
      <w:r w:rsidRPr="00FD1D9B">
        <w:rPr>
          <w:color w:val="000000"/>
          <w:lang w:val="ru-RU"/>
        </w:rPr>
        <w:t>.</w:t>
      </w:r>
      <w:r w:rsidRPr="00FD1D9B">
        <w:rPr>
          <w:color w:val="000000"/>
          <w:lang w:val="sr-Cyrl-RS"/>
        </w:rPr>
        <w:t>30</w:t>
      </w:r>
      <w:r w:rsidRPr="00FD1D9B">
        <w:rPr>
          <w:color w:val="000000"/>
          <w:lang w:val="ru-RU"/>
        </w:rPr>
        <w:t xml:space="preserve"> евра, док је на име провизија на неповучена средства </w:t>
      </w:r>
      <w:r w:rsidRPr="00FD1D9B">
        <w:rPr>
          <w:color w:val="000000"/>
          <w:lang w:val="sr-Latn-RS"/>
        </w:rPr>
        <w:t>174</w:t>
      </w:r>
      <w:r w:rsidRPr="00FD1D9B">
        <w:rPr>
          <w:color w:val="000000"/>
          <w:lang w:val="ru-RU"/>
        </w:rPr>
        <w:t>.</w:t>
      </w:r>
      <w:r w:rsidRPr="00FD1D9B">
        <w:rPr>
          <w:color w:val="000000"/>
          <w:lang w:val="sr-Cyrl-RS"/>
        </w:rPr>
        <w:t>440</w:t>
      </w:r>
      <w:r w:rsidRPr="00FD1D9B">
        <w:rPr>
          <w:color w:val="000000"/>
          <w:lang w:val="ru-RU"/>
        </w:rPr>
        <w:t>,</w:t>
      </w:r>
      <w:r w:rsidRPr="00FD1D9B">
        <w:rPr>
          <w:color w:val="000000"/>
          <w:lang w:val="sr-Cyrl-RS"/>
        </w:rPr>
        <w:t>14</w:t>
      </w:r>
      <w:r w:rsidRPr="00FD1D9B">
        <w:rPr>
          <w:color w:val="000000"/>
          <w:lang w:val="ru-RU"/>
        </w:rPr>
        <w:t xml:space="preserve"> евра. На име трошкова остале провизије плаћено је 0,00 евра.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ru-RU"/>
        </w:rPr>
        <w:t>6) КFW 6 - 1676 – ЈП Електропривреда Србије - Пројекат енергетске ефикасности путем еколошког управљања квалитетом угља у РБ Колубара - Уговорени износ кредита је 65.000.000,00 евра. Стање дуга на дан 31. децембра 201</w:t>
      </w:r>
      <w:r w:rsidRPr="00FD1D9B">
        <w:rPr>
          <w:color w:val="000000"/>
          <w:lang w:val="sr-Cyrl-RS"/>
        </w:rPr>
        <w:t>3</w:t>
      </w:r>
      <w:r w:rsidRPr="00FD1D9B">
        <w:rPr>
          <w:color w:val="000000"/>
          <w:lang w:val="ru-RU"/>
        </w:rPr>
        <w:t xml:space="preserve">. године је износило </w:t>
      </w:r>
      <w:r w:rsidRPr="00FD1D9B">
        <w:rPr>
          <w:color w:val="000000"/>
          <w:lang w:val="sr-Cyrl-RS"/>
        </w:rPr>
        <w:t>0</w:t>
      </w:r>
      <w:r w:rsidRPr="00FD1D9B">
        <w:rPr>
          <w:color w:val="000000"/>
          <w:lang w:val="ru-RU"/>
        </w:rPr>
        <w:t>,00 евра (</w:t>
      </w:r>
      <w:r w:rsidRPr="00FD1D9B">
        <w:rPr>
          <w:color w:val="000000"/>
          <w:lang w:val="sr-Cyrl-RS"/>
        </w:rPr>
        <w:t>0</w:t>
      </w:r>
      <w:r w:rsidRPr="00FD1D9B">
        <w:rPr>
          <w:color w:val="000000"/>
          <w:lang w:val="ru-RU"/>
        </w:rPr>
        <w:t>,</w:t>
      </w:r>
      <w:r w:rsidRPr="00FD1D9B">
        <w:rPr>
          <w:color w:val="000000"/>
          <w:lang w:val="sr-Cyrl-RS"/>
        </w:rPr>
        <w:t>00</w:t>
      </w:r>
      <w:r w:rsidRPr="00FD1D9B">
        <w:rPr>
          <w:color w:val="000000"/>
          <w:lang w:val="ru-RU"/>
        </w:rPr>
        <w:t xml:space="preserve"> динара)</w:t>
      </w:r>
      <w:r w:rsidRPr="00FD1D9B">
        <w:rPr>
          <w:color w:val="000000"/>
          <w:lang w:val="sr-Cyrl-CS"/>
        </w:rPr>
        <w:t>. У 201</w:t>
      </w:r>
      <w:r w:rsidRPr="00FD1D9B">
        <w:rPr>
          <w:color w:val="000000"/>
          <w:lang w:val="sr-Cyrl-RS"/>
        </w:rPr>
        <w:t>3</w:t>
      </w:r>
      <w:r w:rsidRPr="00FD1D9B">
        <w:rPr>
          <w:color w:val="000000"/>
          <w:lang w:val="sr-Cyrl-CS"/>
        </w:rPr>
        <w:t xml:space="preserve">. години није било повлачења као ни плаћања по основу главнице и камате док је по основу провизије на неповучена средства плаћено 116.458,34 евра, а </w:t>
      </w:r>
      <w:r w:rsidRPr="00FD1D9B">
        <w:rPr>
          <w:color w:val="000000"/>
          <w:lang w:val="ru-RU"/>
        </w:rPr>
        <w:t>на име трошкова остале провизије плаћено је 650.000,00 евра.</w:t>
      </w:r>
    </w:p>
    <w:p w:rsidR="00250F9B" w:rsidRPr="00FD1D9B" w:rsidRDefault="00250F9B" w:rsidP="00250F9B">
      <w:pPr>
        <w:ind w:firstLine="709"/>
        <w:jc w:val="center"/>
        <w:rPr>
          <w:b/>
          <w:color w:val="000000"/>
          <w:lang w:val="sr-Latn-RS"/>
        </w:rPr>
      </w:pPr>
    </w:p>
    <w:p w:rsidR="00250F9B" w:rsidRPr="00FD1D9B" w:rsidRDefault="00250F9B" w:rsidP="00250F9B">
      <w:pPr>
        <w:ind w:firstLine="709"/>
        <w:jc w:val="center"/>
        <w:rPr>
          <w:color w:val="000000"/>
          <w:lang w:val="ru-RU"/>
        </w:rPr>
      </w:pPr>
      <w:r w:rsidRPr="00FD1D9B">
        <w:rPr>
          <w:color w:val="000000"/>
          <w:lang w:val="ru-RU"/>
        </w:rPr>
        <w:t>4. КРЕДИТИ ЕВРОПСКЕ УНИЈЕ</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1)</w:t>
      </w:r>
      <w:r w:rsidRPr="00FD1D9B">
        <w:rPr>
          <w:color w:val="000000"/>
          <w:lang w:val="ru-RU"/>
        </w:rPr>
        <w:t xml:space="preserve"> Дуг према </w:t>
      </w:r>
      <w:r w:rsidRPr="00FD1D9B">
        <w:rPr>
          <w:color w:val="000000"/>
          <w:lang w:val="sr-Cyrl-CS"/>
        </w:rPr>
        <w:t>Европској унији по основу репрограмираног кредита - 14. септембра 2001. године потписан је Споразум о кредитирању у износу од 223.796.611,38</w:t>
      </w:r>
      <w:r>
        <w:rPr>
          <w:color w:val="000000"/>
          <w:lang w:val="sr-Cyrl-CS"/>
        </w:rPr>
        <w:t xml:space="preserve"> евра</w:t>
      </w:r>
      <w:r w:rsidRPr="00FD1D9B">
        <w:rPr>
          <w:color w:val="000000"/>
          <w:lang w:val="sr-Cyrl-CS"/>
        </w:rPr>
        <w:t>. Крајњи дужници по овом споразуму су Железнице Србије а.д., ЈП Електропривреда Србије и Дирекција за путеве. На основу Закључка Владе 05 Број: 023-1686/2012 од 16. мартa 2012. године и Одлуке Скупштине Железнице Србије а.д. број 10-4/2012-92 од 11.</w:t>
      </w:r>
      <w:r w:rsidRPr="00FD1D9B">
        <w:rPr>
          <w:color w:val="000000"/>
          <w:lang w:val="sr-Latn-RS"/>
        </w:rPr>
        <w:t xml:space="preserve"> a</w:t>
      </w:r>
      <w:r w:rsidRPr="00FD1D9B">
        <w:rPr>
          <w:color w:val="000000"/>
          <w:lang w:val="sr-Cyrl-CS"/>
        </w:rPr>
        <w:t>прила 2012.</w:t>
      </w:r>
      <w:r w:rsidRPr="00FD1D9B">
        <w:rPr>
          <w:color w:val="000000"/>
          <w:lang w:val="sr-Latn-RS"/>
        </w:rPr>
        <w:t xml:space="preserve"> </w:t>
      </w:r>
      <w:r w:rsidRPr="00FD1D9B">
        <w:rPr>
          <w:color w:val="000000"/>
          <w:lang w:val="sr-Cyrl-CS"/>
        </w:rPr>
        <w:t xml:space="preserve">године закључен је Уговор о конверзији потраживања у капитал број 300/2012-263 од 26. априла 2012. године, којим се, између осталог, и потраживање по основу зајма код Европске заједнице (Репрограм </w:t>
      </w:r>
      <w:r w:rsidRPr="00FD1D9B">
        <w:rPr>
          <w:color w:val="000000"/>
          <w:lang w:val="sr-Latn-RS"/>
        </w:rPr>
        <w:t>EIB</w:t>
      </w:r>
      <w:r w:rsidRPr="00FD1D9B">
        <w:rPr>
          <w:color w:val="000000"/>
          <w:lang w:val="sr-Cyrl-CS"/>
        </w:rPr>
        <w:t xml:space="preserve"> кредита), конвертује у капитал Републике Србије код Железнице Србије а.д. (Зајмови бр</w:t>
      </w:r>
      <w:r>
        <w:rPr>
          <w:color w:val="000000"/>
          <w:lang w:val="sr-Cyrl-CS"/>
        </w:rPr>
        <w:t>.</w:t>
      </w:r>
      <w:r w:rsidRPr="00FD1D9B">
        <w:rPr>
          <w:color w:val="000000"/>
          <w:lang w:val="sr-Cyrl-CS"/>
        </w:rPr>
        <w:t xml:space="preserve"> 14256 и 16285). На основу Закључка Владе 05 Број: 023-9463/2011 од 22. децембра 2011. године и Одлуке Скупштине Железнице Србије а.д. број 10-4/2011-173 од 27. децембра 2011. године закључен је Уговор о конверзији потраживања у капитал број 300/2011-1450 од 29. децембра 2011. године, којим се, између осталог</w:t>
      </w:r>
      <w:r w:rsidRPr="00FD1D9B">
        <w:rPr>
          <w:color w:val="000000"/>
          <w:lang w:val="sr-Latn-RS"/>
        </w:rPr>
        <w:t>,</w:t>
      </w:r>
      <w:r w:rsidRPr="00FD1D9B">
        <w:rPr>
          <w:color w:val="000000"/>
          <w:lang w:val="sr-Cyrl-CS"/>
        </w:rPr>
        <w:t xml:space="preserve"> потраживање по основу зајма код Европске заједнице (Репрограм </w:t>
      </w:r>
      <w:r w:rsidRPr="00FD1D9B">
        <w:rPr>
          <w:color w:val="000000"/>
          <w:lang w:val="sr-Latn-RS"/>
        </w:rPr>
        <w:t>EIB</w:t>
      </w:r>
      <w:r w:rsidRPr="00FD1D9B">
        <w:rPr>
          <w:color w:val="000000"/>
          <w:lang w:val="sr-Cyrl-CS"/>
        </w:rPr>
        <w:t xml:space="preserve"> кредита), конвертује у капитал Републике Србије код Железнице Србије а.д. (Зајмови бр</w:t>
      </w:r>
      <w:r>
        <w:rPr>
          <w:color w:val="000000"/>
          <w:lang w:val="sr-Cyrl-CS"/>
        </w:rPr>
        <w:t>.</w:t>
      </w:r>
      <w:r w:rsidRPr="00FD1D9B">
        <w:rPr>
          <w:color w:val="000000"/>
          <w:lang w:val="sr-Cyrl-CS"/>
        </w:rPr>
        <w:t xml:space="preserve"> 14257 и 16286). Стање дуга на дан 31. децемб</w:t>
      </w:r>
      <w:r>
        <w:rPr>
          <w:color w:val="000000"/>
          <w:lang w:val="sr-Cyrl-CS"/>
        </w:rPr>
        <w:t>р</w:t>
      </w:r>
      <w:r w:rsidRPr="00FD1D9B">
        <w:rPr>
          <w:color w:val="000000"/>
          <w:lang w:val="sr-Latn-RS"/>
        </w:rPr>
        <w:t>a</w:t>
      </w:r>
      <w:r w:rsidRPr="00FD1D9B">
        <w:rPr>
          <w:color w:val="000000"/>
          <w:lang w:val="sr-Cyrl-CS"/>
        </w:rPr>
        <w:t xml:space="preserve"> 201</w:t>
      </w:r>
      <w:r w:rsidRPr="00FD1D9B">
        <w:rPr>
          <w:color w:val="000000"/>
          <w:lang w:val="sr-Cyrl-RS"/>
        </w:rPr>
        <w:t>3</w:t>
      </w:r>
      <w:r w:rsidRPr="00FD1D9B">
        <w:rPr>
          <w:color w:val="000000"/>
          <w:lang w:val="sr-Cyrl-CS"/>
        </w:rPr>
        <w:t xml:space="preserve">. године износило је </w:t>
      </w:r>
      <w:r w:rsidRPr="00FD1D9B">
        <w:rPr>
          <w:color w:val="000000"/>
          <w:lang w:val="sr-Latn-RS"/>
        </w:rPr>
        <w:t>1</w:t>
      </w:r>
      <w:r w:rsidRPr="00FD1D9B">
        <w:rPr>
          <w:color w:val="000000"/>
          <w:lang w:val="sr-Cyrl-RS"/>
        </w:rPr>
        <w:t>34</w:t>
      </w:r>
      <w:r w:rsidRPr="00FD1D9B">
        <w:rPr>
          <w:color w:val="000000"/>
          <w:lang w:val="sr-Cyrl-CS"/>
        </w:rPr>
        <w:t>.</w:t>
      </w:r>
      <w:r w:rsidRPr="00FD1D9B">
        <w:rPr>
          <w:color w:val="000000"/>
          <w:lang w:val="sr-Cyrl-RS"/>
        </w:rPr>
        <w:t>27</w:t>
      </w:r>
      <w:r w:rsidRPr="00FD1D9B">
        <w:rPr>
          <w:color w:val="000000"/>
          <w:lang w:val="sr-Latn-RS"/>
        </w:rPr>
        <w:t>7</w:t>
      </w:r>
      <w:r w:rsidRPr="00FD1D9B">
        <w:rPr>
          <w:color w:val="000000"/>
          <w:lang w:val="sr-Cyrl-CS"/>
        </w:rPr>
        <w:t>.</w:t>
      </w:r>
      <w:r w:rsidRPr="00FD1D9B">
        <w:rPr>
          <w:color w:val="000000"/>
          <w:lang w:val="sr-Cyrl-RS"/>
        </w:rPr>
        <w:t>966</w:t>
      </w:r>
      <w:r w:rsidRPr="00FD1D9B">
        <w:rPr>
          <w:color w:val="000000"/>
          <w:lang w:val="sr-Cyrl-CS"/>
        </w:rPr>
        <w:t>,</w:t>
      </w:r>
      <w:r w:rsidRPr="00FD1D9B">
        <w:rPr>
          <w:color w:val="000000"/>
          <w:lang w:val="sr-Cyrl-RS"/>
        </w:rPr>
        <w:t>8</w:t>
      </w:r>
      <w:r w:rsidRPr="00FD1D9B">
        <w:rPr>
          <w:color w:val="000000"/>
          <w:lang w:val="sr-Latn-RS"/>
        </w:rPr>
        <w:t>0</w:t>
      </w:r>
      <w:r w:rsidRPr="00FD1D9B">
        <w:rPr>
          <w:color w:val="000000"/>
          <w:lang w:val="sr-Cyrl-CS"/>
        </w:rPr>
        <w:t xml:space="preserve"> евра (15.</w:t>
      </w:r>
      <w:r w:rsidRPr="00FD1D9B">
        <w:rPr>
          <w:color w:val="000000"/>
          <w:lang w:val="sr-Latn-CS"/>
        </w:rPr>
        <w:t>3</w:t>
      </w:r>
      <w:r w:rsidRPr="00FD1D9B">
        <w:rPr>
          <w:color w:val="000000"/>
          <w:lang w:val="sr-Cyrl-RS"/>
        </w:rPr>
        <w:t>93</w:t>
      </w:r>
      <w:r w:rsidRPr="00FD1D9B">
        <w:rPr>
          <w:color w:val="000000"/>
          <w:lang w:val="sr-Cyrl-CS"/>
        </w:rPr>
        <w:t>.</w:t>
      </w:r>
      <w:r w:rsidRPr="00FD1D9B">
        <w:rPr>
          <w:color w:val="000000"/>
          <w:lang w:val="sr-Cyrl-RS"/>
        </w:rPr>
        <w:t>908</w:t>
      </w:r>
      <w:r w:rsidRPr="00FD1D9B">
        <w:rPr>
          <w:color w:val="000000"/>
          <w:lang w:val="sr-Cyrl-CS"/>
        </w:rPr>
        <w:t>.</w:t>
      </w:r>
      <w:r w:rsidRPr="00FD1D9B">
        <w:rPr>
          <w:color w:val="000000"/>
          <w:lang w:val="sr-Cyrl-RS"/>
        </w:rPr>
        <w:t>097</w:t>
      </w:r>
      <w:r w:rsidRPr="00FD1D9B">
        <w:rPr>
          <w:color w:val="000000"/>
          <w:lang w:val="sr-Cyrl-CS"/>
        </w:rPr>
        <w:t>,</w:t>
      </w:r>
      <w:r w:rsidRPr="00FD1D9B">
        <w:rPr>
          <w:color w:val="000000"/>
          <w:lang w:val="sr-Latn-CS"/>
        </w:rPr>
        <w:t>68</w:t>
      </w:r>
      <w:r w:rsidRPr="00FD1D9B">
        <w:rPr>
          <w:color w:val="000000"/>
          <w:lang w:val="sr-Cyrl-CS"/>
        </w:rPr>
        <w:t xml:space="preserve"> динара). У 201</w:t>
      </w:r>
      <w:r w:rsidRPr="00FD1D9B">
        <w:rPr>
          <w:color w:val="000000"/>
          <w:lang w:val="sr-Cyrl-RS"/>
        </w:rPr>
        <w:t>3</w:t>
      </w:r>
      <w:r w:rsidRPr="00FD1D9B">
        <w:rPr>
          <w:color w:val="000000"/>
          <w:lang w:val="sr-Cyrl-CS"/>
        </w:rPr>
        <w:t>. години на име отплате главнице плаћен је износ од</w:t>
      </w:r>
      <w:r w:rsidRPr="00FD1D9B">
        <w:rPr>
          <w:color w:val="000000"/>
          <w:lang w:val="sr-Latn-RS"/>
        </w:rPr>
        <w:t xml:space="preserve"> 44.759.322,28 </w:t>
      </w:r>
      <w:r w:rsidRPr="00FD1D9B">
        <w:rPr>
          <w:color w:val="000000"/>
          <w:lang w:val="sr-Cyrl-RS"/>
        </w:rPr>
        <w:t>евра</w:t>
      </w:r>
      <w:r w:rsidRPr="00FD1D9B">
        <w:rPr>
          <w:color w:val="000000"/>
          <w:lang w:val="sr-Cyrl-CS"/>
        </w:rPr>
        <w:t>,</w:t>
      </w:r>
      <w:r w:rsidRPr="00FD1D9B">
        <w:rPr>
          <w:color w:val="000000"/>
          <w:lang w:val="ru-RU"/>
        </w:rPr>
        <w:t xml:space="preserve"> док је по основу камата плаћено </w:t>
      </w:r>
      <w:r w:rsidRPr="00FD1D9B">
        <w:rPr>
          <w:color w:val="000000"/>
          <w:lang w:val="sr-Cyrl-CS"/>
        </w:rPr>
        <w:t>671.48</w:t>
      </w:r>
      <w:r w:rsidRPr="00FD1D9B">
        <w:rPr>
          <w:color w:val="000000"/>
          <w:lang w:val="sr-Cyrl-RS"/>
        </w:rPr>
        <w:t>6</w:t>
      </w:r>
      <w:r w:rsidRPr="00FD1D9B">
        <w:rPr>
          <w:color w:val="000000"/>
          <w:lang w:val="sr-Cyrl-CS"/>
        </w:rPr>
        <w:t>,</w:t>
      </w:r>
      <w:r w:rsidRPr="00FD1D9B">
        <w:rPr>
          <w:color w:val="000000"/>
          <w:lang w:val="sr-Cyrl-RS"/>
        </w:rPr>
        <w:t>9</w:t>
      </w:r>
      <w:r w:rsidRPr="00FD1D9B">
        <w:rPr>
          <w:color w:val="000000"/>
          <w:lang w:val="sr-Cyrl-CS"/>
        </w:rPr>
        <w:t>6 евра.</w:t>
      </w:r>
    </w:p>
    <w:p w:rsidR="00250F9B" w:rsidRPr="00FD1D9B" w:rsidRDefault="00250F9B" w:rsidP="00250F9B">
      <w:pPr>
        <w:ind w:firstLine="709"/>
        <w:jc w:val="both"/>
        <w:rPr>
          <w:color w:val="000000"/>
          <w:lang w:val="sr-Cyrl-CS"/>
        </w:rPr>
      </w:pPr>
    </w:p>
    <w:p w:rsidR="00250F9B" w:rsidRPr="00FD1D9B" w:rsidRDefault="00250F9B" w:rsidP="00250F9B">
      <w:pPr>
        <w:tabs>
          <w:tab w:val="left" w:pos="709"/>
        </w:tabs>
        <w:ind w:firstLine="709"/>
        <w:jc w:val="center"/>
        <w:rPr>
          <w:color w:val="000000"/>
          <w:lang w:val="sr-Cyrl-RS"/>
        </w:rPr>
      </w:pPr>
      <w:r w:rsidRPr="00FD1D9B">
        <w:rPr>
          <w:color w:val="000000"/>
          <w:lang w:val="sr-Cyrl-CS"/>
        </w:rPr>
        <w:t>5</w:t>
      </w:r>
      <w:r w:rsidRPr="00FD1D9B">
        <w:rPr>
          <w:color w:val="000000"/>
          <w:lang w:val="sr-Latn-CS"/>
        </w:rPr>
        <w:t xml:space="preserve">. </w:t>
      </w:r>
      <w:r w:rsidRPr="00FD1D9B">
        <w:rPr>
          <w:color w:val="000000"/>
          <w:lang w:val="sr-Cyrl-CS"/>
        </w:rPr>
        <w:t>КРЕДИТИ Е</w:t>
      </w:r>
      <w:r w:rsidRPr="00FD1D9B">
        <w:rPr>
          <w:color w:val="000000"/>
          <w:lang w:val="sr-Latn-CS"/>
        </w:rPr>
        <w:t>UROFIMA</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1</w:t>
      </w:r>
      <w:r w:rsidRPr="00FD1D9B">
        <w:rPr>
          <w:color w:val="000000"/>
          <w:lang w:val="sr-Latn-RS"/>
        </w:rPr>
        <w:t>)</w:t>
      </w:r>
      <w:r w:rsidRPr="00FD1D9B">
        <w:rPr>
          <w:color w:val="000000"/>
          <w:lang w:val="sr-Cyrl-CS"/>
        </w:rPr>
        <w:t xml:space="preserve"> </w:t>
      </w:r>
      <w:r w:rsidRPr="00FD1D9B">
        <w:rPr>
          <w:color w:val="000000"/>
          <w:lang w:val="sr-Latn-CS"/>
        </w:rPr>
        <w:t>E</w:t>
      </w:r>
      <w:r w:rsidRPr="00FD1D9B">
        <w:rPr>
          <w:color w:val="000000"/>
          <w:lang w:val="sr-Cyrl-CS"/>
        </w:rPr>
        <w:t xml:space="preserve">UROFIMA – 2671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22.500.000,00 швајцарских франака, а стање дуга је на дан 31. децемб</w:t>
      </w:r>
      <w:r w:rsidRPr="00FD1D9B">
        <w:rPr>
          <w:color w:val="000000"/>
          <w:lang w:val="sr-Cyrl-RS"/>
        </w:rPr>
        <w:t>ра</w:t>
      </w:r>
      <w:r w:rsidRPr="00FD1D9B">
        <w:rPr>
          <w:color w:val="000000"/>
          <w:lang w:val="sr-Cyrl-CS"/>
        </w:rPr>
        <w:t xml:space="preserve"> 20</w:t>
      </w:r>
      <w:r w:rsidRPr="00FD1D9B">
        <w:rPr>
          <w:color w:val="000000"/>
          <w:lang w:val="ru-RU"/>
        </w:rPr>
        <w:t>1</w:t>
      </w:r>
      <w:r w:rsidRPr="00FD1D9B">
        <w:rPr>
          <w:color w:val="000000"/>
          <w:lang w:val="sr-Cyrl-RS"/>
        </w:rPr>
        <w:t>3</w:t>
      </w:r>
      <w:r w:rsidRPr="00FD1D9B">
        <w:rPr>
          <w:color w:val="000000"/>
          <w:lang w:val="sr-Cyrl-CS"/>
        </w:rPr>
        <w:t xml:space="preserve">. године износило </w:t>
      </w:r>
      <w:r w:rsidRPr="00FD1D9B">
        <w:rPr>
          <w:color w:val="000000"/>
          <w:lang w:val="ru-RU"/>
        </w:rPr>
        <w:t xml:space="preserve">0,00 </w:t>
      </w:r>
      <w:r w:rsidRPr="00FD1D9B">
        <w:rPr>
          <w:color w:val="000000"/>
          <w:lang w:val="sr-Cyrl-CS"/>
        </w:rPr>
        <w:t>швајцарских франака (0,00 динара).</w:t>
      </w:r>
      <w:r w:rsidRPr="00FD1D9B">
        <w:rPr>
          <w:color w:val="000000"/>
          <w:lang w:val="sr-Latn-CS"/>
        </w:rPr>
        <w:t xml:space="preserve"> </w:t>
      </w:r>
      <w:r w:rsidRPr="00FD1D9B">
        <w:rPr>
          <w:color w:val="000000"/>
          <w:lang w:val="sr-Cyrl-CS"/>
        </w:rPr>
        <w:t>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w:t>
      </w:r>
      <w:r w:rsidRPr="00FD1D9B">
        <w:rPr>
          <w:color w:val="000000"/>
          <w:lang w:val="sr-Cyrl-CS"/>
        </w:rPr>
        <w:t xml:space="preserve"> У 201</w:t>
      </w:r>
      <w:r w:rsidRPr="00FD1D9B">
        <w:rPr>
          <w:color w:val="000000"/>
          <w:lang w:val="sr-Cyrl-RS"/>
        </w:rPr>
        <w:t>3</w:t>
      </w:r>
      <w:r w:rsidRPr="00FD1D9B">
        <w:rPr>
          <w:color w:val="000000"/>
          <w:lang w:val="sr-Cyrl-CS"/>
        </w:rPr>
        <w:t>. години плаћ</w:t>
      </w:r>
      <w:r w:rsidRPr="00FD1D9B">
        <w:rPr>
          <w:color w:val="000000"/>
          <w:lang w:val="sr-Latn-CS"/>
        </w:rPr>
        <w:t>e</w:t>
      </w:r>
      <w:r w:rsidRPr="00FD1D9B">
        <w:rPr>
          <w:color w:val="000000"/>
          <w:lang w:val="sr-Cyrl-CS"/>
        </w:rPr>
        <w:t>на је главница у износу од 22.500.000,00 швајцарских франака, а на име камате је плаћен износ од 686.250,00 швајцарских франака и износ од 112.500,00 швајцарских франака на име остале провизије.</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ru-RU"/>
        </w:rPr>
        <w:t>2</w:t>
      </w:r>
      <w:r w:rsidRPr="00FD1D9B">
        <w:rPr>
          <w:color w:val="000000"/>
          <w:lang w:val="sr-Latn-RS"/>
        </w:rPr>
        <w:t>)</w:t>
      </w:r>
      <w:r w:rsidRPr="00FD1D9B">
        <w:rPr>
          <w:color w:val="000000"/>
          <w:lang w:val="sr-Cyrl-CS"/>
        </w:rPr>
        <w:t xml:space="preserve"> </w:t>
      </w:r>
      <w:r w:rsidRPr="00FD1D9B">
        <w:rPr>
          <w:color w:val="000000"/>
          <w:lang w:val="sr-Latn-CS"/>
        </w:rPr>
        <w:t>E</w:t>
      </w:r>
      <w:r w:rsidRPr="00FD1D9B">
        <w:rPr>
          <w:color w:val="000000"/>
          <w:lang w:val="sr-Cyrl-CS"/>
        </w:rPr>
        <w:t>UROFIMA - 2771 - Железнице Србије а.д. -Уговорени износ кредита је 43.000.000,00 швајцарских франака, а стање дуга на дан 31. децембра 201</w:t>
      </w:r>
      <w:r w:rsidRPr="00FD1D9B">
        <w:rPr>
          <w:color w:val="000000"/>
          <w:lang w:val="sr-Cyrl-RS"/>
        </w:rPr>
        <w:t>3</w:t>
      </w:r>
      <w:r w:rsidRPr="00FD1D9B">
        <w:rPr>
          <w:color w:val="000000"/>
          <w:lang w:val="sr-Cyrl-CS"/>
        </w:rPr>
        <w:t xml:space="preserve">. године је износило </w:t>
      </w:r>
      <w:r w:rsidRPr="00FD1D9B">
        <w:rPr>
          <w:color w:val="000000"/>
          <w:lang w:val="sr-Cyrl-RS"/>
        </w:rPr>
        <w:t>43</w:t>
      </w:r>
      <w:r w:rsidRPr="00FD1D9B">
        <w:rPr>
          <w:color w:val="000000"/>
          <w:lang w:val="sr-Cyrl-CS"/>
        </w:rPr>
        <w:t>.</w:t>
      </w:r>
      <w:r w:rsidRPr="00FD1D9B">
        <w:rPr>
          <w:color w:val="000000"/>
          <w:lang w:val="sr-Cyrl-RS"/>
        </w:rPr>
        <w:t>00</w:t>
      </w:r>
      <w:r w:rsidRPr="00FD1D9B">
        <w:rPr>
          <w:color w:val="000000"/>
          <w:lang w:val="sr-Latn-CS"/>
        </w:rPr>
        <w:t>0</w:t>
      </w:r>
      <w:r w:rsidRPr="00FD1D9B">
        <w:rPr>
          <w:color w:val="000000"/>
          <w:lang w:val="sr-Cyrl-CS"/>
        </w:rPr>
        <w:t>.</w:t>
      </w:r>
      <w:r w:rsidRPr="00FD1D9B">
        <w:rPr>
          <w:color w:val="000000"/>
          <w:lang w:val="sr-Cyrl-RS"/>
        </w:rPr>
        <w:t>0</w:t>
      </w:r>
      <w:r w:rsidRPr="00FD1D9B">
        <w:rPr>
          <w:color w:val="000000"/>
          <w:lang w:val="sr-Cyrl-CS"/>
        </w:rPr>
        <w:t>00,00 швајцарских франака (</w:t>
      </w:r>
      <w:r w:rsidRPr="00FD1D9B">
        <w:rPr>
          <w:color w:val="000000"/>
          <w:lang w:val="sr-Cyrl-RS"/>
        </w:rPr>
        <w:t>4</w:t>
      </w:r>
      <w:r w:rsidRPr="00FD1D9B">
        <w:rPr>
          <w:color w:val="000000"/>
          <w:lang w:val="sr-Latn-CS"/>
        </w:rPr>
        <w:t>.0</w:t>
      </w:r>
      <w:r w:rsidRPr="00FD1D9B">
        <w:rPr>
          <w:color w:val="000000"/>
          <w:lang w:val="sr-Cyrl-RS"/>
        </w:rPr>
        <w:t>22</w:t>
      </w:r>
      <w:r w:rsidRPr="00FD1D9B">
        <w:rPr>
          <w:color w:val="000000"/>
          <w:lang w:val="sr-Cyrl-CS"/>
        </w:rPr>
        <w:t>.</w:t>
      </w:r>
      <w:r w:rsidRPr="00FD1D9B">
        <w:rPr>
          <w:color w:val="000000"/>
          <w:lang w:val="sr-Cyrl-RS"/>
        </w:rPr>
        <w:t>529</w:t>
      </w:r>
      <w:r w:rsidRPr="00FD1D9B">
        <w:rPr>
          <w:color w:val="000000"/>
          <w:lang w:val="sr-Cyrl-CS"/>
        </w:rPr>
        <w:t>.</w:t>
      </w:r>
      <w:r w:rsidRPr="00FD1D9B">
        <w:rPr>
          <w:color w:val="000000"/>
          <w:lang w:val="sr-Cyrl-RS"/>
        </w:rPr>
        <w:t>600</w:t>
      </w:r>
      <w:r w:rsidRPr="00FD1D9B">
        <w:rPr>
          <w:color w:val="000000"/>
          <w:lang w:val="sr-Cyrl-CS"/>
        </w:rPr>
        <w:t>,</w:t>
      </w:r>
      <w:r w:rsidRPr="00FD1D9B">
        <w:rPr>
          <w:color w:val="000000"/>
          <w:lang w:val="sr-Cyrl-RS"/>
        </w:rPr>
        <w:t>00</w:t>
      </w:r>
      <w:r w:rsidRPr="00FD1D9B">
        <w:rPr>
          <w:color w:val="000000"/>
          <w:lang w:val="sr-Cyrl-CS"/>
        </w:rPr>
        <w:t xml:space="preserve"> динара). Повлачења за 201</w:t>
      </w:r>
      <w:r w:rsidRPr="00FD1D9B">
        <w:rPr>
          <w:color w:val="000000"/>
          <w:lang w:val="sr-Cyrl-RS"/>
        </w:rPr>
        <w:t>3</w:t>
      </w:r>
      <w:r w:rsidRPr="00FD1D9B">
        <w:rPr>
          <w:color w:val="000000"/>
          <w:lang w:val="sr-Cyrl-CS"/>
        </w:rPr>
        <w:t>. годину није било. У 201</w:t>
      </w:r>
      <w:r w:rsidRPr="00FD1D9B">
        <w:rPr>
          <w:color w:val="000000"/>
          <w:lang w:val="sr-Cyrl-RS"/>
        </w:rPr>
        <w:t>3</w:t>
      </w:r>
      <w:r w:rsidRPr="00FD1D9B">
        <w:rPr>
          <w:color w:val="000000"/>
          <w:lang w:val="sr-Cyrl-CS"/>
        </w:rPr>
        <w:t xml:space="preserve">. години није било плаћања по основу главнице, а на име камате плаћен је износ од </w:t>
      </w:r>
      <w:r w:rsidRPr="00FD1D9B">
        <w:rPr>
          <w:color w:val="000000"/>
          <w:lang w:val="sr-Cyrl-RS"/>
        </w:rPr>
        <w:t>784</w:t>
      </w:r>
      <w:r w:rsidRPr="00FD1D9B">
        <w:rPr>
          <w:color w:val="000000"/>
          <w:lang w:val="sr-Cyrl-CS"/>
        </w:rPr>
        <w:t>.</w:t>
      </w:r>
      <w:r w:rsidRPr="00FD1D9B">
        <w:rPr>
          <w:color w:val="000000"/>
          <w:lang w:val="sr-Cyrl-RS"/>
        </w:rPr>
        <w:t>993</w:t>
      </w:r>
      <w:r w:rsidRPr="00FD1D9B">
        <w:rPr>
          <w:color w:val="000000"/>
          <w:lang w:val="sr-Cyrl-CS"/>
        </w:rPr>
        <w:t xml:space="preserve">,60 швајцарских франака и на име остале провизије износ од </w:t>
      </w:r>
      <w:r w:rsidRPr="00FD1D9B">
        <w:rPr>
          <w:color w:val="000000"/>
          <w:lang w:val="sr-Cyrl-RS"/>
        </w:rPr>
        <w:t>645</w:t>
      </w:r>
      <w:r w:rsidRPr="00FD1D9B">
        <w:rPr>
          <w:color w:val="000000"/>
          <w:lang w:val="sr-Cyrl-CS"/>
        </w:rPr>
        <w:t>.000,00 швајцарских франака.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sr-Cyrl-CS"/>
        </w:rPr>
      </w:pPr>
      <w:r w:rsidRPr="00FD1D9B">
        <w:rPr>
          <w:color w:val="000000"/>
          <w:lang w:val="ru-RU"/>
        </w:rPr>
        <w:t>3</w:t>
      </w:r>
      <w:r w:rsidRPr="00FD1D9B">
        <w:rPr>
          <w:color w:val="000000"/>
          <w:lang w:val="sr-Cyrl-CS"/>
        </w:rPr>
        <w:t xml:space="preserve">) </w:t>
      </w:r>
      <w:r w:rsidRPr="00FD1D9B">
        <w:rPr>
          <w:color w:val="000000"/>
          <w:lang w:val="sr-Latn-CS"/>
        </w:rPr>
        <w:t>E</w:t>
      </w:r>
      <w:r w:rsidRPr="00FD1D9B">
        <w:rPr>
          <w:color w:val="000000"/>
          <w:lang w:val="sr-Cyrl-CS"/>
        </w:rPr>
        <w:t xml:space="preserve">UROFIMA - 2636 -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20.000.000,00 швајцарских франака, а стање дуга је на дан 31. децембра 201</w:t>
      </w:r>
      <w:r w:rsidRPr="00FD1D9B">
        <w:rPr>
          <w:color w:val="000000"/>
          <w:lang w:val="sr-Cyrl-RS"/>
        </w:rPr>
        <w:t>3</w:t>
      </w:r>
      <w:r w:rsidRPr="00FD1D9B">
        <w:rPr>
          <w:color w:val="000000"/>
          <w:lang w:val="sr-Cyrl-CS"/>
        </w:rPr>
        <w:t>. године износило 20.000.000,00 швајцарских франака (1.</w:t>
      </w:r>
      <w:r w:rsidRPr="00FD1D9B">
        <w:rPr>
          <w:color w:val="000000"/>
          <w:lang w:val="sr-Cyrl-RS"/>
        </w:rPr>
        <w:t>870</w:t>
      </w:r>
      <w:r w:rsidRPr="00FD1D9B">
        <w:rPr>
          <w:color w:val="000000"/>
          <w:lang w:val="sr-Cyrl-CS"/>
        </w:rPr>
        <w:t>.</w:t>
      </w:r>
      <w:r w:rsidRPr="00FD1D9B">
        <w:rPr>
          <w:color w:val="000000"/>
          <w:lang w:val="sr-Cyrl-RS"/>
        </w:rPr>
        <w:t>9</w:t>
      </w:r>
      <w:r w:rsidRPr="00FD1D9B">
        <w:rPr>
          <w:color w:val="000000"/>
          <w:lang w:val="sr-Latn-CS"/>
        </w:rPr>
        <w:t>4</w:t>
      </w:r>
      <w:r w:rsidRPr="00FD1D9B">
        <w:rPr>
          <w:color w:val="000000"/>
          <w:lang w:val="sr-Cyrl-RS"/>
        </w:rPr>
        <w:t>4</w:t>
      </w:r>
      <w:r w:rsidRPr="00FD1D9B">
        <w:rPr>
          <w:color w:val="000000"/>
          <w:lang w:val="sr-Cyrl-CS"/>
        </w:rPr>
        <w:t>.000,00 динара).</w:t>
      </w:r>
      <w:r w:rsidRPr="00FD1D9B">
        <w:rPr>
          <w:color w:val="000000"/>
          <w:lang w:val="sr-Latn-CS"/>
        </w:rPr>
        <w:t xml:space="preserve"> </w:t>
      </w:r>
      <w:r w:rsidRPr="00FD1D9B">
        <w:rPr>
          <w:color w:val="000000"/>
          <w:lang w:val="sr-Cyrl-CS"/>
        </w:rPr>
        <w:t>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w:t>
      </w:r>
      <w:r w:rsidRPr="00FD1D9B">
        <w:rPr>
          <w:color w:val="000000"/>
          <w:lang w:val="sr-Cyrl-CS"/>
        </w:rPr>
        <w:t xml:space="preserve"> У 201</w:t>
      </w:r>
      <w:r w:rsidRPr="00FD1D9B">
        <w:rPr>
          <w:color w:val="000000"/>
          <w:lang w:val="sr-Cyrl-RS"/>
        </w:rPr>
        <w:t>3</w:t>
      </w:r>
      <w:r w:rsidRPr="00FD1D9B">
        <w:rPr>
          <w:color w:val="000000"/>
          <w:lang w:val="sr-Cyrl-CS"/>
        </w:rPr>
        <w:t xml:space="preserve">. години није било плаћања по основу главнице, а на име </w:t>
      </w:r>
      <w:r w:rsidRPr="00FD1D9B">
        <w:rPr>
          <w:color w:val="000000"/>
          <w:lang w:val="sr-Cyrl-CS"/>
        </w:rPr>
        <w:lastRenderedPageBreak/>
        <w:t>камате је плаћен износ од 540.000,00 швајцарских франака и на име остале провизије износ од 100.000,00 швајцарских франака.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sr-Cyrl-CS"/>
        </w:rPr>
      </w:pPr>
      <w:r w:rsidRPr="00FD1D9B">
        <w:rPr>
          <w:color w:val="000000"/>
          <w:lang w:val="sr-Cyrl-CS"/>
        </w:rPr>
        <w:t xml:space="preserve">4) </w:t>
      </w:r>
      <w:r w:rsidRPr="00FD1D9B">
        <w:rPr>
          <w:color w:val="000000"/>
          <w:lang w:val="sr-Latn-CS"/>
        </w:rPr>
        <w:t>E</w:t>
      </w:r>
      <w:r w:rsidRPr="00FD1D9B">
        <w:rPr>
          <w:color w:val="000000"/>
          <w:lang w:val="sr-Cyrl-CS"/>
        </w:rPr>
        <w:t xml:space="preserve">UROFIMA - 2599 -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7.500.000,00 швајцарских франака, а стање дуга на дан 31. децембра 201</w:t>
      </w:r>
      <w:r w:rsidRPr="00FD1D9B">
        <w:rPr>
          <w:color w:val="000000"/>
          <w:lang w:val="sr-Cyrl-RS"/>
        </w:rPr>
        <w:t>3</w:t>
      </w:r>
      <w:r w:rsidRPr="00FD1D9B">
        <w:rPr>
          <w:color w:val="000000"/>
          <w:lang w:val="sr-Cyrl-CS"/>
        </w:rPr>
        <w:t>. године износило је 7.500.000,00 швајцарских франака (701.604.</w:t>
      </w:r>
      <w:r w:rsidRPr="00FD1D9B">
        <w:rPr>
          <w:color w:val="000000"/>
          <w:lang w:val="sr-Cyrl-RS"/>
        </w:rPr>
        <w:t>00</w:t>
      </w:r>
      <w:r w:rsidRPr="00FD1D9B">
        <w:rPr>
          <w:color w:val="000000"/>
          <w:lang w:val="sr-Cyrl-CS"/>
        </w:rPr>
        <w:t>0,00 динара). 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 xml:space="preserve">. </w:t>
      </w:r>
      <w:r w:rsidRPr="00FD1D9B">
        <w:rPr>
          <w:color w:val="000000"/>
          <w:lang w:val="sr-Cyrl-CS"/>
        </w:rPr>
        <w:t>У 201</w:t>
      </w:r>
      <w:r w:rsidRPr="00FD1D9B">
        <w:rPr>
          <w:color w:val="000000"/>
          <w:lang w:val="sr-Cyrl-RS"/>
        </w:rPr>
        <w:t>3</w:t>
      </w:r>
      <w:r w:rsidRPr="00FD1D9B">
        <w:rPr>
          <w:color w:val="000000"/>
          <w:lang w:val="sr-Cyrl-CS"/>
        </w:rPr>
        <w:t>. години није било плаћања по основу главнице, а на име камате је плаћен износ од 230.250,00 швајцарских франака и на име остале провизије износ од 37.500,00 швајцарских франака.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ru-RU"/>
        </w:rPr>
        <w:t>5</w:t>
      </w:r>
      <w:r w:rsidRPr="00FD1D9B">
        <w:rPr>
          <w:color w:val="000000"/>
          <w:lang w:val="sr-Cyrl-CS"/>
        </w:rPr>
        <w:t xml:space="preserve">) </w:t>
      </w:r>
      <w:r w:rsidRPr="00FD1D9B">
        <w:rPr>
          <w:color w:val="000000"/>
          <w:lang w:val="sr-Latn-CS"/>
        </w:rPr>
        <w:t>E</w:t>
      </w:r>
      <w:r w:rsidRPr="00FD1D9B">
        <w:rPr>
          <w:color w:val="000000"/>
          <w:lang w:val="sr-Cyrl-CS"/>
        </w:rPr>
        <w:t xml:space="preserve">UROFIMA - 2632 -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20.000.000,00 швајцарских франака, а стање дуга је на дан 31. децембра 201</w:t>
      </w:r>
      <w:r w:rsidRPr="00FD1D9B">
        <w:rPr>
          <w:color w:val="000000"/>
          <w:lang w:val="sr-Cyrl-RS"/>
        </w:rPr>
        <w:t>3</w:t>
      </w:r>
      <w:r w:rsidRPr="00FD1D9B">
        <w:rPr>
          <w:color w:val="000000"/>
          <w:lang w:val="sr-Cyrl-CS"/>
        </w:rPr>
        <w:t>. године износило 20.000.000,00 швајцарских франака (1.</w:t>
      </w:r>
      <w:r w:rsidRPr="00FD1D9B">
        <w:rPr>
          <w:color w:val="000000"/>
          <w:lang w:val="sr-Cyrl-RS"/>
        </w:rPr>
        <w:t>870</w:t>
      </w:r>
      <w:r w:rsidRPr="00FD1D9B">
        <w:rPr>
          <w:color w:val="000000"/>
          <w:lang w:val="sr-Cyrl-CS"/>
        </w:rPr>
        <w:t>.</w:t>
      </w:r>
      <w:r w:rsidRPr="00FD1D9B">
        <w:rPr>
          <w:color w:val="000000"/>
          <w:lang w:val="sr-Cyrl-RS"/>
        </w:rPr>
        <w:t>9</w:t>
      </w:r>
      <w:r w:rsidRPr="00FD1D9B">
        <w:rPr>
          <w:color w:val="000000"/>
          <w:lang w:val="sr-Latn-CS"/>
        </w:rPr>
        <w:t>4</w:t>
      </w:r>
      <w:r w:rsidRPr="00FD1D9B">
        <w:rPr>
          <w:color w:val="000000"/>
          <w:lang w:val="sr-Cyrl-RS"/>
        </w:rPr>
        <w:t>4</w:t>
      </w:r>
      <w:r w:rsidRPr="00FD1D9B">
        <w:rPr>
          <w:color w:val="000000"/>
          <w:lang w:val="sr-Cyrl-CS"/>
        </w:rPr>
        <w:t>.000,00 динара).</w:t>
      </w:r>
      <w:r w:rsidRPr="00FD1D9B">
        <w:rPr>
          <w:color w:val="000000"/>
          <w:lang w:val="sr-Latn-CS"/>
        </w:rPr>
        <w:t xml:space="preserve"> </w:t>
      </w:r>
      <w:r w:rsidRPr="00FD1D9B">
        <w:rPr>
          <w:color w:val="000000"/>
          <w:lang w:val="sr-Cyrl-CS"/>
        </w:rPr>
        <w:t>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w:t>
      </w:r>
      <w:r w:rsidRPr="00FD1D9B">
        <w:rPr>
          <w:color w:val="000000"/>
          <w:lang w:val="sr-Cyrl-CS"/>
        </w:rPr>
        <w:t xml:space="preserve"> У 201</w:t>
      </w:r>
      <w:r w:rsidRPr="00FD1D9B">
        <w:rPr>
          <w:color w:val="000000"/>
          <w:lang w:val="sr-Cyrl-RS"/>
        </w:rPr>
        <w:t>3</w:t>
      </w:r>
      <w:r w:rsidRPr="00FD1D9B">
        <w:rPr>
          <w:color w:val="000000"/>
          <w:lang w:val="sr-Cyrl-CS"/>
        </w:rPr>
        <w:t>. години није било плаћања по основу главнице, а на име камате је плаћен износ од 500.000,00 швајцарских франака</w:t>
      </w:r>
      <w:r w:rsidRPr="00FD1D9B">
        <w:rPr>
          <w:color w:val="000000"/>
          <w:lang w:val="ru-RU"/>
        </w:rPr>
        <w:t xml:space="preserve"> </w:t>
      </w:r>
      <w:r w:rsidRPr="00FD1D9B">
        <w:rPr>
          <w:color w:val="000000"/>
          <w:lang w:val="sr-Cyrl-CS"/>
        </w:rPr>
        <w:t>и на име остале провизије износ од</w:t>
      </w:r>
      <w:r w:rsidRPr="00FD1D9B">
        <w:rPr>
          <w:color w:val="000000"/>
          <w:lang w:val="sr-Latn-CS"/>
        </w:rPr>
        <w:t xml:space="preserve"> </w:t>
      </w:r>
      <w:r w:rsidRPr="00FD1D9B">
        <w:rPr>
          <w:color w:val="000000"/>
          <w:lang w:val="sr-Cyrl-CS"/>
        </w:rPr>
        <w:t>100.000,00 швајцарских франака.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sr-Cyrl-CS"/>
        </w:rPr>
      </w:pPr>
      <w:r w:rsidRPr="00FD1D9B">
        <w:rPr>
          <w:color w:val="000000"/>
          <w:lang w:val="ru-RU"/>
        </w:rPr>
        <w:t>6</w:t>
      </w:r>
      <w:r w:rsidRPr="00FD1D9B">
        <w:rPr>
          <w:color w:val="000000"/>
          <w:lang w:val="sr-Cyrl-CS"/>
        </w:rPr>
        <w:t xml:space="preserve">) </w:t>
      </w:r>
      <w:r w:rsidRPr="00FD1D9B">
        <w:rPr>
          <w:color w:val="000000"/>
          <w:lang w:val="sr-Latn-CS"/>
        </w:rPr>
        <w:t>E</w:t>
      </w:r>
      <w:r w:rsidRPr="00FD1D9B">
        <w:rPr>
          <w:color w:val="000000"/>
          <w:lang w:val="sr-Cyrl-CS"/>
        </w:rPr>
        <w:t xml:space="preserve">UROFIMA - 2653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11.000.000,00 швајцарских франака, а стање дуга је на дан 31. децембра 201</w:t>
      </w:r>
      <w:r w:rsidRPr="00FD1D9B">
        <w:rPr>
          <w:color w:val="000000"/>
          <w:lang w:val="sr-Cyrl-RS"/>
        </w:rPr>
        <w:t>3</w:t>
      </w:r>
      <w:r w:rsidRPr="00FD1D9B">
        <w:rPr>
          <w:color w:val="000000"/>
          <w:lang w:val="sr-Cyrl-CS"/>
        </w:rPr>
        <w:t>. године износило 11.000.000,00 швајцарских франака (1.029.</w:t>
      </w:r>
      <w:r w:rsidRPr="00FD1D9B">
        <w:rPr>
          <w:color w:val="000000"/>
          <w:lang w:val="sr-Cyrl-RS"/>
        </w:rPr>
        <w:t>019</w:t>
      </w:r>
      <w:r w:rsidRPr="00FD1D9B">
        <w:rPr>
          <w:color w:val="000000"/>
          <w:lang w:val="sr-Cyrl-CS"/>
        </w:rPr>
        <w:t>.</w:t>
      </w:r>
      <w:r w:rsidRPr="00FD1D9B">
        <w:rPr>
          <w:color w:val="000000"/>
          <w:lang w:val="sr-Cyrl-RS"/>
        </w:rPr>
        <w:t>2</w:t>
      </w:r>
      <w:r w:rsidRPr="00FD1D9B">
        <w:rPr>
          <w:color w:val="000000"/>
          <w:lang w:val="sr-Cyrl-CS"/>
        </w:rPr>
        <w:t>00,00 динара).</w:t>
      </w:r>
      <w:r w:rsidRPr="00FD1D9B">
        <w:rPr>
          <w:color w:val="000000"/>
          <w:lang w:val="sr-Latn-CS"/>
        </w:rPr>
        <w:t xml:space="preserve"> </w:t>
      </w:r>
      <w:r w:rsidRPr="00FD1D9B">
        <w:rPr>
          <w:color w:val="000000"/>
          <w:lang w:val="sr-Cyrl-CS"/>
        </w:rPr>
        <w:t>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w:t>
      </w:r>
      <w:r w:rsidRPr="00FD1D9B">
        <w:rPr>
          <w:color w:val="000000"/>
          <w:lang w:val="sr-Cyrl-CS"/>
        </w:rPr>
        <w:t xml:space="preserve"> У 201</w:t>
      </w:r>
      <w:r w:rsidRPr="00FD1D9B">
        <w:rPr>
          <w:color w:val="000000"/>
          <w:lang w:val="sr-Cyrl-RS"/>
        </w:rPr>
        <w:t>3</w:t>
      </w:r>
      <w:r w:rsidRPr="00FD1D9B">
        <w:rPr>
          <w:color w:val="000000"/>
          <w:lang w:val="sr-Cyrl-CS"/>
        </w:rPr>
        <w:t>. години није било плаћања по основу главнице, а на име камате је плаћен износ од 343.200,00 швајцарских франака и на име остале провизије износ од 55.000,00 швајцарских франака.</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sr-Cyrl-CS"/>
        </w:rPr>
      </w:pPr>
      <w:r w:rsidRPr="00FD1D9B">
        <w:rPr>
          <w:color w:val="000000"/>
          <w:lang w:val="ru-RU"/>
        </w:rPr>
        <w:t>7</w:t>
      </w:r>
      <w:r w:rsidRPr="00FD1D9B">
        <w:rPr>
          <w:color w:val="000000"/>
          <w:lang w:val="sr-Cyrl-CS"/>
        </w:rPr>
        <w:t>) EUROFIMA - 2602 – Железнице Србије а.д. - Уговорен износ кредита је 2.500.000,00 швајцарских франака, а стање дуга је на дан 31. децембра 2013. године износило 2.500.000,00 швајцарских франака (233.868.000,00 динара). Повлачења за 2013. годину није било. У 2013. години није било плаћања по основу главнице, а на име камате је плаћен износ од 72.250,00 швајцарских франака и на име остале провизије износ од 12.500,00 швајцарских франака.</w:t>
      </w:r>
    </w:p>
    <w:p w:rsidR="00250F9B" w:rsidRPr="00FD1D9B" w:rsidRDefault="00250F9B" w:rsidP="00250F9B">
      <w:pPr>
        <w:ind w:firstLine="709"/>
        <w:jc w:val="both"/>
        <w:rPr>
          <w:color w:val="000000"/>
          <w:lang w:val="sr-Cyrl-CS"/>
        </w:rPr>
      </w:pPr>
    </w:p>
    <w:p w:rsidR="00250F9B" w:rsidRPr="00180E4C" w:rsidRDefault="00250F9B" w:rsidP="00250F9B">
      <w:pPr>
        <w:ind w:firstLine="709"/>
        <w:jc w:val="both"/>
        <w:rPr>
          <w:color w:val="000000"/>
          <w:lang w:val="sr-Latn-CS"/>
        </w:rPr>
      </w:pPr>
      <w:r w:rsidRPr="00FD1D9B">
        <w:rPr>
          <w:color w:val="000000"/>
          <w:lang w:val="ru-RU"/>
        </w:rPr>
        <w:t>8</w:t>
      </w:r>
      <w:r w:rsidRPr="00FD1D9B">
        <w:rPr>
          <w:color w:val="000000"/>
          <w:lang w:val="sr-Cyrl-CS"/>
        </w:rPr>
        <w:t xml:space="preserve">) </w:t>
      </w:r>
      <w:r w:rsidRPr="00FD1D9B">
        <w:rPr>
          <w:color w:val="000000"/>
          <w:lang w:val="sr-Latn-CS"/>
        </w:rPr>
        <w:t>E</w:t>
      </w:r>
      <w:r w:rsidRPr="00FD1D9B">
        <w:rPr>
          <w:color w:val="000000"/>
          <w:lang w:val="sr-Cyrl-CS"/>
        </w:rPr>
        <w:t xml:space="preserve">УРОФИМА - 2666 - Железнице Србије а.д. </w:t>
      </w:r>
      <w:r w:rsidRPr="00FD1D9B">
        <w:rPr>
          <w:color w:val="000000"/>
          <w:lang w:val="ru-RU"/>
        </w:rPr>
        <w:t>- Уговорен</w:t>
      </w:r>
      <w:r w:rsidRPr="00FD1D9B">
        <w:rPr>
          <w:color w:val="000000"/>
          <w:lang w:val="sr-Cyrl-CS"/>
        </w:rPr>
        <w:t xml:space="preserve"> </w:t>
      </w:r>
      <w:r w:rsidRPr="00FD1D9B">
        <w:rPr>
          <w:color w:val="000000"/>
          <w:lang w:val="ru-RU"/>
        </w:rPr>
        <w:t>износ</w:t>
      </w:r>
      <w:r w:rsidRPr="00FD1D9B">
        <w:rPr>
          <w:color w:val="000000"/>
          <w:lang w:val="sr-Cyrl-CS"/>
        </w:rPr>
        <w:t xml:space="preserve"> </w:t>
      </w:r>
      <w:r w:rsidRPr="00FD1D9B">
        <w:rPr>
          <w:color w:val="000000"/>
          <w:lang w:val="ru-RU"/>
        </w:rPr>
        <w:t>кредита</w:t>
      </w:r>
      <w:r w:rsidRPr="00FD1D9B">
        <w:rPr>
          <w:color w:val="000000"/>
          <w:lang w:val="sr-Cyrl-CS"/>
        </w:rPr>
        <w:t xml:space="preserve"> </w:t>
      </w:r>
      <w:r w:rsidRPr="00FD1D9B">
        <w:rPr>
          <w:color w:val="000000"/>
          <w:lang w:val="ru-RU"/>
        </w:rPr>
        <w:t>је</w:t>
      </w:r>
      <w:r w:rsidRPr="00FD1D9B">
        <w:rPr>
          <w:color w:val="000000"/>
          <w:lang w:val="sr-Cyrl-CS"/>
        </w:rPr>
        <w:t xml:space="preserve"> 9.000.000,00 швајцарских франака, а стање дуга је на дан 31. децембра 201</w:t>
      </w:r>
      <w:r w:rsidRPr="00FD1D9B">
        <w:rPr>
          <w:color w:val="000000"/>
          <w:lang w:val="sr-Cyrl-RS"/>
        </w:rPr>
        <w:t>3</w:t>
      </w:r>
      <w:r w:rsidRPr="00FD1D9B">
        <w:rPr>
          <w:color w:val="000000"/>
          <w:lang w:val="sr-Cyrl-CS"/>
        </w:rPr>
        <w:t>. године износило 9.000.000,00 швајцарских франака (841.</w:t>
      </w:r>
      <w:r w:rsidRPr="00FD1D9B">
        <w:rPr>
          <w:color w:val="000000"/>
          <w:lang w:val="sr-Cyrl-RS"/>
        </w:rPr>
        <w:t>924</w:t>
      </w:r>
      <w:r w:rsidRPr="00FD1D9B">
        <w:rPr>
          <w:color w:val="000000"/>
          <w:lang w:val="sr-Cyrl-CS"/>
        </w:rPr>
        <w:t>.</w:t>
      </w:r>
      <w:r w:rsidRPr="00FD1D9B">
        <w:rPr>
          <w:color w:val="000000"/>
          <w:lang w:val="sr-Cyrl-RS"/>
        </w:rPr>
        <w:t>8</w:t>
      </w:r>
      <w:r w:rsidRPr="00FD1D9B">
        <w:rPr>
          <w:color w:val="000000"/>
          <w:lang w:val="sr-Cyrl-CS"/>
        </w:rPr>
        <w:t>00,00 динара).</w:t>
      </w:r>
      <w:r w:rsidRPr="00FD1D9B">
        <w:rPr>
          <w:color w:val="000000"/>
          <w:lang w:val="sr-Latn-CS"/>
        </w:rPr>
        <w:t xml:space="preserve"> </w:t>
      </w:r>
      <w:r w:rsidRPr="00FD1D9B">
        <w:rPr>
          <w:color w:val="000000"/>
          <w:lang w:val="sr-Cyrl-CS"/>
        </w:rPr>
        <w:t>Повлачења за 201</w:t>
      </w:r>
      <w:r w:rsidRPr="00FD1D9B">
        <w:rPr>
          <w:color w:val="000000"/>
          <w:lang w:val="sr-Cyrl-RS"/>
        </w:rPr>
        <w:t>3</w:t>
      </w:r>
      <w:r w:rsidRPr="00FD1D9B">
        <w:rPr>
          <w:color w:val="000000"/>
          <w:lang w:val="sr-Cyrl-CS"/>
        </w:rPr>
        <w:t>. годину није било</w:t>
      </w:r>
      <w:r w:rsidRPr="00FD1D9B">
        <w:rPr>
          <w:color w:val="000000"/>
          <w:lang w:val="sr-Latn-CS"/>
        </w:rPr>
        <w:t>.</w:t>
      </w:r>
      <w:r w:rsidRPr="00FD1D9B">
        <w:rPr>
          <w:color w:val="000000"/>
          <w:lang w:val="sr-Cyrl-CS"/>
        </w:rPr>
        <w:t xml:space="preserve"> У 201</w:t>
      </w:r>
      <w:r w:rsidRPr="00FD1D9B">
        <w:rPr>
          <w:color w:val="000000"/>
          <w:lang w:val="sr-Cyrl-RS"/>
        </w:rPr>
        <w:t>3</w:t>
      </w:r>
      <w:r w:rsidRPr="00FD1D9B">
        <w:rPr>
          <w:color w:val="000000"/>
          <w:lang w:val="sr-Cyrl-CS"/>
        </w:rPr>
        <w:t>. години није било плаћања на име главнице, а на име камате је плаћен износ од 276.300,00 швајцарских франака и на име остале провизије износ од 45.000,00 швајцарских франака.</w:t>
      </w:r>
      <w:r w:rsidRPr="00FD1D9B">
        <w:rPr>
          <w:color w:val="000000"/>
          <w:lang w:val="ru-RU"/>
        </w:rPr>
        <w:tab/>
      </w:r>
    </w:p>
    <w:p w:rsidR="00250F9B" w:rsidRPr="00FD1D9B" w:rsidRDefault="00250F9B" w:rsidP="00250F9B">
      <w:pPr>
        <w:ind w:firstLine="709"/>
        <w:rPr>
          <w:b/>
          <w:color w:val="000000"/>
          <w:lang w:val="sr-Cyrl-RS"/>
        </w:rPr>
      </w:pPr>
    </w:p>
    <w:p w:rsidR="00250F9B" w:rsidRPr="00FD1D9B" w:rsidRDefault="00250F9B" w:rsidP="00250F9B">
      <w:pPr>
        <w:ind w:firstLine="709"/>
        <w:jc w:val="center"/>
        <w:rPr>
          <w:color w:val="000000"/>
          <w:lang w:val="ru-RU"/>
        </w:rPr>
      </w:pPr>
      <w:r w:rsidRPr="00FD1D9B">
        <w:rPr>
          <w:color w:val="000000"/>
          <w:lang w:val="ru-RU"/>
        </w:rPr>
        <w:t>6. ОСТАЛИ КРЕДИТИ</w:t>
      </w:r>
    </w:p>
    <w:p w:rsidR="00250F9B" w:rsidRPr="00FD1D9B" w:rsidRDefault="00250F9B" w:rsidP="00250F9B">
      <w:pPr>
        <w:tabs>
          <w:tab w:val="left" w:pos="709"/>
        </w:tabs>
        <w:ind w:right="29" w:firstLine="709"/>
        <w:jc w:val="both"/>
        <w:rPr>
          <w:color w:val="000000"/>
          <w:lang w:val="sr-Latn-CS"/>
        </w:rPr>
      </w:pPr>
    </w:p>
    <w:p w:rsidR="00250F9B" w:rsidRPr="00FD1D9B" w:rsidRDefault="00250F9B" w:rsidP="00250F9B">
      <w:pPr>
        <w:ind w:firstLine="709"/>
        <w:jc w:val="both"/>
        <w:rPr>
          <w:color w:val="000000"/>
          <w:lang w:val="sr-Cyrl-CS"/>
        </w:rPr>
      </w:pPr>
      <w:r w:rsidRPr="00FD1D9B">
        <w:rPr>
          <w:color w:val="000000"/>
          <w:lang w:val="sr-Cyrl-CS"/>
        </w:rPr>
        <w:t>1</w:t>
      </w:r>
      <w:r w:rsidRPr="00FD1D9B">
        <w:rPr>
          <w:color w:val="000000"/>
          <w:lang w:val="sr-Latn-CS"/>
        </w:rPr>
        <w:t>)</w:t>
      </w:r>
      <w:r w:rsidRPr="00FD1D9B">
        <w:rPr>
          <w:color w:val="000000"/>
          <w:lang w:val="sr-Cyrl-CS"/>
        </w:rPr>
        <w:t xml:space="preserve"> Кредит Владе Републике Пољске за Пројекат обнове електропривреде Србије – ЈП Електропривреда Србије - Уговорен износ кредита је 49.996.616,78 америчких долара. Стање дуга по овом кредиту на дан 31. децембра 2013. године износило је 24.608.358,79 америчких долара (2.045.648.571,17 динара). У 2013. години на име главнице плаћен је укупан износ од 3.369.988,16 америчких долара, а на име камате 206.328,00 америчких долара.</w:t>
      </w:r>
    </w:p>
    <w:p w:rsidR="00250F9B" w:rsidRPr="00FD1D9B" w:rsidRDefault="00250F9B" w:rsidP="00250F9B">
      <w:pPr>
        <w:ind w:firstLine="709"/>
        <w:jc w:val="both"/>
        <w:rPr>
          <w:color w:val="000000"/>
          <w:lang w:val="sr-Cyrl-CS"/>
        </w:rPr>
      </w:pPr>
    </w:p>
    <w:p w:rsidR="00250F9B" w:rsidRPr="00FD1D9B" w:rsidRDefault="00250F9B" w:rsidP="00250F9B">
      <w:pPr>
        <w:ind w:firstLine="709"/>
        <w:jc w:val="both"/>
        <w:rPr>
          <w:color w:val="000000"/>
          <w:lang w:val="sr-Cyrl-CS"/>
        </w:rPr>
      </w:pPr>
      <w:r w:rsidRPr="00FD1D9B">
        <w:rPr>
          <w:color w:val="000000"/>
          <w:lang w:val="sr-Cyrl-CS"/>
        </w:rPr>
        <w:t>2) IDA - 4090 -YF - Програм енергетске заједнице југоисточне Европе (ESCEE) – ЈП Електропривреда Србије и ЈП Електромрежа Србије. Уговорени износ кредита је 13.900.000</w:t>
      </w:r>
      <w:r w:rsidRPr="00FD1D9B">
        <w:rPr>
          <w:color w:val="000000"/>
          <w:lang w:val="ru-RU"/>
        </w:rPr>
        <w:t>,</w:t>
      </w:r>
      <w:r w:rsidRPr="00FD1D9B">
        <w:rPr>
          <w:color w:val="000000"/>
          <w:lang w:val="sr-Cyrl-CS"/>
        </w:rPr>
        <w:t xml:space="preserve">00 специјалних права вучења али је након отказа зајма у октобру 2012. године износ кредита коригован на 13.275.314,51 специјалних права вучења. Стање дуга по овом </w:t>
      </w:r>
      <w:r w:rsidRPr="00FD1D9B">
        <w:rPr>
          <w:color w:val="000000"/>
          <w:lang w:val="sr-Cyrl-CS"/>
        </w:rPr>
        <w:lastRenderedPageBreak/>
        <w:t>кредиту на дан 31. децембра 2013. године износило је 13.275.314,51 специјалних права вучења (1.699.471.246,47 динара). Повлачења за 201</w:t>
      </w:r>
      <w:r w:rsidRPr="00FD1D9B">
        <w:rPr>
          <w:color w:val="000000"/>
          <w:lang w:val="sr-Cyrl-RS"/>
        </w:rPr>
        <w:t>3</w:t>
      </w:r>
      <w:r w:rsidRPr="00FD1D9B">
        <w:rPr>
          <w:color w:val="000000"/>
          <w:lang w:val="sr-Cyrl-CS"/>
        </w:rPr>
        <w:t>. годину није било</w:t>
      </w:r>
      <w:r>
        <w:rPr>
          <w:color w:val="000000"/>
          <w:lang w:val="sr-Cyrl-CS"/>
        </w:rPr>
        <w:t>.</w:t>
      </w:r>
      <w:r w:rsidRPr="00FD1D9B">
        <w:rPr>
          <w:color w:val="000000"/>
          <w:lang w:val="sr-Cyrl-CS"/>
        </w:rPr>
        <w:t xml:space="preserve"> Плаћања по основу главнице није било, док је по основу трошкова камате плаћено 98.986,55 специјалних права вучења.</w:t>
      </w:r>
    </w:p>
    <w:p w:rsidR="00250F9B" w:rsidRPr="00FD1D9B" w:rsidRDefault="00250F9B" w:rsidP="00250F9B">
      <w:pPr>
        <w:ind w:firstLine="709"/>
        <w:jc w:val="both"/>
        <w:rPr>
          <w:color w:val="000000"/>
          <w:lang w:val="sr-Cyrl-CS"/>
        </w:rPr>
      </w:pPr>
      <w:r w:rsidRPr="00FD1D9B">
        <w:rPr>
          <w:color w:val="000000"/>
          <w:lang w:val="sr-Cyrl-CS"/>
        </w:rPr>
        <w:t xml:space="preserve"> </w:t>
      </w:r>
    </w:p>
    <w:p w:rsidR="00250F9B" w:rsidRPr="00FD1D9B" w:rsidRDefault="00250F9B" w:rsidP="00250F9B">
      <w:pPr>
        <w:ind w:firstLine="709"/>
        <w:jc w:val="both"/>
        <w:rPr>
          <w:lang w:val="sr-Cyrl-CS"/>
        </w:rPr>
      </w:pPr>
      <w:r w:rsidRPr="00FD1D9B">
        <w:rPr>
          <w:color w:val="000000"/>
          <w:lang w:val="sr-Cyrl-CS"/>
        </w:rPr>
        <w:t xml:space="preserve">3) Кредит Export Development Canada – финансирање куповине роба и услуга – РТБ Бор- Уговорени износ кредита је до 135.000.000,00 евра. Кредит је подељен на компоненту у доларима у износу од 101.250.000,00 долара и компоненту у еврима у износу од 55.000.000,00 евра. Стање дуга по овом кредиту на дан 31. децембра 2013. године износило је 101.250.000,00 долара (8.416.730.250,00 динара) и 55.000.000,00 евра (6.305.315.500,00 динара). Током 2013. године из кредита је </w:t>
      </w:r>
      <w:r w:rsidRPr="00FD1D9B">
        <w:rPr>
          <w:lang w:val="sr-Cyrl-CS"/>
        </w:rPr>
        <w:t>повучено 24.770.213,79 долара и 7.934.146,59 евра. У 2013. години отплате главнице није било, док је по основу камате плаћено 3.129.298,32 долара и 1.799.471,47 евра, док је по основу провизије на неповучена средства плаћено 83.930,36 долара и 21.647,16 евра, а по основу осталих провизија плаћено је 2.787,61 долара и 47,60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4) Уговор о кредиту закључен између ЈП Путеви Србије и Societe Generale Bank Paris - Уговорени износ кредита је 100.000.000,00 евра. Стање дуга на дан 31. децембра 2013. године износило је 12.244.912,00 евра (1.403.782.426,00 динара). На име отплате главнице у 2013. години укупно је плаћено 24.489.792,00 евра, док је на име камате укупно плаћено 1.075.034,24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5) Српска банка а.д. Београд - Давање гаранције Републике Србије за обавезе ЈП Југоимпорт – СДПР за извозни аранжман са Министарством одбране Алжира. Уговорен износ извозног аранжмана је 42.112.602,00 евра. Стање дуга на дан 31. децембра 2013. године износило је 35.830.309,75 евра (4.107.661.953,39 динара). У 2013</w:t>
      </w:r>
      <w:r>
        <w:rPr>
          <w:lang w:val="sr-Cyrl-CS"/>
        </w:rPr>
        <w:t>.</w:t>
      </w:r>
      <w:r w:rsidRPr="00FD1D9B">
        <w:rPr>
          <w:lang w:val="sr-Cyrl-CS"/>
        </w:rPr>
        <w:t xml:space="preserve"> години реализовани су извозни аранжмани у износу од 3.529.519,05 евра. На име отплате главнице у 2013. години укупно је плаћено 858.069,30 евра. Није било плаћања трошкова по основу камате као ни по основу провизије на неповучена средства</w:t>
      </w:r>
    </w:p>
    <w:p w:rsidR="00250F9B" w:rsidRPr="00FD1D9B" w:rsidRDefault="00250F9B" w:rsidP="00250F9B">
      <w:pPr>
        <w:ind w:firstLine="709"/>
        <w:jc w:val="both"/>
        <w:rPr>
          <w:lang w:val="sr-Latn-RS"/>
        </w:rPr>
      </w:pPr>
    </w:p>
    <w:p w:rsidR="00250F9B" w:rsidRPr="00FD1D9B" w:rsidRDefault="00250F9B" w:rsidP="00250F9B">
      <w:pPr>
        <w:ind w:firstLine="709"/>
        <w:jc w:val="both"/>
        <w:rPr>
          <w:lang w:val="ru-RU"/>
        </w:rPr>
      </w:pPr>
      <w:r w:rsidRPr="00FD1D9B">
        <w:rPr>
          <w:lang w:val="sr-Cyrl-CS"/>
        </w:rPr>
        <w:t>6</w:t>
      </w:r>
      <w:r w:rsidRPr="00FD1D9B">
        <w:rPr>
          <w:lang w:val="sr-Latn-RS"/>
        </w:rPr>
        <w:t>)</w:t>
      </w:r>
      <w:r w:rsidRPr="00FD1D9B">
        <w:rPr>
          <w:lang w:val="sr-Cyrl-CS"/>
        </w:rPr>
        <w:t xml:space="preserve"> Erste GCIB Finance I B.V. Amsterdam – Давање гаранције Републике Србије за обавезе Галенике а.д. за рефинансирање краткорочних обавеза према пословним банкама - Уговорени износ кредита је 10.000.000,00 евра. Стање дуга на дан 31. децембра 2013. године износило је 10.000.000,00 евра (1.146.421.000,00 динара)</w:t>
      </w:r>
      <w:r>
        <w:rPr>
          <w:lang w:val="sr-Cyrl-CS"/>
        </w:rPr>
        <w:t>.</w:t>
      </w:r>
      <w:r w:rsidRPr="00FD1D9B">
        <w:rPr>
          <w:lang w:val="sr-Cyrl-CS"/>
        </w:rPr>
        <w:t xml:space="preserve"> Током 201</w:t>
      </w:r>
      <w:r w:rsidRPr="00FD1D9B">
        <w:rPr>
          <w:lang w:val="sr-Cyrl-RS"/>
        </w:rPr>
        <w:t>3</w:t>
      </w:r>
      <w:r w:rsidRPr="00FD1D9B">
        <w:rPr>
          <w:lang w:val="sr-Cyrl-CS"/>
        </w:rPr>
        <w:t>. године није било повлачења</w:t>
      </w:r>
      <w:r w:rsidRPr="00FD1D9B">
        <w:rPr>
          <w:lang w:val="ru-RU"/>
        </w:rPr>
        <w:t xml:space="preserve">. </w:t>
      </w:r>
      <w:r w:rsidRPr="00FD1D9B">
        <w:rPr>
          <w:color w:val="000000"/>
          <w:lang w:val="sr-Cyrl-CS"/>
        </w:rPr>
        <w:t>У 201</w:t>
      </w:r>
      <w:r w:rsidRPr="00FD1D9B">
        <w:rPr>
          <w:color w:val="000000"/>
          <w:lang w:val="sr-Cyrl-RS"/>
        </w:rPr>
        <w:t>3</w:t>
      </w:r>
      <w:r w:rsidRPr="00FD1D9B">
        <w:rPr>
          <w:color w:val="000000"/>
          <w:lang w:val="sr-Cyrl-CS"/>
        </w:rPr>
        <w:t>. години није било плаћања на име главнице</w:t>
      </w:r>
      <w:r w:rsidRPr="00FD1D9B">
        <w:rPr>
          <w:lang w:val="ru-RU"/>
        </w:rPr>
        <w:t xml:space="preserve">, док је по основу камата плаћено </w:t>
      </w:r>
      <w:r w:rsidRPr="00FD1D9B">
        <w:rPr>
          <w:lang w:val="sr-Cyrl-RS"/>
        </w:rPr>
        <w:t>464</w:t>
      </w:r>
      <w:r w:rsidRPr="00FD1D9B">
        <w:rPr>
          <w:lang w:val="ru-RU"/>
        </w:rPr>
        <w:t>.</w:t>
      </w:r>
      <w:r w:rsidRPr="00FD1D9B">
        <w:rPr>
          <w:lang w:val="sr-Cyrl-RS"/>
        </w:rPr>
        <w:t>365</w:t>
      </w:r>
      <w:r w:rsidRPr="00FD1D9B">
        <w:rPr>
          <w:lang w:val="ru-RU"/>
        </w:rPr>
        <w:t>.</w:t>
      </w:r>
      <w:r w:rsidRPr="00FD1D9B">
        <w:rPr>
          <w:lang w:val="sr-Cyrl-RS"/>
        </w:rPr>
        <w:t>20</w:t>
      </w:r>
      <w:r w:rsidRPr="00FD1D9B">
        <w:rPr>
          <w:lang w:val="ru-RU"/>
        </w:rPr>
        <w:t xml:space="preserve"> евра, док је на име трошкова остале провизије плаћено 240.794,90 евра.</w:t>
      </w:r>
    </w:p>
    <w:p w:rsidR="00250F9B" w:rsidRPr="00FD1D9B" w:rsidRDefault="00250F9B" w:rsidP="00250F9B">
      <w:pPr>
        <w:ind w:firstLine="709"/>
        <w:jc w:val="both"/>
        <w:rPr>
          <w:lang w:val="ru-RU"/>
        </w:rPr>
      </w:pPr>
    </w:p>
    <w:p w:rsidR="00250F9B" w:rsidRPr="00180E4C" w:rsidRDefault="00250F9B" w:rsidP="00250F9B">
      <w:pPr>
        <w:ind w:firstLine="709"/>
        <w:jc w:val="both"/>
        <w:rPr>
          <w:lang w:val="sr-Latn-RS"/>
        </w:rPr>
      </w:pPr>
      <w:r w:rsidRPr="00FD1D9B">
        <w:rPr>
          <w:lang w:val="ru-RU"/>
        </w:rPr>
        <w:t xml:space="preserve">7) </w:t>
      </w:r>
      <w:r w:rsidRPr="00FD1D9B">
        <w:t>Japan</w:t>
      </w:r>
      <w:r w:rsidRPr="00FD1D9B">
        <w:rPr>
          <w:lang w:val="ru-RU"/>
        </w:rPr>
        <w:t xml:space="preserve"> </w:t>
      </w:r>
      <w:r w:rsidRPr="00FD1D9B">
        <w:t>International</w:t>
      </w:r>
      <w:r w:rsidRPr="00FD1D9B">
        <w:rPr>
          <w:lang w:val="ru-RU"/>
        </w:rPr>
        <w:t xml:space="preserve"> </w:t>
      </w:r>
      <w:r w:rsidRPr="00FD1D9B">
        <w:t>Cooperation</w:t>
      </w:r>
      <w:r w:rsidRPr="00FD1D9B">
        <w:rPr>
          <w:lang w:val="ru-RU"/>
        </w:rPr>
        <w:t xml:space="preserve"> </w:t>
      </w:r>
      <w:r w:rsidRPr="00FD1D9B">
        <w:t>Agency</w:t>
      </w:r>
      <w:r w:rsidRPr="00FD1D9B">
        <w:rPr>
          <w:lang w:val="ru-RU"/>
        </w:rPr>
        <w:t xml:space="preserve"> -</w:t>
      </w:r>
      <w:r w:rsidRPr="00FD1D9B">
        <w:rPr>
          <w:lang w:val="sr-Cyrl-CS"/>
        </w:rPr>
        <w:t xml:space="preserve"> Давање гаранције Републике Србије</w:t>
      </w:r>
      <w:r w:rsidRPr="00FD1D9B">
        <w:rPr>
          <w:lang w:val="ru-RU"/>
        </w:rPr>
        <w:t xml:space="preserve"> </w:t>
      </w:r>
      <w:r w:rsidRPr="00FD1D9B">
        <w:rPr>
          <w:lang w:val="sr-Cyrl-RS"/>
        </w:rPr>
        <w:t xml:space="preserve">у корист ЈП Електропривреда Србије за реализацију Пројекта за изградњу постројења за одсумпоравање за термоелектрану „Никола Теслаˮ - </w:t>
      </w:r>
      <w:r w:rsidRPr="00FD1D9B">
        <w:rPr>
          <w:lang w:val="sr-Cyrl-CS"/>
        </w:rPr>
        <w:t>Уговорени износ кредита је 28,252,000,000.00 јена. Стање дуга на дан 31. децембра 2013. године износило је 307.850.664,00 јена (243.632.707,64 динара).</w:t>
      </w:r>
      <w:r w:rsidRPr="00FD1D9B">
        <w:rPr>
          <w:lang w:val="sr-Cyrl-RS"/>
        </w:rPr>
        <w:t xml:space="preserve"> </w:t>
      </w:r>
      <w:r w:rsidRPr="00FD1D9B">
        <w:rPr>
          <w:lang w:val="sr-Cyrl-CS"/>
        </w:rPr>
        <w:t>Током 201</w:t>
      </w:r>
      <w:r w:rsidRPr="00FD1D9B">
        <w:rPr>
          <w:lang w:val="sr-Cyrl-RS"/>
        </w:rPr>
        <w:t>3</w:t>
      </w:r>
      <w:r w:rsidRPr="00FD1D9B">
        <w:rPr>
          <w:lang w:val="sr-Cyrl-CS"/>
        </w:rPr>
        <w:t xml:space="preserve">. године повучено је 237.208.120,00 јена. </w:t>
      </w:r>
      <w:r w:rsidRPr="00FD1D9B">
        <w:rPr>
          <w:lang w:val="ru-RU"/>
        </w:rPr>
        <w:t>Није било отплате по основу главнице, камате и пр</w:t>
      </w:r>
      <w:r>
        <w:rPr>
          <w:lang w:val="ru-RU"/>
        </w:rPr>
        <w:t>овизије на неповучена средства.</w:t>
      </w:r>
    </w:p>
    <w:p w:rsidR="00250F9B" w:rsidRPr="00FD1D9B" w:rsidRDefault="00250F9B" w:rsidP="00250F9B">
      <w:pPr>
        <w:ind w:firstLine="709"/>
        <w:jc w:val="both"/>
        <w:rPr>
          <w:lang w:val="ru-RU"/>
        </w:rPr>
      </w:pPr>
    </w:p>
    <w:p w:rsidR="00250F9B" w:rsidRPr="00FD1D9B" w:rsidRDefault="00250F9B" w:rsidP="00250F9B">
      <w:pPr>
        <w:ind w:firstLine="709"/>
        <w:jc w:val="both"/>
        <w:rPr>
          <w:lang w:val="ru-RU"/>
        </w:rPr>
      </w:pPr>
      <w:r w:rsidRPr="00FD1D9B">
        <w:rPr>
          <w:lang w:val="sr-Latn-RS"/>
        </w:rPr>
        <w:t>8)</w:t>
      </w:r>
      <w:r w:rsidRPr="00FD1D9B">
        <w:rPr>
          <w:lang w:val="sr-Cyrl-CS"/>
        </w:rPr>
        <w:t xml:space="preserve"> </w:t>
      </w:r>
      <w:r w:rsidRPr="00FD1D9B">
        <w:rPr>
          <w:lang w:val="sr-Latn-RS"/>
        </w:rPr>
        <w:t>Deutsche Bank AG London Branche</w:t>
      </w:r>
      <w:r w:rsidRPr="00FD1D9B">
        <w:rPr>
          <w:lang w:val="sr-Cyrl-CS"/>
        </w:rPr>
        <w:t xml:space="preserve"> –</w:t>
      </w:r>
      <w:r w:rsidRPr="00FD1D9B">
        <w:rPr>
          <w:lang w:val="sr-Latn-RS"/>
        </w:rPr>
        <w:t xml:space="preserve"> </w:t>
      </w:r>
      <w:r w:rsidRPr="00FD1D9B">
        <w:rPr>
          <w:lang w:val="sr-Cyrl-RS"/>
        </w:rPr>
        <w:t>ЈП Србијагас - Пројекат Јужни ток.</w:t>
      </w:r>
      <w:r w:rsidRPr="00FD1D9B">
        <w:rPr>
          <w:lang w:val="sr-Cyrl-CS"/>
        </w:rPr>
        <w:t xml:space="preserve"> Уговорен износ кредита је</w:t>
      </w:r>
      <w:r w:rsidRPr="00FD1D9B">
        <w:rPr>
          <w:lang w:val="sr-Cyrl-RS"/>
        </w:rPr>
        <w:t xml:space="preserve"> 30.000.000,00 </w:t>
      </w:r>
      <w:r w:rsidRPr="00FD1D9B">
        <w:rPr>
          <w:lang w:val="sr-Cyrl-CS"/>
        </w:rPr>
        <w:t>евра. Стање дуга на дан 31. децембра 2013. године износило је 30.000.000,00 евра (3.439.263.000,00 динара) Током 201</w:t>
      </w:r>
      <w:r w:rsidRPr="00FD1D9B">
        <w:rPr>
          <w:lang w:val="sr-Cyrl-RS"/>
        </w:rPr>
        <w:t>3</w:t>
      </w:r>
      <w:r w:rsidRPr="00FD1D9B">
        <w:rPr>
          <w:lang w:val="sr-Cyrl-CS"/>
        </w:rPr>
        <w:t>. године повучено је 30.000.000,00</w:t>
      </w:r>
      <w:r w:rsidRPr="00FD1D9B">
        <w:rPr>
          <w:lang w:val="ru-RU"/>
        </w:rPr>
        <w:t xml:space="preserve"> евра</w:t>
      </w:r>
      <w:r w:rsidRPr="00FD1D9B">
        <w:rPr>
          <w:lang w:val="sr-Cyrl-CS"/>
        </w:rPr>
        <w:t xml:space="preserve"> У 201</w:t>
      </w:r>
      <w:r w:rsidRPr="00FD1D9B">
        <w:rPr>
          <w:lang w:val="sr-Cyrl-RS"/>
        </w:rPr>
        <w:t>3</w:t>
      </w:r>
      <w:r w:rsidRPr="00FD1D9B">
        <w:rPr>
          <w:lang w:val="sr-Cyrl-CS"/>
        </w:rPr>
        <w:t>. години н</w:t>
      </w:r>
      <w:r w:rsidRPr="00FD1D9B">
        <w:rPr>
          <w:lang w:val="ru-RU"/>
        </w:rPr>
        <w:t xml:space="preserve">ије било отплате по основу главнице док </w:t>
      </w:r>
      <w:r w:rsidRPr="00FD1D9B">
        <w:rPr>
          <w:lang w:val="ru-RU"/>
        </w:rPr>
        <w:lastRenderedPageBreak/>
        <w:t xml:space="preserve">је по основу камате плаћено </w:t>
      </w:r>
      <w:r w:rsidRPr="00FD1D9B">
        <w:rPr>
          <w:lang w:val="sr-Cyrl-RS"/>
        </w:rPr>
        <w:t>1.465</w:t>
      </w:r>
      <w:r w:rsidRPr="00FD1D9B">
        <w:rPr>
          <w:lang w:val="ru-RU"/>
        </w:rPr>
        <w:t>.</w:t>
      </w:r>
      <w:r w:rsidRPr="00FD1D9B">
        <w:rPr>
          <w:lang w:val="sr-Cyrl-RS"/>
        </w:rPr>
        <w:t>463</w:t>
      </w:r>
      <w:r w:rsidRPr="00FD1D9B">
        <w:rPr>
          <w:lang w:val="ru-RU"/>
        </w:rPr>
        <w:t>.33 евра, док је на име трошкова остале провизије плаћено 450.000,00 евра.</w:t>
      </w:r>
    </w:p>
    <w:p w:rsidR="00250F9B" w:rsidRPr="00FD1D9B" w:rsidRDefault="00250F9B" w:rsidP="00250F9B">
      <w:pPr>
        <w:ind w:firstLine="709"/>
        <w:jc w:val="both"/>
        <w:rPr>
          <w:lang w:val="ru-RU"/>
        </w:rPr>
      </w:pPr>
    </w:p>
    <w:p w:rsidR="00250F9B" w:rsidRPr="00FD1D9B" w:rsidRDefault="00250F9B" w:rsidP="00250F9B">
      <w:pPr>
        <w:ind w:firstLine="709"/>
        <w:jc w:val="both"/>
        <w:rPr>
          <w:lang w:val="sr-Cyrl-CS"/>
        </w:rPr>
      </w:pPr>
      <w:r w:rsidRPr="00FD1D9B">
        <w:rPr>
          <w:lang w:val="ru-RU"/>
        </w:rPr>
        <w:t xml:space="preserve">9) Credit Suisse - ЈП Србијагас - </w:t>
      </w:r>
      <w:r w:rsidRPr="00FD1D9B">
        <w:rPr>
          <w:lang w:val="sr-Cyrl-CS"/>
        </w:rPr>
        <w:t>Уговорен износ кредита је 100.000.000,00 евра. Стање дуга по овом кредиту на дан 31. децембра 2013. године износило је 100.000.000,00 евра (11.464.210.000,00 динара). У 2013. години повучено је 100.000.000,00 евра. Није било плаћања по основу главнице, док је по основу камате укупно плаћено 4.235.383,75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10</w:t>
      </w:r>
      <w:r w:rsidRPr="00FD1D9B">
        <w:rPr>
          <w:lang w:val="sr-Latn-RS"/>
        </w:rPr>
        <w:t>)</w:t>
      </w:r>
      <w:r w:rsidRPr="00FD1D9B">
        <w:rPr>
          <w:lang w:val="sr-Cyrl-CS"/>
        </w:rPr>
        <w:t xml:space="preserve"> </w:t>
      </w:r>
      <w:r w:rsidRPr="00FD1D9B">
        <w:rPr>
          <w:lang w:val="sr-Latn-RS"/>
        </w:rPr>
        <w:t>Deutsche Bank AG London Branche</w:t>
      </w:r>
      <w:r w:rsidRPr="00FD1D9B">
        <w:rPr>
          <w:lang w:val="sr-Cyrl-CS"/>
        </w:rPr>
        <w:t xml:space="preserve"> –</w:t>
      </w:r>
      <w:r w:rsidRPr="00FD1D9B">
        <w:rPr>
          <w:lang w:val="sr-Latn-RS"/>
        </w:rPr>
        <w:t xml:space="preserve"> </w:t>
      </w:r>
      <w:r w:rsidRPr="00FD1D9B">
        <w:rPr>
          <w:lang w:val="sr-Cyrl-RS"/>
        </w:rPr>
        <w:t>ЈП Србијагас – финансирање текуће ликвидности.</w:t>
      </w:r>
      <w:r w:rsidRPr="00FD1D9B">
        <w:rPr>
          <w:lang w:val="sr-Cyrl-CS"/>
        </w:rPr>
        <w:t xml:space="preserve"> Уговорен износ кредита је 50.000.000,00 долара. Стање дуга по овом кредиту на дан 31. децембра 2013. године износило је 47.058.823,53 евра (5.394.922.353,01динара). У 2013. години је по основу главнице плаћено 2.941.176,47 евра, а по основу камате 3.411.475,00 евра.</w:t>
      </w:r>
    </w:p>
    <w:p w:rsidR="00250F9B" w:rsidRPr="00FD1D9B" w:rsidRDefault="00250F9B" w:rsidP="00250F9B">
      <w:pPr>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11) </w:t>
      </w:r>
      <w:r w:rsidRPr="00FD1D9B">
        <w:rPr>
          <w:lang w:val="sr-Latn-RS"/>
        </w:rPr>
        <w:t>Amsterdam</w:t>
      </w:r>
      <w:r w:rsidRPr="00FD1D9B">
        <w:rPr>
          <w:lang w:val="sr-Cyrl-CS"/>
        </w:rPr>
        <w:t xml:space="preserve"> </w:t>
      </w:r>
      <w:r w:rsidRPr="00FD1D9B">
        <w:rPr>
          <w:lang w:val="sr-Latn-RS"/>
        </w:rPr>
        <w:t>Trade</w:t>
      </w:r>
      <w:r w:rsidRPr="00FD1D9B">
        <w:rPr>
          <w:lang w:val="sr-Cyrl-CS"/>
        </w:rPr>
        <w:t xml:space="preserve"> </w:t>
      </w:r>
      <w:r w:rsidRPr="00FD1D9B">
        <w:rPr>
          <w:lang w:val="sr-Latn-RS"/>
        </w:rPr>
        <w:t>Bank</w:t>
      </w:r>
      <w:r w:rsidRPr="00FD1D9B">
        <w:rPr>
          <w:lang w:val="sr-Cyrl-CS"/>
        </w:rPr>
        <w:t xml:space="preserve"> </w:t>
      </w:r>
      <w:r w:rsidRPr="00FD1D9B">
        <w:rPr>
          <w:lang w:val="sr-Latn-RS"/>
        </w:rPr>
        <w:t>N</w:t>
      </w:r>
      <w:r w:rsidRPr="00FD1D9B">
        <w:rPr>
          <w:lang w:val="sr-Cyrl-CS"/>
        </w:rPr>
        <w:t>.</w:t>
      </w:r>
      <w:r w:rsidRPr="00FD1D9B">
        <w:rPr>
          <w:lang w:val="sr-Latn-RS"/>
        </w:rPr>
        <w:t>V</w:t>
      </w:r>
      <w:r w:rsidRPr="00FD1D9B">
        <w:rPr>
          <w:lang w:val="sr-Cyrl-CS"/>
        </w:rPr>
        <w:t>. –</w:t>
      </w:r>
      <w:r w:rsidRPr="00FD1D9B">
        <w:rPr>
          <w:lang w:val="sr-Latn-RS"/>
        </w:rPr>
        <w:t xml:space="preserve"> </w:t>
      </w:r>
      <w:r w:rsidRPr="00FD1D9B">
        <w:rPr>
          <w:lang w:val="sr-Cyrl-RS"/>
        </w:rPr>
        <w:t>ЈП Србијагас</w:t>
      </w:r>
      <w:r w:rsidRPr="00FD1D9B">
        <w:rPr>
          <w:lang w:val="sr-Cyrl-CS"/>
        </w:rPr>
        <w:t xml:space="preserve"> </w:t>
      </w:r>
      <w:r w:rsidRPr="00FD1D9B">
        <w:rPr>
          <w:lang w:val="sr-Cyrl-RS"/>
        </w:rPr>
        <w:t>– финансирање текуће ликвидности.</w:t>
      </w:r>
      <w:r w:rsidRPr="00FD1D9B">
        <w:rPr>
          <w:lang w:val="sr-Cyrl-CS"/>
        </w:rPr>
        <w:t xml:space="preserve"> Уговорен износ кредита је 20.000.000,00 долара. Стање дуга по овом кредиту на дан 31. децембра 2013. године износило је 18.823.529,41 евра (</w:t>
      </w:r>
      <w:r w:rsidRPr="00FD1D9B">
        <w:rPr>
          <w:lang w:val="sr-Latn-RS"/>
        </w:rPr>
        <w:t>2.157.968.940,97</w:t>
      </w:r>
      <w:r w:rsidRPr="00FD1D9B">
        <w:rPr>
          <w:lang w:val="sr-Cyrl-RS"/>
        </w:rPr>
        <w:t xml:space="preserve"> </w:t>
      </w:r>
      <w:r w:rsidRPr="00FD1D9B">
        <w:rPr>
          <w:lang w:val="sr-Cyrl-CS"/>
        </w:rPr>
        <w:t>динара). У 2013. години је по основу главнице плаћено 1.176.470,59 евра, а по основу камате 1.268.643,33 евра.</w:t>
      </w:r>
    </w:p>
    <w:p w:rsidR="00250F9B" w:rsidRPr="00FD1D9B" w:rsidRDefault="00250F9B" w:rsidP="00250F9B">
      <w:pPr>
        <w:ind w:firstLine="709"/>
        <w:jc w:val="both"/>
        <w:rPr>
          <w:lang w:val="sr-Cyrl-CS"/>
        </w:rPr>
      </w:pPr>
    </w:p>
    <w:p w:rsidR="00250F9B" w:rsidRPr="00FD1D9B" w:rsidRDefault="00250F9B" w:rsidP="00250F9B">
      <w:pPr>
        <w:tabs>
          <w:tab w:val="num" w:pos="360"/>
        </w:tabs>
        <w:ind w:firstLine="709"/>
        <w:jc w:val="both"/>
        <w:rPr>
          <w:lang w:val="sr-Cyrl-CS"/>
        </w:rPr>
      </w:pPr>
      <w:r w:rsidRPr="00FD1D9B">
        <w:rPr>
          <w:lang w:val="sr-Cyrl-CS"/>
        </w:rPr>
        <w:tab/>
        <w:t>12) Deutsche Bank AG London Branche – ЈП Србијагас – финансирање текуће ликвидности. Уговорен износ кредита је 30.000.000,00 долара. Стање дуга по овом кредиту на дан 31. децембра 2013. године износило је 30.000.000,00 евра (3.439.263.000,00 динара). У 2013. години по основу главнице није било плаћања, а по основу камате је плаћено 1.659.395,83 евра.</w:t>
      </w:r>
    </w:p>
    <w:p w:rsidR="00250F9B" w:rsidRPr="00FD1D9B" w:rsidRDefault="00250F9B" w:rsidP="00250F9B">
      <w:pPr>
        <w:tabs>
          <w:tab w:val="num" w:pos="360"/>
        </w:tabs>
        <w:ind w:firstLine="709"/>
        <w:jc w:val="both"/>
        <w:rPr>
          <w:lang w:val="sr-Cyrl-CS"/>
        </w:rPr>
      </w:pPr>
    </w:p>
    <w:p w:rsidR="00250F9B" w:rsidRPr="00FD1D9B" w:rsidRDefault="00250F9B" w:rsidP="00250F9B">
      <w:pPr>
        <w:ind w:firstLine="709"/>
        <w:jc w:val="both"/>
        <w:rPr>
          <w:lang w:val="sr-Cyrl-CS"/>
        </w:rPr>
      </w:pPr>
      <w:r w:rsidRPr="00FD1D9B">
        <w:rPr>
          <w:lang w:val="sr-Cyrl-CS"/>
        </w:rPr>
        <w:t xml:space="preserve">13) Кувајтски фонд за арапски економски развој - </w:t>
      </w:r>
      <w:r w:rsidRPr="00FD1D9B">
        <w:rPr>
          <w:color w:val="000000"/>
          <w:lang w:val="sr-Cyrl-CS"/>
        </w:rPr>
        <w:t xml:space="preserve">Железнице Србије а.д. </w:t>
      </w:r>
      <w:r w:rsidRPr="00FD1D9B">
        <w:rPr>
          <w:lang w:val="sr-Cyrl-CS"/>
        </w:rPr>
        <w:t>-Пројекат железничка станица Београд центар. Уговорен износ кредита је 10.000.000,00 кувајтских динара. Стање дуга по овом кредиту на дан 31. децембра 2013. године износило је 170.095,66 кувајтских динара (</w:t>
      </w:r>
      <w:r w:rsidRPr="00FD1D9B">
        <w:rPr>
          <w:lang w:val="sr-Cyrl-RS"/>
        </w:rPr>
        <w:t>50.051</w:t>
      </w:r>
      <w:r w:rsidRPr="00FD1D9B">
        <w:rPr>
          <w:lang w:val="sr-Cyrl-CS"/>
        </w:rPr>
        <w:t>.</w:t>
      </w:r>
      <w:r w:rsidRPr="00FD1D9B">
        <w:rPr>
          <w:lang w:val="sr-Cyrl-RS"/>
        </w:rPr>
        <w:t>651</w:t>
      </w:r>
      <w:r w:rsidRPr="00FD1D9B">
        <w:rPr>
          <w:lang w:val="sr-Cyrl-CS"/>
        </w:rPr>
        <w:t>,52 динара). У 2013. години повучено је 170.095,66 кувајтских динара. Није било плаћања по основу главнице, камате као ни осталих трошкова.</w:t>
      </w:r>
    </w:p>
    <w:p w:rsidR="00250F9B" w:rsidRPr="00FD1D9B" w:rsidRDefault="00250F9B" w:rsidP="00250F9B">
      <w:pPr>
        <w:ind w:firstLine="709"/>
        <w:jc w:val="center"/>
        <w:rPr>
          <w:b/>
          <w:bCs/>
          <w:color w:val="000000"/>
          <w:lang w:val="sr-Latn-RS"/>
        </w:rPr>
      </w:pPr>
    </w:p>
    <w:p w:rsidR="00250F9B" w:rsidRPr="00FD1D9B" w:rsidRDefault="00250F9B" w:rsidP="00250F9B">
      <w:pPr>
        <w:ind w:firstLine="709"/>
        <w:jc w:val="center"/>
        <w:rPr>
          <w:b/>
          <w:bCs/>
          <w:color w:val="000000"/>
          <w:lang w:val="sr-Cyrl-CS"/>
        </w:rPr>
      </w:pPr>
      <w:r>
        <w:rPr>
          <w:b/>
          <w:bCs/>
          <w:color w:val="000000"/>
          <w:lang w:val="sr-Cyrl-CS"/>
        </w:rPr>
        <w:t xml:space="preserve">III </w:t>
      </w:r>
      <w:r w:rsidRPr="00180E4C">
        <w:rPr>
          <w:b/>
          <w:bCs/>
          <w:color w:val="000000"/>
          <w:lang w:val="sr-Cyrl-CS"/>
        </w:rPr>
        <w:t>НЕГАРАНТОВАНИ ЈАВНИ ДУГ</w:t>
      </w:r>
    </w:p>
    <w:p w:rsidR="00250F9B" w:rsidRPr="00FD1D9B" w:rsidRDefault="00250F9B" w:rsidP="00250F9B">
      <w:pPr>
        <w:ind w:firstLine="709"/>
        <w:jc w:val="center"/>
        <w:rPr>
          <w:b/>
          <w:bCs/>
          <w:color w:val="000000"/>
        </w:rPr>
      </w:pPr>
    </w:p>
    <w:p w:rsidR="00250F9B" w:rsidRPr="00FD1D9B" w:rsidRDefault="00250F9B" w:rsidP="00250F9B">
      <w:pPr>
        <w:ind w:firstLine="709"/>
        <w:jc w:val="both"/>
        <w:rPr>
          <w:bCs/>
          <w:lang w:val="sr-Cyrl-CS"/>
        </w:rPr>
      </w:pPr>
      <w:r w:rsidRPr="00FD1D9B">
        <w:rPr>
          <w:bCs/>
          <w:color w:val="000000"/>
          <w:lang w:val="sr-Cyrl-CS"/>
        </w:rPr>
        <w:t xml:space="preserve">На дан 31. децембра 2013. године, укупно стање негарантованог јавног дуга је износило 59.977.841.295,42 динара (523.174.656,57 евра). Од тог износа, стање негарантованог </w:t>
      </w:r>
      <w:r w:rsidRPr="00FD1D9B">
        <w:rPr>
          <w:bCs/>
          <w:lang w:val="sr-Cyrl-CS"/>
        </w:rPr>
        <w:t>јавног дуга јединица локалне самоуправе на дан 31. децембра 2013. године износило је 54.354.903.073,62 динара (474.126.896,43</w:t>
      </w:r>
      <w:r w:rsidRPr="00FD1D9B">
        <w:rPr>
          <w:bCs/>
        </w:rPr>
        <w:t xml:space="preserve"> </w:t>
      </w:r>
      <w:r w:rsidRPr="00FD1D9B">
        <w:rPr>
          <w:bCs/>
          <w:lang w:val="sr-Cyrl-CS"/>
        </w:rPr>
        <w:t>евра), а стање негарантованог јавног дуга Фонда за развој</w:t>
      </w:r>
      <w:r w:rsidRPr="00FD1D9B">
        <w:rPr>
          <w:bCs/>
        </w:rPr>
        <w:t xml:space="preserve"> </w:t>
      </w:r>
      <w:r w:rsidRPr="00FD1D9B">
        <w:rPr>
          <w:bCs/>
          <w:color w:val="000000"/>
          <w:lang w:val="sr-Cyrl-CS"/>
        </w:rPr>
        <w:t>Р</w:t>
      </w:r>
      <w:r>
        <w:rPr>
          <w:bCs/>
          <w:color w:val="000000"/>
          <w:lang w:val="sr-Cyrl-CS"/>
        </w:rPr>
        <w:t xml:space="preserve">епублике </w:t>
      </w:r>
      <w:r w:rsidRPr="00FD1D9B">
        <w:rPr>
          <w:bCs/>
          <w:color w:val="000000"/>
          <w:lang w:val="sr-Cyrl-CS"/>
        </w:rPr>
        <w:t>С</w:t>
      </w:r>
      <w:r>
        <w:rPr>
          <w:bCs/>
          <w:color w:val="000000"/>
          <w:lang w:val="sr-Cyrl-CS"/>
        </w:rPr>
        <w:t>рбије</w:t>
      </w:r>
      <w:r w:rsidRPr="00FD1D9B">
        <w:rPr>
          <w:bCs/>
          <w:lang w:val="sr-Cyrl-RS"/>
        </w:rPr>
        <w:t xml:space="preserve"> и ЈП Путеви Србије</w:t>
      </w:r>
      <w:r w:rsidRPr="00FD1D9B">
        <w:rPr>
          <w:bCs/>
          <w:lang w:val="sr-Cyrl-CS"/>
        </w:rPr>
        <w:t xml:space="preserve"> на дан 31. децембра 2013. године износило је 5.622.938.221,80 динара (49.047.760,13 евра).</w:t>
      </w:r>
    </w:p>
    <w:p w:rsidR="00250F9B" w:rsidRPr="00FD1D9B" w:rsidRDefault="00250F9B" w:rsidP="00250F9B">
      <w:pPr>
        <w:ind w:firstLine="709"/>
        <w:jc w:val="both"/>
        <w:rPr>
          <w:bCs/>
          <w:color w:val="000000"/>
        </w:rPr>
      </w:pPr>
    </w:p>
    <w:p w:rsidR="00250F9B" w:rsidRPr="00FD1D9B" w:rsidRDefault="00250F9B" w:rsidP="00250F9B">
      <w:pPr>
        <w:ind w:firstLine="709"/>
        <w:jc w:val="center"/>
        <w:rPr>
          <w:b/>
          <w:bCs/>
          <w:color w:val="000000"/>
          <w:lang w:val="sr-Cyrl-CS"/>
        </w:rPr>
      </w:pPr>
      <w:r w:rsidRPr="00FD1D9B">
        <w:rPr>
          <w:b/>
          <w:bCs/>
          <w:color w:val="000000"/>
        </w:rPr>
        <w:t>IV</w:t>
      </w:r>
      <w:r>
        <w:rPr>
          <w:b/>
          <w:bCs/>
          <w:color w:val="000000"/>
          <w:lang w:val="sr-Cyrl-RS"/>
        </w:rPr>
        <w:t xml:space="preserve"> </w:t>
      </w:r>
      <w:r w:rsidRPr="00FD1D9B">
        <w:rPr>
          <w:b/>
          <w:bCs/>
          <w:color w:val="000000"/>
          <w:lang w:val="sr-Cyrl-CS"/>
        </w:rPr>
        <w:t>ЈАВНИ ДУГ НА НИВОУ ОПШТЕ ДРЖАВЕ</w:t>
      </w:r>
    </w:p>
    <w:p w:rsidR="00250F9B" w:rsidRPr="00FD1D9B" w:rsidRDefault="00250F9B" w:rsidP="00250F9B">
      <w:pPr>
        <w:ind w:firstLine="709"/>
        <w:jc w:val="center"/>
        <w:rPr>
          <w:b/>
          <w:bCs/>
          <w:color w:val="000000"/>
        </w:rPr>
      </w:pPr>
    </w:p>
    <w:p w:rsidR="00250F9B" w:rsidRPr="00FD1D9B" w:rsidRDefault="00250F9B" w:rsidP="00250F9B">
      <w:pPr>
        <w:ind w:firstLine="709"/>
        <w:jc w:val="both"/>
        <w:rPr>
          <w:b/>
          <w:bCs/>
          <w:color w:val="000000"/>
        </w:rPr>
      </w:pPr>
      <w:r w:rsidRPr="00FD1D9B">
        <w:rPr>
          <w:bCs/>
          <w:color w:val="000000"/>
          <w:lang w:val="sr-Cyrl-CS"/>
        </w:rPr>
        <w:t>На дан 31. децембра 2013. године, стање јавног дуга Републике Србије, на нивоу опште државе, износило је 2.369.019.311.431,21 динара (20.664.479.379,14 евра). Ове обавезе укључују све директне и индиректне (гарантоване) обавезе Републике Србије и негарантовани дуг јединица локалне самоуправе и негарантовани дуг Фонда за развој Р</w:t>
      </w:r>
      <w:r>
        <w:rPr>
          <w:bCs/>
          <w:color w:val="000000"/>
          <w:lang w:val="sr-Cyrl-CS"/>
        </w:rPr>
        <w:t xml:space="preserve">епублике </w:t>
      </w:r>
      <w:r w:rsidRPr="00FD1D9B">
        <w:rPr>
          <w:bCs/>
          <w:color w:val="000000"/>
          <w:lang w:val="sr-Cyrl-CS"/>
        </w:rPr>
        <w:t>С</w:t>
      </w:r>
      <w:r>
        <w:rPr>
          <w:bCs/>
          <w:color w:val="000000"/>
          <w:lang w:val="sr-Cyrl-CS"/>
        </w:rPr>
        <w:t>рбије</w:t>
      </w:r>
      <w:r w:rsidRPr="00FD1D9B">
        <w:rPr>
          <w:bCs/>
          <w:color w:val="000000"/>
          <w:lang w:val="sr-Cyrl-CS"/>
        </w:rPr>
        <w:t>.</w:t>
      </w:r>
    </w:p>
    <w:p w:rsidR="00250F9B" w:rsidRPr="00FD1D9B" w:rsidRDefault="00250F9B" w:rsidP="00250F9B">
      <w:pPr>
        <w:ind w:firstLine="709"/>
        <w:jc w:val="center"/>
        <w:rPr>
          <w:b/>
          <w:bCs/>
          <w:color w:val="000000"/>
          <w:lang w:val="sr-Cyrl-RS"/>
        </w:rPr>
      </w:pPr>
    </w:p>
    <w:p w:rsidR="00250F9B" w:rsidRPr="00FD1D9B" w:rsidRDefault="00250F9B" w:rsidP="00250F9B">
      <w:pPr>
        <w:ind w:firstLine="709"/>
        <w:jc w:val="center"/>
        <w:rPr>
          <w:b/>
          <w:bCs/>
          <w:color w:val="000000"/>
        </w:rPr>
      </w:pPr>
      <w:r>
        <w:rPr>
          <w:b/>
          <w:bCs/>
          <w:color w:val="000000"/>
          <w:lang w:val="sr-Cyrl-RS"/>
        </w:rPr>
        <w:lastRenderedPageBreak/>
        <w:t xml:space="preserve">V </w:t>
      </w:r>
      <w:r w:rsidRPr="00FD1D9B">
        <w:rPr>
          <w:b/>
          <w:bCs/>
          <w:color w:val="000000"/>
          <w:lang w:val="sr-Cyrl-RS"/>
        </w:rPr>
        <w:t>НОВЕ ДИРЕКТНЕ ОБАВЕЗЕ У 2013. ГОДИНИ</w:t>
      </w:r>
    </w:p>
    <w:p w:rsidR="00250F9B" w:rsidRPr="00FD1D9B" w:rsidRDefault="00250F9B" w:rsidP="00250F9B">
      <w:pPr>
        <w:ind w:firstLine="709"/>
        <w:jc w:val="both"/>
        <w:rPr>
          <w:color w:val="000000"/>
          <w:lang w:val="sr-Latn-RS"/>
        </w:rPr>
      </w:pPr>
    </w:p>
    <w:p w:rsidR="00250F9B" w:rsidRPr="00FD1D9B" w:rsidRDefault="00250F9B" w:rsidP="00250F9B">
      <w:pPr>
        <w:ind w:firstLine="709"/>
        <w:jc w:val="both"/>
        <w:rPr>
          <w:color w:val="000000"/>
          <w:lang w:val="sr-Cyrl-RS"/>
        </w:rPr>
      </w:pPr>
      <w:r w:rsidRPr="00FD1D9B">
        <w:rPr>
          <w:color w:val="000000"/>
          <w:lang w:val="sr-Latn-RS"/>
        </w:rPr>
        <w:t xml:space="preserve">1) </w:t>
      </w:r>
      <w:r w:rsidRPr="00FD1D9B">
        <w:rPr>
          <w:color w:val="000000"/>
          <w:lang w:val="sr-Cyrl-RS"/>
        </w:rPr>
        <w:t>Уговор</w:t>
      </w:r>
      <w:r w:rsidRPr="00FD1D9B">
        <w:rPr>
          <w:color w:val="000000"/>
          <w:lang w:val="sr-Latn-RS"/>
        </w:rPr>
        <w:t xml:space="preserve"> о зајму између Владе Републике Србије</w:t>
      </w:r>
      <w:r w:rsidRPr="00FD1D9B">
        <w:rPr>
          <w:color w:val="000000"/>
          <w:lang w:val="sr-Cyrl-RS"/>
        </w:rPr>
        <w:t>, коју представља Министарство финансија и привреде,</w:t>
      </w:r>
      <w:r w:rsidRPr="00FD1D9B">
        <w:rPr>
          <w:color w:val="000000"/>
          <w:lang w:val="sr-Latn-RS"/>
        </w:rPr>
        <w:t xml:space="preserve"> као </w:t>
      </w:r>
      <w:r w:rsidRPr="00FD1D9B">
        <w:rPr>
          <w:color w:val="000000"/>
          <w:lang w:val="sr-Cyrl-RS"/>
        </w:rPr>
        <w:t>З</w:t>
      </w:r>
      <w:r w:rsidRPr="00FD1D9B">
        <w:rPr>
          <w:color w:val="000000"/>
          <w:lang w:val="sr-Latn-RS"/>
        </w:rPr>
        <w:t>ајмопримца</w:t>
      </w:r>
      <w:r w:rsidRPr="00FD1D9B">
        <w:rPr>
          <w:color w:val="000000"/>
          <w:lang w:val="sr-Cyrl-RS"/>
        </w:rPr>
        <w:t xml:space="preserve">, и кинеске </w:t>
      </w:r>
      <w:r w:rsidRPr="00FD1D9B">
        <w:rPr>
          <w:color w:val="000000"/>
          <w:lang w:val="sr-Latn-RS"/>
        </w:rPr>
        <w:t xml:space="preserve">Export – Import </w:t>
      </w:r>
      <w:r w:rsidRPr="00FD1D9B">
        <w:rPr>
          <w:color w:val="000000"/>
          <w:lang w:val="sr-Cyrl-RS"/>
        </w:rPr>
        <w:t>банке</w:t>
      </w:r>
      <w:r w:rsidRPr="00FD1D9B">
        <w:rPr>
          <w:color w:val="000000"/>
          <w:lang w:val="sr-Latn-RS"/>
        </w:rPr>
        <w:t xml:space="preserve"> као </w:t>
      </w:r>
      <w:r w:rsidRPr="00FD1D9B">
        <w:rPr>
          <w:color w:val="000000"/>
          <w:lang w:val="sr-Cyrl-RS"/>
        </w:rPr>
        <w:t>З</w:t>
      </w:r>
      <w:r w:rsidRPr="00FD1D9B">
        <w:rPr>
          <w:color w:val="000000"/>
          <w:lang w:val="sr-Latn-RS"/>
        </w:rPr>
        <w:t xml:space="preserve">ајмодавца за финансирање изградње </w:t>
      </w:r>
      <w:r w:rsidRPr="00FD1D9B">
        <w:rPr>
          <w:color w:val="000000"/>
          <w:lang w:val="sr-Cyrl-RS"/>
        </w:rPr>
        <w:t xml:space="preserve">Пројекта аутопута Е-763 </w:t>
      </w:r>
      <w:r w:rsidRPr="00FD1D9B">
        <w:rPr>
          <w:color w:val="000000"/>
          <w:lang w:val="sr-Latn-RS"/>
        </w:rPr>
        <w:t xml:space="preserve">деоница </w:t>
      </w:r>
      <w:r w:rsidRPr="00FD1D9B">
        <w:rPr>
          <w:color w:val="000000"/>
          <w:lang w:val="sr-Cyrl-RS"/>
        </w:rPr>
        <w:t>Обреновац-</w:t>
      </w:r>
      <w:r w:rsidRPr="00FD1D9B">
        <w:rPr>
          <w:color w:val="000000"/>
          <w:lang w:val="sr-Latn-RS"/>
        </w:rPr>
        <w:t>Љиг</w:t>
      </w:r>
      <w:r w:rsidRPr="00FD1D9B">
        <w:rPr>
          <w:color w:val="000000"/>
          <w:lang w:val="sr-Cyrl-RS"/>
        </w:rPr>
        <w:t xml:space="preserve"> </w:t>
      </w:r>
      <w:r w:rsidRPr="00FD1D9B">
        <w:rPr>
          <w:color w:val="000000"/>
          <w:lang w:val="sr-Latn-RS"/>
        </w:rPr>
        <w:t xml:space="preserve">у Републици Србији, потписан дана </w:t>
      </w:r>
      <w:r w:rsidRPr="00FD1D9B">
        <w:rPr>
          <w:color w:val="000000"/>
          <w:lang w:val="sr-Cyrl-RS"/>
        </w:rPr>
        <w:t>26</w:t>
      </w:r>
      <w:r w:rsidRPr="00FD1D9B">
        <w:rPr>
          <w:color w:val="000000"/>
          <w:lang w:val="sr-Latn-RS"/>
        </w:rPr>
        <w:t xml:space="preserve">. </w:t>
      </w:r>
      <w:r w:rsidRPr="00FD1D9B">
        <w:rPr>
          <w:color w:val="000000"/>
          <w:lang w:val="sr-Cyrl-RS"/>
        </w:rPr>
        <w:t>августа</w:t>
      </w:r>
      <w:r w:rsidRPr="00FD1D9B">
        <w:rPr>
          <w:color w:val="000000"/>
          <w:lang w:val="sr-Latn-RS"/>
        </w:rPr>
        <w:t xml:space="preserve"> 201</w:t>
      </w:r>
      <w:r w:rsidRPr="00FD1D9B">
        <w:rPr>
          <w:color w:val="000000"/>
          <w:lang w:val="sr-Cyrl-RS"/>
        </w:rPr>
        <w:t>3</w:t>
      </w:r>
      <w:r w:rsidRPr="00FD1D9B">
        <w:rPr>
          <w:color w:val="000000"/>
          <w:lang w:val="sr-Latn-RS"/>
        </w:rPr>
        <w:t>. године, у износу од 30</w:t>
      </w:r>
      <w:r w:rsidRPr="00FD1D9B">
        <w:rPr>
          <w:color w:val="000000"/>
          <w:lang w:val="sr-Cyrl-RS"/>
        </w:rPr>
        <w:t>1</w:t>
      </w:r>
      <w:r w:rsidRPr="00FD1D9B">
        <w:rPr>
          <w:color w:val="000000"/>
          <w:lang w:val="sr-Latn-RS"/>
        </w:rPr>
        <w:t>.000.000</w:t>
      </w:r>
      <w:r w:rsidRPr="00FD1D9B">
        <w:rPr>
          <w:color w:val="000000"/>
          <w:lang w:val="sr-Cyrl-RS"/>
        </w:rPr>
        <w:t>,00</w:t>
      </w:r>
      <w:r w:rsidRPr="00FD1D9B">
        <w:rPr>
          <w:color w:val="000000"/>
          <w:lang w:val="sr-Latn-RS"/>
        </w:rPr>
        <w:t xml:space="preserve"> </w:t>
      </w:r>
      <w:r w:rsidRPr="00FD1D9B">
        <w:rPr>
          <w:color w:val="000000"/>
          <w:lang w:val="sr-Cyrl-RS"/>
        </w:rPr>
        <w:t>америчких долара</w:t>
      </w:r>
      <w:r w:rsidRPr="00FD1D9B">
        <w:rPr>
          <w:color w:val="000000"/>
          <w:lang w:val="sr-Latn-RS"/>
        </w:rPr>
        <w:t>.</w:t>
      </w:r>
    </w:p>
    <w:p w:rsidR="00250F9B" w:rsidRPr="00FD1D9B" w:rsidRDefault="00250F9B" w:rsidP="00250F9B">
      <w:pPr>
        <w:ind w:firstLine="709"/>
        <w:jc w:val="both"/>
        <w:rPr>
          <w:color w:val="000000"/>
          <w:lang w:val="sr-Cyrl-RS"/>
        </w:rPr>
      </w:pPr>
      <w:r w:rsidRPr="00FD1D9B">
        <w:rPr>
          <w:color w:val="000000"/>
          <w:lang w:val="sr-Latn-RS"/>
        </w:rPr>
        <w:t>Закон о потврђивању Уговора о зајму за кредит за повлашћеног купца за Пројекат изградње аутопута Е-763 (деоница Обреновац-Љиг) између Владе Републике Србије</w:t>
      </w:r>
      <w:r>
        <w:rPr>
          <w:color w:val="000000"/>
          <w:lang w:val="sr-Cyrl-RS"/>
        </w:rPr>
        <w:t>,</w:t>
      </w:r>
      <w:r w:rsidRPr="00FD1D9B">
        <w:rPr>
          <w:color w:val="000000"/>
          <w:lang w:val="sr-Latn-RS"/>
        </w:rPr>
        <w:t xml:space="preserve"> коју представља Министарство финансија и привреде, као зајмопримца</w:t>
      </w:r>
      <w:r w:rsidRPr="00FD1D9B">
        <w:rPr>
          <w:color w:val="000000"/>
          <w:lang w:val="sr-Cyrl-RS"/>
        </w:rPr>
        <w:t>,</w:t>
      </w:r>
      <w:r w:rsidRPr="00FD1D9B">
        <w:rPr>
          <w:color w:val="000000"/>
          <w:lang w:val="sr-Latn-RS"/>
        </w:rPr>
        <w:t xml:space="preserve"> и кинеске Export-Import банке, као зајмодавца</w:t>
      </w:r>
      <w:r w:rsidRPr="00FD1D9B">
        <w:rPr>
          <w:color w:val="000000"/>
          <w:lang w:val="sr-Cyrl-RS"/>
        </w:rPr>
        <w:t xml:space="preserve"> („Сл</w:t>
      </w:r>
      <w:r>
        <w:rPr>
          <w:color w:val="000000"/>
          <w:lang w:val="sr-Cyrl-RS"/>
        </w:rPr>
        <w:t>ужбени</w:t>
      </w:r>
      <w:r w:rsidRPr="00FD1D9B">
        <w:rPr>
          <w:color w:val="000000"/>
          <w:lang w:val="sr-Cyrl-RS"/>
        </w:rPr>
        <w:t xml:space="preserve"> гласник РС - Међународни уговориˮ, бр</w:t>
      </w:r>
      <w:r>
        <w:rPr>
          <w:color w:val="000000"/>
          <w:lang w:val="sr-Cyrl-RS"/>
        </w:rPr>
        <w:t>ој</w:t>
      </w:r>
      <w:r w:rsidRPr="00FD1D9B">
        <w:rPr>
          <w:color w:val="000000"/>
          <w:lang w:val="sr-Cyrl-RS"/>
        </w:rPr>
        <w:t xml:space="preserve"> 1</w:t>
      </w:r>
      <w:r>
        <w:rPr>
          <w:color w:val="000000"/>
          <w:lang w:val="sr-Cyrl-RS"/>
        </w:rPr>
        <w:t>3/</w:t>
      </w:r>
      <w:r w:rsidRPr="00FD1D9B">
        <w:rPr>
          <w:color w:val="000000"/>
          <w:lang w:val="sr-Cyrl-RS"/>
        </w:rPr>
        <w:t>13).</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sr-Cyrl-RS"/>
        </w:rPr>
      </w:pPr>
      <w:r w:rsidRPr="00FD1D9B">
        <w:rPr>
          <w:color w:val="000000"/>
          <w:lang w:val="sr-Cyrl-RS"/>
        </w:rPr>
        <w:t>2)</w:t>
      </w:r>
      <w:r w:rsidRPr="00FD1D9B">
        <w:rPr>
          <w:color w:val="000000"/>
          <w:lang w:val="sr-Cyrl-CS"/>
        </w:rPr>
        <w:t xml:space="preserve"> Кредит Руске Федерације за финансирање буџетског дефицита у износу од 500.000.000,00 долара, по основу Споразума између Владе Републике Србије и Владе </w:t>
      </w:r>
      <w:r w:rsidRPr="00FD1D9B">
        <w:rPr>
          <w:color w:val="000000"/>
          <w:lang w:val="sr-Cyrl-RS"/>
        </w:rPr>
        <w:t>Руске Федерације о одобрењу државног финансијског кредита Влади Републике Србије, закљученог 10. априла 2013. године у Москви.</w:t>
      </w:r>
    </w:p>
    <w:p w:rsidR="00250F9B" w:rsidRPr="00FD1D9B" w:rsidRDefault="00250F9B" w:rsidP="00250F9B">
      <w:pPr>
        <w:ind w:firstLine="709"/>
        <w:jc w:val="both"/>
        <w:rPr>
          <w:color w:val="000000"/>
          <w:lang w:val="sr-Cyrl-RS"/>
        </w:rPr>
      </w:pPr>
      <w:r w:rsidRPr="00FD1D9B">
        <w:rPr>
          <w:color w:val="000000"/>
          <w:lang w:val="sr-Cyrl-RS"/>
        </w:rPr>
        <w:t>Закон о потврђивању Споразума између Владе Републике Србије и Владе Руске Федерације о одобрењу државног финансијског кредита Влади Републике Србије („Сл</w:t>
      </w:r>
      <w:r>
        <w:rPr>
          <w:color w:val="000000"/>
          <w:lang w:val="sr-Cyrl-RS"/>
        </w:rPr>
        <w:t xml:space="preserve">ужбени </w:t>
      </w:r>
      <w:r w:rsidRPr="00FD1D9B">
        <w:rPr>
          <w:color w:val="000000"/>
          <w:lang w:val="sr-Cyrl-RS"/>
        </w:rPr>
        <w:t>гласник РС - Међународни уговориˮ, бр</w:t>
      </w:r>
      <w:r>
        <w:rPr>
          <w:color w:val="000000"/>
          <w:lang w:val="sr-Cyrl-RS"/>
        </w:rPr>
        <w:t>ој 7/</w:t>
      </w:r>
      <w:r w:rsidRPr="00FD1D9B">
        <w:rPr>
          <w:color w:val="000000"/>
          <w:lang w:val="sr-Cyrl-RS"/>
        </w:rPr>
        <w:t>13).</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sr-Cyrl-RS"/>
        </w:rPr>
      </w:pPr>
      <w:r w:rsidRPr="00FD1D9B">
        <w:rPr>
          <w:color w:val="000000"/>
          <w:lang w:val="sr-Cyrl-CS"/>
        </w:rPr>
        <w:t>3</w:t>
      </w:r>
      <w:r w:rsidRPr="00FD1D9B">
        <w:rPr>
          <w:color w:val="000000"/>
          <w:lang w:val="sr-Cyrl-RS"/>
        </w:rPr>
        <w:t xml:space="preserve">) </w:t>
      </w:r>
      <w:r w:rsidRPr="00FD1D9B">
        <w:rPr>
          <w:color w:val="000000"/>
          <w:lang w:val="sr-Cyrl-CS"/>
        </w:rPr>
        <w:t xml:space="preserve">Кредит Руске Федерације по основу </w:t>
      </w:r>
      <w:r w:rsidRPr="00FD1D9B">
        <w:rPr>
          <w:color w:val="000000"/>
          <w:lang w:val="sr-Cyrl-RS"/>
        </w:rPr>
        <w:t>Споразума између Владе Републике Србије и Владе Руске Федерације о одобрењу државног извозног кредита Влади Републике Србије, који је потписан 11. јануара 2013. године у Москви. Руска страна одобриће српској страни државни извозни кредит у износу до 800 милиона УСД за финансирање 85 процената вредности сваког уговора о испоруци робе, обављању радова и пружању услуга у области железнице на територији Републике Србије између српских и руских овлашћених компанија.</w:t>
      </w:r>
    </w:p>
    <w:p w:rsidR="00250F9B" w:rsidRPr="00FD1D9B" w:rsidRDefault="00250F9B" w:rsidP="00250F9B">
      <w:pPr>
        <w:ind w:firstLine="709"/>
        <w:jc w:val="both"/>
        <w:rPr>
          <w:color w:val="000000"/>
          <w:lang w:val="sr-Cyrl-RS"/>
        </w:rPr>
      </w:pPr>
      <w:r w:rsidRPr="00FD1D9B">
        <w:rPr>
          <w:color w:val="000000"/>
          <w:lang w:val="sr-Cyrl-RS"/>
        </w:rPr>
        <w:t>Закон о потврђивању Споразума између Владе Републике Србије и Владе Руске Федерације о одобрењу државног извозног кредита Влади Републике Србије („Сл</w:t>
      </w:r>
      <w:r>
        <w:rPr>
          <w:color w:val="000000"/>
          <w:lang w:val="sr-Cyrl-RS"/>
        </w:rPr>
        <w:t xml:space="preserve">ужбени </w:t>
      </w:r>
      <w:r w:rsidRPr="00FD1D9B">
        <w:rPr>
          <w:color w:val="000000"/>
          <w:lang w:val="sr-Cyrl-RS"/>
        </w:rPr>
        <w:t>гласник РС - Међународни уговориˮ, бр</w:t>
      </w:r>
      <w:r>
        <w:rPr>
          <w:color w:val="000000"/>
          <w:lang w:val="sr-Cyrl-RS"/>
        </w:rPr>
        <w:t>ој 3/</w:t>
      </w:r>
      <w:r w:rsidRPr="00FD1D9B">
        <w:rPr>
          <w:color w:val="000000"/>
          <w:lang w:val="sr-Cyrl-RS"/>
        </w:rPr>
        <w:t>13).</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rPr>
      </w:pPr>
      <w:r w:rsidRPr="00FD1D9B">
        <w:rPr>
          <w:color w:val="000000"/>
          <w:lang w:val="sr-Cyrl-RS"/>
        </w:rPr>
        <w:t>4)</w:t>
      </w:r>
      <w:r w:rsidRPr="00FD1D9B">
        <w:rPr>
          <w:color w:val="000000"/>
          <w:lang w:val="sr-Cyrl-CS"/>
        </w:rPr>
        <w:t xml:space="preserve"> Обавезе у износу од 484.000,00 </w:t>
      </w:r>
      <w:r w:rsidRPr="00FD1D9B">
        <w:rPr>
          <w:color w:val="000000"/>
          <w:lang w:val="sr-Cyrl-BA"/>
        </w:rPr>
        <w:t>америчких</w:t>
      </w:r>
      <w:r w:rsidRPr="00FD1D9B">
        <w:rPr>
          <w:color w:val="000000"/>
          <w:lang w:val="sr-Cyrl-CS"/>
        </w:rPr>
        <w:t xml:space="preserve"> долара по основу АПИ обвезница, а према Закључку Владе од 31. јула 2013. године, којим је усвојен Споразум о поравнању између Републике Србије и Spinnaker Global Emerging Market Fund Ltd., а у вези регулисања обавеза Републике Србије по АПИ обвезницама.</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sr-Latn-RS"/>
        </w:rPr>
      </w:pPr>
      <w:r w:rsidRPr="00FD1D9B">
        <w:rPr>
          <w:color w:val="000000"/>
          <w:lang w:val="sr-Latn-RS"/>
        </w:rPr>
        <w:t>5) Путарска предузећа - Програм мера за преузима</w:t>
      </w:r>
      <w:r w:rsidRPr="00FD1D9B">
        <w:rPr>
          <w:color w:val="000000"/>
          <w:lang w:val="sr-Cyrl-RS"/>
        </w:rPr>
        <w:t>њ</w:t>
      </w:r>
      <w:r w:rsidRPr="00FD1D9B">
        <w:rPr>
          <w:color w:val="000000"/>
          <w:lang w:val="sr-Latn-RS"/>
        </w:rPr>
        <w:t>е обавеза ЈП Путева Србије према путарским предузећима, правни основ Закон о преузимању обавеза Jавног предузећа Путеви Србије према привредним друштвима по основу неизмирених обавеза и претварању тих обавеза у јавни дуг Републике Србије (</w:t>
      </w:r>
      <w:r w:rsidRPr="00FD1D9B">
        <w:rPr>
          <w:color w:val="000000"/>
          <w:lang w:val="sr-Cyrl-RS"/>
        </w:rPr>
        <w:t>„</w:t>
      </w:r>
      <w:r w:rsidRPr="00FD1D9B">
        <w:rPr>
          <w:color w:val="000000"/>
          <w:lang w:val="sr-Latn-RS"/>
        </w:rPr>
        <w:t>Службен</w:t>
      </w:r>
      <w:r w:rsidRPr="00FD1D9B">
        <w:rPr>
          <w:color w:val="000000"/>
          <w:lang w:val="sr-Cyrl-RS"/>
        </w:rPr>
        <w:t>и</w:t>
      </w:r>
      <w:r w:rsidRPr="00FD1D9B">
        <w:rPr>
          <w:color w:val="000000"/>
          <w:lang w:val="sr-Latn-RS"/>
        </w:rPr>
        <w:t xml:space="preserve"> гласник РСˮ, бр</w:t>
      </w:r>
      <w:r>
        <w:rPr>
          <w:color w:val="000000"/>
          <w:lang w:val="sr-Cyrl-RS"/>
        </w:rPr>
        <w:t>ој</w:t>
      </w:r>
      <w:r w:rsidRPr="00FD1D9B">
        <w:rPr>
          <w:color w:val="000000"/>
          <w:lang w:val="sr-Latn-RS"/>
        </w:rPr>
        <w:t xml:space="preserve"> 62/2013), Закључак Владе </w:t>
      </w:r>
      <w:r>
        <w:rPr>
          <w:color w:val="000000"/>
          <w:lang w:val="sr-Cyrl-RS"/>
        </w:rPr>
        <w:t>Б</w:t>
      </w:r>
      <w:r w:rsidRPr="00FD1D9B">
        <w:rPr>
          <w:color w:val="000000"/>
          <w:lang w:val="sr-Latn-RS"/>
        </w:rPr>
        <w:t>р</w:t>
      </w:r>
      <w:r>
        <w:rPr>
          <w:color w:val="000000"/>
          <w:lang w:val="sr-Cyrl-RS"/>
        </w:rPr>
        <w:t>ој:</w:t>
      </w:r>
      <w:r w:rsidRPr="00FD1D9B">
        <w:rPr>
          <w:color w:val="000000"/>
          <w:lang w:val="sr-Latn-RS"/>
        </w:rPr>
        <w:t xml:space="preserve"> 401-5304/2013-1. Током 2013. године отплаћен је цео дуг по овом основу у износу од 1.346.775.309,63 динара.</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sr-Latn-RS"/>
        </w:rPr>
      </w:pPr>
      <w:r w:rsidRPr="00FD1D9B">
        <w:rPr>
          <w:color w:val="000000"/>
          <w:lang w:val="sr-Latn-RS"/>
        </w:rPr>
        <w:t>6) Обавезе СРЈ према Н</w:t>
      </w:r>
      <w:r>
        <w:rPr>
          <w:color w:val="000000"/>
          <w:lang w:val="sr-Cyrl-RS"/>
        </w:rPr>
        <w:t xml:space="preserve">ародној банци </w:t>
      </w:r>
      <w:r w:rsidRPr="00FD1D9B">
        <w:rPr>
          <w:color w:val="000000"/>
          <w:lang w:val="sr-Latn-RS"/>
        </w:rPr>
        <w:t>С</w:t>
      </w:r>
      <w:r>
        <w:rPr>
          <w:color w:val="000000"/>
          <w:lang w:val="sr-Cyrl-RS"/>
        </w:rPr>
        <w:t xml:space="preserve">рбије </w:t>
      </w:r>
      <w:r w:rsidRPr="00FD1D9B">
        <w:rPr>
          <w:color w:val="000000"/>
          <w:lang w:val="sr-Latn-RS"/>
        </w:rPr>
        <w:t xml:space="preserve"> по основу Уговора Г. Бр. 840 од 26. септембра 1995. године у износу од 381.980.146,29 динара.</w:t>
      </w:r>
    </w:p>
    <w:p w:rsidR="00250F9B" w:rsidRPr="00FD1D9B" w:rsidRDefault="00250F9B" w:rsidP="00250F9B">
      <w:pPr>
        <w:ind w:firstLine="709"/>
        <w:jc w:val="both"/>
        <w:rPr>
          <w:color w:val="000000"/>
          <w:lang w:val="sr-Latn-RS"/>
        </w:rPr>
      </w:pPr>
    </w:p>
    <w:p w:rsidR="00250F9B" w:rsidRPr="00FD1D9B" w:rsidRDefault="00250F9B" w:rsidP="00250F9B">
      <w:pPr>
        <w:ind w:firstLine="709"/>
        <w:jc w:val="both"/>
        <w:rPr>
          <w:b/>
          <w:bCs/>
          <w:color w:val="000000"/>
          <w:lang w:val="sr-Cyrl-RS"/>
        </w:rPr>
      </w:pPr>
      <w:r w:rsidRPr="00FD1D9B">
        <w:rPr>
          <w:color w:val="000000"/>
          <w:lang w:val="sr-Latn-RS"/>
        </w:rPr>
        <w:t>7) Обавезе СРЈ према Н</w:t>
      </w:r>
      <w:r>
        <w:rPr>
          <w:color w:val="000000"/>
          <w:lang w:val="sr-Cyrl-RS"/>
        </w:rPr>
        <w:t xml:space="preserve">ародној банци </w:t>
      </w:r>
      <w:r w:rsidRPr="00FD1D9B">
        <w:rPr>
          <w:color w:val="000000"/>
          <w:lang w:val="sr-Latn-RS"/>
        </w:rPr>
        <w:t>С</w:t>
      </w:r>
      <w:r>
        <w:rPr>
          <w:color w:val="000000"/>
          <w:lang w:val="sr-Cyrl-RS"/>
        </w:rPr>
        <w:t xml:space="preserve">рбије </w:t>
      </w:r>
      <w:r w:rsidRPr="00FD1D9B">
        <w:rPr>
          <w:color w:val="000000"/>
          <w:lang w:val="sr-Latn-RS"/>
        </w:rPr>
        <w:t xml:space="preserve"> по основу Уговора Г. Бр. 132 од 23. фебруара 2000. године у износу од 2.537.511.655,87 динара.</w:t>
      </w:r>
    </w:p>
    <w:p w:rsidR="00250F9B" w:rsidRDefault="00250F9B" w:rsidP="00250F9B">
      <w:pPr>
        <w:ind w:firstLine="709"/>
        <w:rPr>
          <w:b/>
          <w:bCs/>
          <w:color w:val="000000"/>
          <w:lang w:val="sr-Latn-RS"/>
        </w:rPr>
      </w:pPr>
    </w:p>
    <w:p w:rsidR="00250F9B" w:rsidRDefault="00250F9B" w:rsidP="00250F9B">
      <w:pPr>
        <w:ind w:firstLine="709"/>
        <w:rPr>
          <w:b/>
          <w:bCs/>
          <w:color w:val="000000"/>
          <w:lang w:val="sr-Latn-RS"/>
        </w:rPr>
      </w:pPr>
    </w:p>
    <w:p w:rsidR="00250F9B" w:rsidRPr="001B5881" w:rsidRDefault="00250F9B" w:rsidP="00250F9B">
      <w:pPr>
        <w:ind w:firstLine="709"/>
        <w:rPr>
          <w:b/>
          <w:bCs/>
          <w:color w:val="000000"/>
          <w:lang w:val="sr-Latn-RS"/>
        </w:rPr>
      </w:pPr>
    </w:p>
    <w:p w:rsidR="00250F9B" w:rsidRPr="00FD1D9B" w:rsidRDefault="00250F9B" w:rsidP="00250F9B">
      <w:pPr>
        <w:ind w:firstLine="709"/>
        <w:jc w:val="center"/>
        <w:rPr>
          <w:b/>
          <w:bCs/>
          <w:color w:val="000000"/>
          <w:lang w:val="ru-RU"/>
        </w:rPr>
      </w:pPr>
      <w:r>
        <w:rPr>
          <w:b/>
          <w:bCs/>
          <w:color w:val="000000"/>
          <w:lang w:val="sr-Cyrl-RS"/>
        </w:rPr>
        <w:t xml:space="preserve">VI </w:t>
      </w:r>
      <w:r w:rsidRPr="00FD1D9B">
        <w:rPr>
          <w:b/>
          <w:bCs/>
          <w:color w:val="000000"/>
          <w:lang w:val="sr-Cyrl-RS"/>
        </w:rPr>
        <w:t>НОВЕ ИНДИРЕКТНЕ ОБАВЕЗЕ У 2013. ГОДИНИ</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rPr>
      </w:pPr>
      <w:r w:rsidRPr="00FD1D9B">
        <w:rPr>
          <w:color w:val="000000"/>
          <w:lang w:val="ru-RU"/>
        </w:rPr>
        <w:t>1) Уговор o кредиту бр. 105-011438002594836 између AIK banka a.d. Niš</w:t>
      </w:r>
      <w:r w:rsidRPr="00FD1D9B">
        <w:rPr>
          <w:color w:val="000000"/>
          <w:lang w:val="sr-Latn-RS"/>
        </w:rPr>
        <w:t xml:space="preserve"> </w:t>
      </w:r>
      <w:r w:rsidRPr="00FD1D9B">
        <w:rPr>
          <w:color w:val="000000"/>
          <w:lang w:val="ru-RU"/>
        </w:rPr>
        <w:t>и привредног друштва Железара Смедерево д.о.о. за обезбеђивање трајних обртних средстава у износу од 15.000.000,00 евра, потписан дана 8. априла 2013. године.</w:t>
      </w:r>
    </w:p>
    <w:p w:rsidR="00250F9B" w:rsidRPr="00FD1D9B" w:rsidRDefault="00250F9B" w:rsidP="00250F9B">
      <w:pPr>
        <w:ind w:firstLine="709"/>
        <w:jc w:val="both"/>
        <w:rPr>
          <w:color w:val="000000"/>
        </w:rPr>
      </w:pPr>
      <w:r w:rsidRPr="00FD1D9B">
        <w:rPr>
          <w:color w:val="000000"/>
          <w:lang w:val="ru-RU"/>
        </w:rPr>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усвојеним Закључком Владе </w:t>
      </w:r>
      <w:r>
        <w:rPr>
          <w:color w:val="000000"/>
          <w:lang w:val="ru-RU"/>
        </w:rPr>
        <w:t>Б</w:t>
      </w:r>
      <w:r w:rsidRPr="00FD1D9B">
        <w:rPr>
          <w:color w:val="000000"/>
          <w:lang w:val="ru-RU"/>
        </w:rPr>
        <w:t>рој: 420-1718/2013-1 од 28.</w:t>
      </w:r>
      <w:r>
        <w:rPr>
          <w:color w:val="000000"/>
          <w:lang w:val="ru-RU"/>
        </w:rPr>
        <w:t xml:space="preserve"> </w:t>
      </w:r>
      <w:r w:rsidRPr="00FD1D9B">
        <w:rPr>
          <w:color w:val="000000"/>
          <w:lang w:val="ru-RU"/>
        </w:rPr>
        <w:t xml:space="preserve">фебруара 2013. године и Закључком Владе  05 </w:t>
      </w:r>
      <w:r>
        <w:rPr>
          <w:color w:val="000000"/>
          <w:lang w:val="ru-RU"/>
        </w:rPr>
        <w:t>Б</w:t>
      </w:r>
      <w:r w:rsidRPr="00FD1D9B">
        <w:rPr>
          <w:color w:val="000000"/>
          <w:lang w:val="ru-RU"/>
        </w:rPr>
        <w:t>рој: 420-2993/2013 од 5.</w:t>
      </w:r>
      <w:r w:rsidRPr="00FD1D9B">
        <w:rPr>
          <w:lang w:val="ru-RU"/>
        </w:rPr>
        <w:t xml:space="preserve"> априла </w:t>
      </w:r>
      <w:r w:rsidRPr="00FD1D9B">
        <w:rPr>
          <w:color w:val="000000"/>
          <w:lang w:val="ru-RU"/>
        </w:rPr>
        <w:t>2013. године.</w:t>
      </w:r>
    </w:p>
    <w:p w:rsidR="00250F9B" w:rsidRPr="00FD1D9B" w:rsidRDefault="00250F9B" w:rsidP="00250F9B">
      <w:pPr>
        <w:tabs>
          <w:tab w:val="left" w:pos="6770"/>
        </w:tabs>
        <w:ind w:firstLine="709"/>
        <w:jc w:val="both"/>
        <w:rPr>
          <w:color w:val="000000"/>
          <w:lang w:val="sr-Cyrl-RS"/>
        </w:rPr>
      </w:pPr>
    </w:p>
    <w:p w:rsidR="00250F9B" w:rsidRPr="00FD1D9B" w:rsidRDefault="00250F9B" w:rsidP="00250F9B">
      <w:pPr>
        <w:ind w:firstLine="709"/>
        <w:jc w:val="both"/>
        <w:rPr>
          <w:color w:val="000000"/>
          <w:lang w:val="ru-RU"/>
        </w:rPr>
      </w:pPr>
      <w:r w:rsidRPr="00FD1D9B">
        <w:rPr>
          <w:color w:val="000000"/>
          <w:lang w:val="ru-RU"/>
        </w:rPr>
        <w:t xml:space="preserve">2) Уговор о дугорочном кредиту бр. 00-410-02004746.0 између Komercijalna banka a.d. Beograd и привредног друштва Железара Смедерево д.о.о. у износу од 25.000.000 евра, закључен дана 9. априла 2013. године. </w:t>
      </w:r>
    </w:p>
    <w:p w:rsidR="00250F9B" w:rsidRPr="00FD1D9B" w:rsidRDefault="00250F9B" w:rsidP="00250F9B">
      <w:pPr>
        <w:ind w:firstLine="709"/>
        <w:jc w:val="both"/>
        <w:rPr>
          <w:color w:val="000000"/>
        </w:rPr>
      </w:pPr>
      <w:r w:rsidRPr="00FD1D9B">
        <w:rPr>
          <w:color w:val="000000"/>
          <w:lang w:val="ru-RU"/>
        </w:rPr>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у складу са Закључком Владе 05 </w:t>
      </w:r>
      <w:r>
        <w:rPr>
          <w:color w:val="000000"/>
          <w:lang w:val="ru-RU"/>
        </w:rPr>
        <w:t>Б</w:t>
      </w:r>
      <w:r w:rsidRPr="00FD1D9B">
        <w:rPr>
          <w:color w:val="000000"/>
          <w:lang w:val="ru-RU"/>
        </w:rPr>
        <w:t xml:space="preserve">рој: 023-21487/2013 од 14. марта 2013. године </w:t>
      </w:r>
      <w:r w:rsidRPr="00FD1D9B">
        <w:rPr>
          <w:lang w:val="ru-RU"/>
        </w:rPr>
        <w:t xml:space="preserve">и Закључком Владе 05 </w:t>
      </w:r>
      <w:r>
        <w:rPr>
          <w:lang w:val="ru-RU"/>
        </w:rPr>
        <w:t>Б</w:t>
      </w:r>
      <w:r w:rsidRPr="00FD1D9B">
        <w:rPr>
          <w:lang w:val="ru-RU"/>
        </w:rPr>
        <w:t>рој: 420-2993/2013 од 5. априла 2013. године.</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ru-RU"/>
        </w:rPr>
        <w:t>3) Уговор о дугорочном кредиту бр. 00-420-1306233.6 између Banca Intesa a.d. Beograd и привредног друштва Железара Смедерево д.о.о. у износу од 10.000.000 евра, закључен дана 12. јуна 2013. године, у Београду.</w:t>
      </w:r>
    </w:p>
    <w:p w:rsidR="00250F9B" w:rsidRPr="00FD1D9B" w:rsidRDefault="00250F9B" w:rsidP="00250F9B">
      <w:pPr>
        <w:ind w:firstLine="709"/>
        <w:jc w:val="both"/>
        <w:rPr>
          <w:color w:val="000000"/>
        </w:rPr>
      </w:pPr>
      <w:r w:rsidRPr="00FD1D9B">
        <w:rPr>
          <w:color w:val="000000"/>
          <w:lang w:val="ru-RU"/>
        </w:rPr>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у складу са Закључком Владе 05 </w:t>
      </w:r>
      <w:r>
        <w:rPr>
          <w:color w:val="000000"/>
          <w:lang w:val="ru-RU"/>
        </w:rPr>
        <w:t>Б</w:t>
      </w:r>
      <w:r w:rsidRPr="00FD1D9B">
        <w:rPr>
          <w:color w:val="000000"/>
          <w:lang w:val="ru-RU"/>
        </w:rPr>
        <w:t xml:space="preserve">рој: 023-21487/2013 од 14. марта 2013. године, Закључком Владе 05 </w:t>
      </w:r>
      <w:r>
        <w:rPr>
          <w:color w:val="000000"/>
          <w:lang w:val="ru-RU"/>
        </w:rPr>
        <w:t>Б</w:t>
      </w:r>
      <w:r w:rsidRPr="00FD1D9B">
        <w:rPr>
          <w:color w:val="000000"/>
          <w:lang w:val="ru-RU"/>
        </w:rPr>
        <w:t xml:space="preserve">рој: 420-4848/2013-1 од 6. јуна 2013. године и Закључком Владе 05 </w:t>
      </w:r>
      <w:r>
        <w:rPr>
          <w:color w:val="000000"/>
          <w:lang w:val="ru-RU"/>
        </w:rPr>
        <w:t>Б</w:t>
      </w:r>
      <w:r w:rsidRPr="00FD1D9B">
        <w:rPr>
          <w:color w:val="000000"/>
          <w:lang w:val="ru-RU"/>
        </w:rPr>
        <w:t>рој: 420-5115/2013-1 од 18. јуна 2013. године.</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ru-RU"/>
        </w:rPr>
      </w:pPr>
      <w:r w:rsidRPr="00FD1D9B">
        <w:rPr>
          <w:color w:val="000000"/>
          <w:lang w:val="ru-RU"/>
        </w:rPr>
        <w:t xml:space="preserve">4) Уговор о дугорочном кредиту бр. 00-410-0204855.6 између Komercijalna banka a.d. Beograd и привредног друштва Железара Смедерево д.о.о. у износу од 6.000.000 евра закључен дана 11. јула 2013. године, у Београду. </w:t>
      </w:r>
    </w:p>
    <w:p w:rsidR="00250F9B" w:rsidRPr="00FD1D9B" w:rsidRDefault="00250F9B" w:rsidP="00250F9B">
      <w:pPr>
        <w:ind w:firstLine="709"/>
        <w:jc w:val="both"/>
        <w:rPr>
          <w:color w:val="000000"/>
          <w:lang w:val="sr-Cyrl-RS"/>
        </w:rPr>
      </w:pPr>
      <w:r w:rsidRPr="00FD1D9B">
        <w:rPr>
          <w:color w:val="000000"/>
          <w:lang w:val="ru-RU"/>
        </w:rPr>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w:t>
      </w:r>
      <w:r>
        <w:rPr>
          <w:color w:val="000000"/>
          <w:lang w:val="ru-RU"/>
        </w:rPr>
        <w:t>Б</w:t>
      </w:r>
      <w:r w:rsidRPr="00FD1D9B">
        <w:rPr>
          <w:color w:val="000000"/>
          <w:lang w:val="ru-RU"/>
        </w:rPr>
        <w:t>рој: 420-5676/2013 од 5. јула 2013. године.</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ru-RU"/>
        </w:rPr>
      </w:pPr>
      <w:r w:rsidRPr="00FD1D9B">
        <w:rPr>
          <w:color w:val="000000"/>
          <w:lang w:val="ru-RU"/>
        </w:rPr>
        <w:t>5) Уговор о дугорочном кредиту бр. 105011458002604556 између AIK banka a.d. Niš и привредног друштва Агрожив а.д. Житиште у износу од 5.000.000 евра, закључен дана 12. јула 2013. године, у Београду.</w:t>
      </w:r>
    </w:p>
    <w:p w:rsidR="00250F9B" w:rsidRPr="00FD1D9B" w:rsidRDefault="00250F9B" w:rsidP="00250F9B">
      <w:pPr>
        <w:ind w:firstLine="709"/>
        <w:jc w:val="both"/>
        <w:rPr>
          <w:color w:val="000000"/>
        </w:rPr>
      </w:pPr>
      <w:r w:rsidRPr="00FD1D9B">
        <w:rPr>
          <w:color w:val="000000"/>
          <w:lang w:val="ru-RU"/>
        </w:rPr>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Број: 420-5817/2013 од 9. јула 2013. године.</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sr-Cyrl-RS"/>
        </w:rPr>
        <w:t>6</w:t>
      </w:r>
      <w:r w:rsidRPr="00FD1D9B">
        <w:rPr>
          <w:color w:val="000000"/>
          <w:lang w:val="ru-RU"/>
        </w:rPr>
        <w:t xml:space="preserve">) Уговор о дугорочном кредиту између JАТ Airways </w:t>
      </w:r>
      <w:r w:rsidRPr="00FD1D9B">
        <w:rPr>
          <w:color w:val="000000"/>
          <w:lang w:val="sr-Latn-RS"/>
        </w:rPr>
        <w:t>a.d.</w:t>
      </w:r>
      <w:r w:rsidRPr="00FD1D9B">
        <w:rPr>
          <w:color w:val="000000"/>
          <w:lang w:val="ru-RU"/>
        </w:rPr>
        <w:t xml:space="preserve"> и </w:t>
      </w:r>
      <w:r w:rsidRPr="00FD1D9B">
        <w:rPr>
          <w:color w:val="000000"/>
          <w:lang w:val="sr-Latn-RS"/>
        </w:rPr>
        <w:t xml:space="preserve">Etihad Airways p.j.s.c. Abu Dabi, Уједињени Арапски Емирати, </w:t>
      </w:r>
      <w:r w:rsidRPr="00FD1D9B">
        <w:rPr>
          <w:color w:val="000000"/>
          <w:lang w:val="ru-RU"/>
        </w:rPr>
        <w:t xml:space="preserve">у износу од </w:t>
      </w:r>
      <w:r w:rsidRPr="00FD1D9B">
        <w:rPr>
          <w:color w:val="000000"/>
          <w:lang w:val="sr-Latn-RS"/>
        </w:rPr>
        <w:t>40</w:t>
      </w:r>
      <w:r w:rsidRPr="00FD1D9B">
        <w:rPr>
          <w:color w:val="000000"/>
          <w:lang w:val="ru-RU"/>
        </w:rPr>
        <w:t>.000.000 долара, закључен дана 30. септембра 2013. године, у Београду.</w:t>
      </w:r>
    </w:p>
    <w:p w:rsidR="00250F9B" w:rsidRPr="00FD1D9B" w:rsidRDefault="00250F9B" w:rsidP="00250F9B">
      <w:pPr>
        <w:ind w:firstLine="709"/>
        <w:jc w:val="both"/>
        <w:rPr>
          <w:color w:val="000000"/>
        </w:rPr>
      </w:pPr>
      <w:r w:rsidRPr="00FD1D9B">
        <w:rPr>
          <w:color w:val="000000"/>
          <w:lang w:val="ru-RU"/>
        </w:rPr>
        <w:lastRenderedPageBreak/>
        <w:t>Платива гаранција Фонда за развој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ru-RU"/>
        </w:rPr>
        <w:t>7) Уговор о дугорочном кредиту бр. 23978001 између Bank</w:t>
      </w:r>
      <w:r w:rsidRPr="00FD1D9B">
        <w:rPr>
          <w:color w:val="000000"/>
          <w:lang w:val="sr-Latn-RS"/>
        </w:rPr>
        <w:t>a</w:t>
      </w:r>
      <w:r w:rsidRPr="00FD1D9B">
        <w:rPr>
          <w:color w:val="000000"/>
          <w:lang w:val="ru-RU"/>
        </w:rPr>
        <w:t xml:space="preserve"> Poštansk</w:t>
      </w:r>
      <w:r w:rsidRPr="00FD1D9B">
        <w:rPr>
          <w:color w:val="000000"/>
          <w:lang w:val="sr-Latn-RS"/>
        </w:rPr>
        <w:t>a</w:t>
      </w:r>
      <w:r w:rsidRPr="00FD1D9B">
        <w:rPr>
          <w:color w:val="000000"/>
          <w:lang w:val="ru-RU"/>
        </w:rPr>
        <w:t xml:space="preserve"> štedionicа a.d. Beograd и привредног друштва Железара Смедерево д.о.о. у износу од 10.000.000 евра, закључен дана 12. јула 2013. године, у Београду.</w:t>
      </w:r>
    </w:p>
    <w:p w:rsidR="00250F9B" w:rsidRPr="00FD1D9B" w:rsidRDefault="00250F9B" w:rsidP="00250F9B">
      <w:pPr>
        <w:ind w:firstLine="709"/>
        <w:jc w:val="both"/>
        <w:rPr>
          <w:color w:val="000000"/>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Број: 420-6368/2013-1 од 31. јула 2013. године. </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ru-RU"/>
        </w:rPr>
        <w:t>8) Уговор о дугорочном кредиту бр. 23978002 између Banka Poštanska štedionicа a.d. Beograd и привредног друштва Железара Смедерево д.о.о. у износу од 10.000.000 евра, закључен дана 31. јула 2013. године, у Београду.</w:t>
      </w:r>
    </w:p>
    <w:p w:rsidR="00250F9B" w:rsidRPr="00FD1D9B" w:rsidRDefault="00250F9B" w:rsidP="00250F9B">
      <w:pPr>
        <w:ind w:firstLine="709"/>
        <w:jc w:val="both"/>
        <w:rPr>
          <w:color w:val="000000"/>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Број: 420-6368/2013-1 од 31. јула 2013. године. </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ru-RU"/>
        </w:rPr>
        <w:t>9) Уговор о револвинг линији за отварање акредитива бр. 1265/13 између UniCredit Bank Srbija a.d. Beograd и привредног друштва Железара Смедерево д.о.о. у износу од 25.300.000 долара, закључен дана 10. јула 2013. године, у Београду.</w:t>
      </w:r>
    </w:p>
    <w:p w:rsidR="00250F9B" w:rsidRPr="00FD1D9B" w:rsidRDefault="00250F9B" w:rsidP="00250F9B">
      <w:pPr>
        <w:ind w:firstLine="709"/>
        <w:jc w:val="both"/>
        <w:rPr>
          <w:color w:val="000000"/>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Број:420-6368/2013-1 од 31. јула 2013. </w:t>
      </w:r>
      <w:r w:rsidRPr="00FD1D9B">
        <w:rPr>
          <w:color w:val="000000"/>
          <w:lang w:val="sr-Cyrl-RS"/>
        </w:rPr>
        <w:t>г</w:t>
      </w:r>
      <w:r w:rsidRPr="00FD1D9B">
        <w:rPr>
          <w:color w:val="000000"/>
          <w:lang w:val="ru-RU"/>
        </w:rPr>
        <w:t>одине.</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ru-RU"/>
        </w:rPr>
        <w:t>10) Уговор о отварању оквирне кредитне линије бр. 285-000000008877-26 између Sberbank Srbija a.d. Beograd</w:t>
      </w:r>
      <w:r w:rsidRPr="00FD1D9B">
        <w:rPr>
          <w:color w:val="000000"/>
          <w:lang w:val="sr-Latn-RS"/>
        </w:rPr>
        <w:t xml:space="preserve"> </w:t>
      </w:r>
      <w:r w:rsidRPr="00FD1D9B">
        <w:rPr>
          <w:color w:val="000000"/>
          <w:lang w:val="ru-RU"/>
        </w:rPr>
        <w:t>и привредног друштва Железара Смедерево д.о.о. у износу од 30.000.000 долара, закључен дана 24. јула 2013. године, у Београду.</w:t>
      </w:r>
    </w:p>
    <w:p w:rsidR="00250F9B" w:rsidRPr="00180E4C" w:rsidRDefault="00250F9B" w:rsidP="00250F9B">
      <w:pPr>
        <w:ind w:firstLine="709"/>
        <w:jc w:val="both"/>
        <w:rPr>
          <w:color w:val="000000"/>
          <w:lang w:val="sr-Latn-RS"/>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и Закључком Владе 05 Број:420-6368/2013-1 од 31. јула 2013. године</w:t>
      </w:r>
      <w:r>
        <w:rPr>
          <w:color w:val="000000"/>
          <w:lang w:val="ru-RU"/>
        </w:rPr>
        <w:t>.</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ru-RU"/>
        </w:rPr>
        <w:t>11) Уговор о кредиту бр. 105560458002643163 између AIK banka a.d. Niš</w:t>
      </w:r>
      <w:r w:rsidRPr="00FD1D9B">
        <w:rPr>
          <w:color w:val="000000"/>
          <w:lang w:val="sr-Latn-RS"/>
        </w:rPr>
        <w:t xml:space="preserve"> </w:t>
      </w:r>
      <w:r w:rsidRPr="00FD1D9B">
        <w:rPr>
          <w:color w:val="000000"/>
          <w:lang w:val="ru-RU"/>
        </w:rPr>
        <w:t>и привредног друштва ХИП- ПЕТРОХЕМИЈА а.д. Панчево у износу од 11.000.000 евра, закључен дана 9. августа 2013. године, у Београду.</w:t>
      </w:r>
    </w:p>
    <w:p w:rsidR="00250F9B" w:rsidRPr="00FD1D9B" w:rsidRDefault="00250F9B" w:rsidP="00250F9B">
      <w:pPr>
        <w:ind w:firstLine="709"/>
        <w:jc w:val="both"/>
        <w:rPr>
          <w:lang w:val="ru-RU"/>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lang w:val="ru-RU"/>
        </w:rPr>
        <w:t xml:space="preserve"> и Закључком Владе 05 Број: 420-7079/2013 од 16. августа 2013. године и Уговором о издавању гаранције Број: У/Г-28/13 од 30. августа 2013. године.</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ru-RU"/>
        </w:rPr>
      </w:pPr>
      <w:r w:rsidRPr="00FD1D9B">
        <w:rPr>
          <w:color w:val="000000"/>
          <w:lang w:val="sr-Cyrl-RS"/>
        </w:rPr>
        <w:lastRenderedPageBreak/>
        <w:t>12</w:t>
      </w:r>
      <w:r w:rsidRPr="00FD1D9B">
        <w:rPr>
          <w:color w:val="000000"/>
          <w:lang w:val="ru-RU"/>
        </w:rPr>
        <w:t>) Уговор о дугорочном кредиту</w:t>
      </w:r>
      <w:r w:rsidRPr="00FD1D9B">
        <w:rPr>
          <w:color w:val="000000"/>
          <w:lang w:val="sr-Latn-RS"/>
        </w:rPr>
        <w:t xml:space="preserve"> </w:t>
      </w:r>
      <w:r w:rsidRPr="00FD1D9B">
        <w:rPr>
          <w:color w:val="000000"/>
          <w:lang w:val="sr-Cyrl-RS"/>
        </w:rPr>
        <w:t xml:space="preserve">број: </w:t>
      </w:r>
      <w:r w:rsidRPr="00FD1D9B">
        <w:rPr>
          <w:color w:val="000000"/>
          <w:lang w:val="sr-Latn-RS"/>
        </w:rPr>
        <w:t>LG-2/300/01/2013</w:t>
      </w:r>
      <w:r w:rsidRPr="00FD1D9B">
        <w:rPr>
          <w:color w:val="000000"/>
          <w:lang w:val="ru-RU"/>
        </w:rPr>
        <w:t xml:space="preserve"> између СДПР</w:t>
      </w:r>
      <w:r w:rsidRPr="00FD1D9B">
        <w:rPr>
          <w:color w:val="000000"/>
          <w:lang w:val="sr-Latn-RS"/>
        </w:rPr>
        <w:t xml:space="preserve"> (SECIA), Užice</w:t>
      </w:r>
      <w:r w:rsidRPr="00FD1D9B">
        <w:rPr>
          <w:color w:val="000000"/>
          <w:lang w:val="ru-RU"/>
        </w:rPr>
        <w:t xml:space="preserve"> и </w:t>
      </w:r>
      <w:r w:rsidRPr="00FD1D9B">
        <w:rPr>
          <w:color w:val="000000"/>
          <w:lang w:val="sr-Latn-RS"/>
        </w:rPr>
        <w:t xml:space="preserve">Emirates Advanced Research &amp; Technology L.L.C, Abu Dabi, Уједињени Арапски Емирати, </w:t>
      </w:r>
      <w:r w:rsidRPr="00FD1D9B">
        <w:rPr>
          <w:color w:val="000000"/>
          <w:lang w:val="ru-RU"/>
        </w:rPr>
        <w:t xml:space="preserve">у износу од </w:t>
      </w:r>
      <w:r w:rsidRPr="00FD1D9B">
        <w:rPr>
          <w:color w:val="000000"/>
          <w:lang w:val="sr-Cyrl-RS"/>
        </w:rPr>
        <w:t>3.100.973,30</w:t>
      </w:r>
      <w:r w:rsidRPr="00FD1D9B">
        <w:rPr>
          <w:color w:val="000000"/>
          <w:lang w:val="ru-RU"/>
        </w:rPr>
        <w:t xml:space="preserve"> долара, закључен дана </w:t>
      </w:r>
      <w:r w:rsidRPr="00FD1D9B">
        <w:rPr>
          <w:color w:val="000000"/>
          <w:lang w:val="sr-Latn-RS"/>
        </w:rPr>
        <w:t>18</w:t>
      </w:r>
      <w:r w:rsidRPr="00FD1D9B">
        <w:rPr>
          <w:color w:val="000000"/>
          <w:lang w:val="ru-RU"/>
        </w:rPr>
        <w:t xml:space="preserve">. </w:t>
      </w:r>
      <w:r w:rsidRPr="00FD1D9B">
        <w:rPr>
          <w:color w:val="000000"/>
          <w:lang w:val="sr-Cyrl-RS"/>
        </w:rPr>
        <w:t>фебруар</w:t>
      </w:r>
      <w:r w:rsidRPr="00FD1D9B">
        <w:rPr>
          <w:color w:val="000000"/>
          <w:lang w:val="ru-RU"/>
        </w:rPr>
        <w:t>а 2013. године, у Београду.</w:t>
      </w:r>
    </w:p>
    <w:p w:rsidR="00250F9B" w:rsidRPr="00FD1D9B" w:rsidRDefault="00250F9B" w:rsidP="00250F9B">
      <w:pPr>
        <w:ind w:firstLine="709"/>
        <w:jc w:val="both"/>
        <w:rPr>
          <w:color w:val="000000"/>
          <w:lang w:val="ru-RU"/>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w:t>
      </w:r>
      <w:r w:rsidRPr="00FD1D9B">
        <w:rPr>
          <w:lang w:val="ru-RU"/>
        </w:rPr>
        <w:t>и Закључком Владе 05 Број</w:t>
      </w:r>
      <w:r w:rsidRPr="00FD1D9B">
        <w:rPr>
          <w:color w:val="000000"/>
          <w:lang w:val="ru-RU"/>
        </w:rPr>
        <w:t>: 420-3828/2013-3 од 30. априла 2013. године.</w:t>
      </w:r>
    </w:p>
    <w:p w:rsidR="00250F9B" w:rsidRPr="00FD1D9B" w:rsidRDefault="00250F9B" w:rsidP="00250F9B">
      <w:pPr>
        <w:ind w:firstLine="709"/>
        <w:jc w:val="both"/>
        <w:rPr>
          <w:color w:val="000000"/>
          <w:lang w:val="ru-RU"/>
        </w:rPr>
      </w:pPr>
    </w:p>
    <w:p w:rsidR="00250F9B" w:rsidRPr="00FD1D9B" w:rsidRDefault="00250F9B" w:rsidP="00250F9B">
      <w:pPr>
        <w:ind w:firstLine="709"/>
        <w:jc w:val="both"/>
        <w:rPr>
          <w:color w:val="000000"/>
          <w:lang w:val="ru-RU"/>
        </w:rPr>
      </w:pPr>
      <w:r w:rsidRPr="00FD1D9B">
        <w:rPr>
          <w:color w:val="000000"/>
          <w:lang w:val="sr-Cyrl-RS"/>
        </w:rPr>
        <w:t>13</w:t>
      </w:r>
      <w:r w:rsidRPr="00FD1D9B">
        <w:rPr>
          <w:color w:val="000000"/>
          <w:lang w:val="ru-RU"/>
        </w:rPr>
        <w:t>) Уговор о дугорочном кредиту</w:t>
      </w:r>
      <w:r w:rsidRPr="00FD1D9B">
        <w:rPr>
          <w:color w:val="000000"/>
          <w:lang w:val="sr-Latn-RS"/>
        </w:rPr>
        <w:t xml:space="preserve"> </w:t>
      </w:r>
      <w:r w:rsidRPr="00FD1D9B">
        <w:rPr>
          <w:color w:val="000000"/>
          <w:lang w:val="sr-Cyrl-RS"/>
        </w:rPr>
        <w:t xml:space="preserve">број: </w:t>
      </w:r>
      <w:r w:rsidRPr="00FD1D9B">
        <w:rPr>
          <w:color w:val="000000"/>
          <w:lang w:val="sr-Latn-RS"/>
        </w:rPr>
        <w:t>LG-2/300/01/2013</w:t>
      </w:r>
      <w:r w:rsidRPr="00FD1D9B">
        <w:rPr>
          <w:color w:val="000000"/>
          <w:lang w:val="ru-RU"/>
        </w:rPr>
        <w:t xml:space="preserve"> између СДПР</w:t>
      </w:r>
      <w:r w:rsidRPr="00FD1D9B">
        <w:rPr>
          <w:color w:val="000000"/>
          <w:lang w:val="sr-Latn-RS"/>
        </w:rPr>
        <w:t xml:space="preserve"> (SECIA), Užice</w:t>
      </w:r>
      <w:r w:rsidRPr="00FD1D9B">
        <w:rPr>
          <w:color w:val="000000"/>
          <w:lang w:val="ru-RU"/>
        </w:rPr>
        <w:t xml:space="preserve"> и </w:t>
      </w:r>
      <w:r w:rsidRPr="00FD1D9B">
        <w:rPr>
          <w:color w:val="000000"/>
          <w:lang w:val="sr-Latn-RS"/>
        </w:rPr>
        <w:t xml:space="preserve">Emirates Advanced Research &amp; Technology L.L.C, Abu Dabi, Уједињени Арапски Емирати, </w:t>
      </w:r>
      <w:r w:rsidRPr="00FD1D9B">
        <w:rPr>
          <w:color w:val="000000"/>
          <w:lang w:val="ru-RU"/>
        </w:rPr>
        <w:t xml:space="preserve">у износу од </w:t>
      </w:r>
      <w:r w:rsidRPr="00FD1D9B">
        <w:rPr>
          <w:color w:val="000000"/>
          <w:lang w:val="sr-Latn-RS"/>
        </w:rPr>
        <w:t>4.651.459,95</w:t>
      </w:r>
      <w:r w:rsidRPr="00FD1D9B">
        <w:rPr>
          <w:color w:val="000000"/>
          <w:lang w:val="ru-RU"/>
        </w:rPr>
        <w:t xml:space="preserve"> долара, закључен дана </w:t>
      </w:r>
      <w:r w:rsidRPr="00FD1D9B">
        <w:rPr>
          <w:color w:val="000000"/>
          <w:lang w:val="sr-Latn-RS"/>
        </w:rPr>
        <w:t>18</w:t>
      </w:r>
      <w:r w:rsidRPr="00FD1D9B">
        <w:rPr>
          <w:color w:val="000000"/>
          <w:lang w:val="ru-RU"/>
        </w:rPr>
        <w:t xml:space="preserve">. </w:t>
      </w:r>
      <w:r w:rsidRPr="00FD1D9B">
        <w:rPr>
          <w:color w:val="000000"/>
          <w:lang w:val="sr-Cyrl-RS"/>
        </w:rPr>
        <w:t>фебруар</w:t>
      </w:r>
      <w:r w:rsidRPr="00FD1D9B">
        <w:rPr>
          <w:color w:val="000000"/>
          <w:lang w:val="ru-RU"/>
        </w:rPr>
        <w:t>а 2013. године, у Београду.</w:t>
      </w:r>
    </w:p>
    <w:p w:rsidR="00250F9B" w:rsidRPr="00FD1D9B" w:rsidRDefault="00250F9B" w:rsidP="00250F9B">
      <w:pPr>
        <w:ind w:firstLine="709"/>
        <w:jc w:val="both"/>
        <w:rPr>
          <w:color w:val="000000"/>
          <w:lang w:val="ru-RU"/>
        </w:rPr>
      </w:pPr>
      <w:r w:rsidRPr="00FD1D9B">
        <w:rPr>
          <w:color w:val="000000"/>
          <w:lang w:val="ru-RU"/>
        </w:rPr>
        <w:t>Платива гаранција Агенције за осигурање и финансирање извоза Републике Србије у складу са одредбом члана 37. и 38. Закона о буџету Републике Србије за 2013. годину и процедуром дефинисаном Програмом мера за јачање кредитног и гаранцијског потенцијала чији је оснивач Р</w:t>
      </w:r>
      <w:r>
        <w:rPr>
          <w:color w:val="000000"/>
          <w:lang w:val="ru-RU"/>
        </w:rPr>
        <w:t xml:space="preserve">епублика </w:t>
      </w:r>
      <w:r w:rsidRPr="00FD1D9B">
        <w:rPr>
          <w:color w:val="000000"/>
          <w:lang w:val="ru-RU"/>
        </w:rPr>
        <w:t>С</w:t>
      </w:r>
      <w:r>
        <w:rPr>
          <w:color w:val="000000"/>
          <w:lang w:val="ru-RU"/>
        </w:rPr>
        <w:t>рбија</w:t>
      </w:r>
      <w:r w:rsidRPr="00FD1D9B">
        <w:rPr>
          <w:color w:val="000000"/>
          <w:lang w:val="ru-RU"/>
        </w:rPr>
        <w:t xml:space="preserve"> </w:t>
      </w:r>
      <w:r w:rsidRPr="00FD1D9B">
        <w:rPr>
          <w:lang w:val="ru-RU"/>
        </w:rPr>
        <w:t>и Закључком Владе 05 Број</w:t>
      </w:r>
      <w:r w:rsidRPr="00FD1D9B">
        <w:rPr>
          <w:color w:val="000000"/>
          <w:lang w:val="ru-RU"/>
        </w:rPr>
        <w:t>: 420-3828/2013-3 од 30. априла 2013. године.</w:t>
      </w:r>
    </w:p>
    <w:p w:rsidR="00250F9B" w:rsidRPr="00FD1D9B" w:rsidRDefault="00250F9B" w:rsidP="00250F9B">
      <w:pPr>
        <w:ind w:firstLine="709"/>
        <w:jc w:val="both"/>
        <w:rPr>
          <w:color w:val="000000"/>
        </w:rPr>
      </w:pPr>
    </w:p>
    <w:p w:rsidR="00250F9B" w:rsidRPr="00FD1D9B" w:rsidRDefault="00250F9B" w:rsidP="00250F9B">
      <w:pPr>
        <w:ind w:firstLine="709"/>
        <w:jc w:val="both"/>
        <w:rPr>
          <w:color w:val="000000"/>
          <w:lang w:val="sr-Cyrl-RS"/>
        </w:rPr>
      </w:pPr>
      <w:r w:rsidRPr="00FD1D9B">
        <w:rPr>
          <w:color w:val="000000"/>
          <w:lang w:val="sr-Cyrl-RS"/>
        </w:rPr>
        <w:t>14</w:t>
      </w:r>
      <w:r w:rsidRPr="00FD1D9B">
        <w:rPr>
          <w:color w:val="000000"/>
        </w:rPr>
        <w:t xml:space="preserve">) Уговор о </w:t>
      </w:r>
      <w:r w:rsidRPr="00FD1D9B">
        <w:rPr>
          <w:color w:val="000000"/>
          <w:lang w:val="sr-Cyrl-RS"/>
        </w:rPr>
        <w:t>кредиту</w:t>
      </w:r>
      <w:r w:rsidRPr="00FD1D9B">
        <w:rPr>
          <w:color w:val="000000"/>
        </w:rPr>
        <w:t xml:space="preserve"> између </w:t>
      </w:r>
      <w:r w:rsidRPr="00FD1D9B">
        <w:rPr>
          <w:lang w:val="sr-Cyrl-CS"/>
        </w:rPr>
        <w:t>Железнице Србије а.д</w:t>
      </w:r>
      <w:r w:rsidRPr="00FD1D9B">
        <w:rPr>
          <w:color w:val="000000"/>
          <w:lang w:val="sr-Cyrl-RS"/>
        </w:rPr>
        <w:t xml:space="preserve"> </w:t>
      </w:r>
      <w:r w:rsidRPr="00FD1D9B">
        <w:rPr>
          <w:color w:val="000000"/>
        </w:rPr>
        <w:t>и Кувајтског фонда за арапски</w:t>
      </w:r>
      <w:r w:rsidRPr="00FD1D9B">
        <w:rPr>
          <w:color w:val="000000"/>
          <w:lang w:val="sr-Cyrl-RS"/>
        </w:rPr>
        <w:t xml:space="preserve"> </w:t>
      </w:r>
      <w:r w:rsidRPr="00FD1D9B">
        <w:rPr>
          <w:color w:val="000000"/>
        </w:rPr>
        <w:t>економски развој (Пројекат железничка станица Београд Центар - Фаза 1), закључен 10.</w:t>
      </w:r>
      <w:r w:rsidRPr="00FD1D9B">
        <w:rPr>
          <w:color w:val="000000"/>
          <w:lang w:val="sr-Cyrl-RS"/>
        </w:rPr>
        <w:t xml:space="preserve"> </w:t>
      </w:r>
      <w:r w:rsidRPr="00FD1D9B">
        <w:rPr>
          <w:color w:val="000000"/>
        </w:rPr>
        <w:t xml:space="preserve">децембра 2012. </w:t>
      </w:r>
      <w:r w:rsidRPr="00FD1D9B">
        <w:rPr>
          <w:color w:val="000000"/>
          <w:lang w:val="sr-Cyrl-RS"/>
        </w:rPr>
        <w:t>г</w:t>
      </w:r>
      <w:r w:rsidRPr="00FD1D9B">
        <w:rPr>
          <w:color w:val="000000"/>
        </w:rPr>
        <w:t>одине</w:t>
      </w:r>
      <w:r w:rsidRPr="00FD1D9B">
        <w:rPr>
          <w:color w:val="000000"/>
          <w:lang w:val="sr-Cyrl-RS"/>
        </w:rPr>
        <w:t>, у износу од 10.000.000,00 кувајтских динара</w:t>
      </w:r>
      <w:r w:rsidRPr="00FD1D9B">
        <w:rPr>
          <w:color w:val="000000"/>
        </w:rPr>
        <w:t>.</w:t>
      </w:r>
    </w:p>
    <w:p w:rsidR="00250F9B" w:rsidRDefault="00250F9B" w:rsidP="00250F9B">
      <w:pPr>
        <w:ind w:firstLine="709"/>
        <w:jc w:val="both"/>
        <w:rPr>
          <w:color w:val="000000"/>
          <w:lang w:val="sr-Cyrl-RS"/>
        </w:rPr>
      </w:pPr>
      <w:r w:rsidRPr="00FD1D9B">
        <w:rPr>
          <w:color w:val="000000"/>
        </w:rPr>
        <w:t>Закон о потврђивању Уговора о гаранцији између</w:t>
      </w:r>
      <w:r w:rsidRPr="00FD1D9B">
        <w:rPr>
          <w:color w:val="000000"/>
          <w:lang w:val="sr-Cyrl-RS"/>
        </w:rPr>
        <w:t xml:space="preserve"> </w:t>
      </w:r>
      <w:r w:rsidRPr="00FD1D9B">
        <w:rPr>
          <w:color w:val="000000"/>
        </w:rPr>
        <w:t>Републике Србије и Кувајтског фонда за арапски</w:t>
      </w:r>
      <w:r w:rsidRPr="00FD1D9B">
        <w:rPr>
          <w:color w:val="000000"/>
          <w:lang w:val="sr-Cyrl-RS"/>
        </w:rPr>
        <w:t xml:space="preserve"> </w:t>
      </w:r>
      <w:r w:rsidRPr="00FD1D9B">
        <w:rPr>
          <w:color w:val="000000"/>
        </w:rPr>
        <w:t>економски развој (Пројекат железничка станица</w:t>
      </w:r>
      <w:r w:rsidRPr="00FD1D9B">
        <w:rPr>
          <w:color w:val="000000"/>
          <w:lang w:val="sr-Cyrl-RS"/>
        </w:rPr>
        <w:t xml:space="preserve"> </w:t>
      </w:r>
      <w:r w:rsidRPr="00FD1D9B">
        <w:rPr>
          <w:color w:val="000000"/>
        </w:rPr>
        <w:t>Београд Центар - Фаза 1)</w:t>
      </w:r>
      <w:r w:rsidRPr="00FD1D9B">
        <w:rPr>
          <w:color w:val="000000"/>
          <w:lang w:val="sr-Cyrl-RS"/>
        </w:rPr>
        <w:t>, у износу од 1</w:t>
      </w:r>
      <w:r>
        <w:rPr>
          <w:color w:val="000000"/>
          <w:lang w:val="sr-Cyrl-RS"/>
        </w:rPr>
        <w:t>0.000.000,00 кувајтских динара</w:t>
      </w:r>
      <w:r>
        <w:rPr>
          <w:color w:val="000000"/>
        </w:rPr>
        <w:t xml:space="preserve"> </w:t>
      </w:r>
      <w:r w:rsidRPr="00FD1D9B">
        <w:rPr>
          <w:color w:val="000000"/>
          <w:lang w:val="sr-Cyrl-RS"/>
        </w:rPr>
        <w:t>(„Службен</w:t>
      </w:r>
      <w:r>
        <w:rPr>
          <w:color w:val="000000"/>
          <w:lang w:val="sr-Cyrl-RS"/>
        </w:rPr>
        <w:t>и</w:t>
      </w:r>
      <w:r w:rsidRPr="00FD1D9B">
        <w:rPr>
          <w:color w:val="000000"/>
          <w:lang w:val="sr-Cyrl-RS"/>
        </w:rPr>
        <w:t xml:space="preserve"> гласник РС - Међународни уговори</w:t>
      </w:r>
      <w:r>
        <w:rPr>
          <w:color w:val="000000"/>
          <w:lang w:val="sr-Cyrl-RS"/>
        </w:rPr>
        <w:t>”, број 3/</w:t>
      </w:r>
      <w:r w:rsidRPr="00FD1D9B">
        <w:rPr>
          <w:color w:val="000000"/>
          <w:lang w:val="sr-Cyrl-RS"/>
        </w:rPr>
        <w:t>13</w:t>
      </w:r>
      <w:r>
        <w:rPr>
          <w:color w:val="000000"/>
          <w:lang w:val="sr-Cyrl-RS"/>
        </w:rPr>
        <w:t>).</w:t>
      </w:r>
      <w:r w:rsidRPr="00FD1D9B">
        <w:rPr>
          <w:color w:val="000000"/>
          <w:lang w:val="sr-Cyrl-RS"/>
        </w:rPr>
        <w:t xml:space="preserve"> </w:t>
      </w:r>
    </w:p>
    <w:p w:rsidR="00250F9B" w:rsidRPr="00FD1D9B" w:rsidRDefault="00250F9B" w:rsidP="00250F9B">
      <w:pPr>
        <w:ind w:firstLine="709"/>
        <w:jc w:val="both"/>
        <w:rPr>
          <w:color w:val="000000"/>
          <w:lang w:val="sr-Latn-RS"/>
        </w:rPr>
      </w:pPr>
    </w:p>
    <w:p w:rsidR="00250F9B" w:rsidRPr="00FD1D9B" w:rsidRDefault="00250F9B" w:rsidP="00250F9B">
      <w:pPr>
        <w:ind w:firstLine="709"/>
        <w:jc w:val="center"/>
        <w:rPr>
          <w:b/>
          <w:bCs/>
          <w:color w:val="000000"/>
          <w:lang w:val="ru-RU"/>
        </w:rPr>
      </w:pPr>
      <w:r w:rsidRPr="00FD1D9B">
        <w:rPr>
          <w:b/>
          <w:bCs/>
          <w:color w:val="000000"/>
          <w:lang w:val="sr-Cyrl-RS"/>
        </w:rPr>
        <w:t>VI</w:t>
      </w:r>
      <w:r w:rsidRPr="00FD1D9B">
        <w:rPr>
          <w:b/>
          <w:bCs/>
          <w:color w:val="000000"/>
        </w:rPr>
        <w:t>I</w:t>
      </w:r>
      <w:r>
        <w:rPr>
          <w:b/>
          <w:bCs/>
          <w:color w:val="000000"/>
          <w:lang w:val="sr-Cyrl-RS"/>
        </w:rPr>
        <w:t xml:space="preserve"> </w:t>
      </w:r>
      <w:r w:rsidRPr="00FD1D9B">
        <w:rPr>
          <w:b/>
          <w:bCs/>
          <w:color w:val="000000"/>
          <w:lang w:val="sr-Cyrl-RS"/>
        </w:rPr>
        <w:t>УГОВОРИ ПОТПИСАНИ ИЗМЕЂУ СТРАНИХ КРЕДИТОРА И РЕПУБЛИКЕ СРБИЈЕ ТОКОМ 2013. ГОДИНЕ КОЈИ НИСУ РАТИФИКОВАНИ У НАРОДНОЈ СКУПШТИНИ РЕПУБЛИКЕ СРБИЈЕ У 2013. ГОДИНИ</w:t>
      </w:r>
    </w:p>
    <w:p w:rsidR="00250F9B" w:rsidRPr="00FD1D9B" w:rsidRDefault="00250F9B" w:rsidP="00250F9B">
      <w:pPr>
        <w:ind w:firstLine="709"/>
        <w:rPr>
          <w:lang w:val="sr-Cyrl-RS"/>
        </w:rPr>
      </w:pPr>
    </w:p>
    <w:p w:rsidR="00250F9B" w:rsidRPr="00FD1D9B" w:rsidRDefault="00250F9B" w:rsidP="00250F9B">
      <w:pPr>
        <w:ind w:firstLine="709"/>
        <w:jc w:val="both"/>
        <w:rPr>
          <w:color w:val="000000"/>
          <w:lang w:val="sr-Cyrl-RS"/>
        </w:rPr>
      </w:pPr>
      <w:r w:rsidRPr="00FD1D9B">
        <w:rPr>
          <w:color w:val="000000"/>
          <w:lang w:val="sr-Latn-RS"/>
        </w:rPr>
        <w:t xml:space="preserve">1) </w:t>
      </w:r>
      <w:r w:rsidRPr="00FD1D9B">
        <w:rPr>
          <w:color w:val="000000"/>
          <w:lang w:val="sr-Cyrl-RS"/>
        </w:rPr>
        <w:t>Уговор</w:t>
      </w:r>
      <w:r w:rsidRPr="00FD1D9B">
        <w:rPr>
          <w:color w:val="000000"/>
          <w:lang w:val="sr-Latn-RS"/>
        </w:rPr>
        <w:t xml:space="preserve"> о зајму </w:t>
      </w:r>
      <w:r w:rsidRPr="00FD1D9B">
        <w:rPr>
          <w:color w:val="000000"/>
          <w:lang w:val="sr-Cyrl-RS"/>
        </w:rPr>
        <w:t xml:space="preserve">за Пројекат рехабилитације путева и унапређења безбедности саобраћаја </w:t>
      </w:r>
      <w:r w:rsidRPr="00FD1D9B">
        <w:rPr>
          <w:color w:val="000000"/>
          <w:lang w:val="sr-Latn-RS"/>
        </w:rPr>
        <w:t>између Републике Србије</w:t>
      </w:r>
      <w:r w:rsidRPr="00FD1D9B">
        <w:rPr>
          <w:color w:val="000000"/>
          <w:lang w:val="sr-Cyrl-RS"/>
        </w:rPr>
        <w:t xml:space="preserve"> и Међународне банке за обнову и развој, који је потписан 27. новембра 2013. године у Београду, у износу до 73.800.000 евра.</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sr-Cyrl-RS"/>
        </w:rPr>
      </w:pPr>
      <w:r w:rsidRPr="00FD1D9B">
        <w:rPr>
          <w:color w:val="000000"/>
          <w:lang w:val="sr-Cyrl-RS"/>
        </w:rPr>
        <w:t>2) Уговор</w:t>
      </w:r>
      <w:r w:rsidRPr="00FD1D9B">
        <w:rPr>
          <w:color w:val="000000"/>
          <w:lang w:val="sr-Latn-RS"/>
        </w:rPr>
        <w:t xml:space="preserve"> о зајму </w:t>
      </w:r>
      <w:r w:rsidRPr="00FD1D9B">
        <w:rPr>
          <w:color w:val="000000"/>
          <w:lang w:val="sr-Cyrl-RS"/>
        </w:rPr>
        <w:t xml:space="preserve">за Пројекат рехабилитације путева и унапређења безбедности саобраћаја </w:t>
      </w:r>
      <w:r w:rsidRPr="00FD1D9B">
        <w:rPr>
          <w:color w:val="000000"/>
          <w:lang w:val="sr-Latn-RS"/>
        </w:rPr>
        <w:t>између Републике Србије</w:t>
      </w:r>
      <w:r w:rsidRPr="00FD1D9B">
        <w:rPr>
          <w:color w:val="000000"/>
          <w:lang w:val="sr-Cyrl-RS"/>
        </w:rPr>
        <w:t xml:space="preserve"> и </w:t>
      </w:r>
      <w:r w:rsidRPr="00FD1D9B">
        <w:rPr>
          <w:lang w:val="sr-Cyrl-RS"/>
        </w:rPr>
        <w:t>Европске банке за обнову и развој</w:t>
      </w:r>
      <w:r w:rsidRPr="00FD1D9B">
        <w:rPr>
          <w:color w:val="000000"/>
          <w:lang w:val="sr-Cyrl-RS"/>
        </w:rPr>
        <w:t xml:space="preserve">, који је потписан 27. новембра 2013. године у Београду, у износу </w:t>
      </w:r>
      <w:r w:rsidRPr="00FD1D9B">
        <w:rPr>
          <w:lang w:val="sr-Cyrl-RS"/>
        </w:rPr>
        <w:t>до 100.000.000 евра</w:t>
      </w:r>
      <w:r w:rsidRPr="00FD1D9B">
        <w:rPr>
          <w:color w:val="000000"/>
          <w:lang w:val="sr-Cyrl-RS"/>
        </w:rPr>
        <w:t>.</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sr-Cyrl-RS"/>
        </w:rPr>
      </w:pPr>
      <w:r w:rsidRPr="00FD1D9B">
        <w:rPr>
          <w:color w:val="000000"/>
          <w:lang w:val="sr-Cyrl-RS"/>
        </w:rPr>
        <w:t>3) Уговор</w:t>
      </w:r>
      <w:r w:rsidRPr="00FD1D9B">
        <w:rPr>
          <w:color w:val="000000"/>
          <w:lang w:val="sr-Latn-RS"/>
        </w:rPr>
        <w:t xml:space="preserve"> о зајму </w:t>
      </w:r>
      <w:r w:rsidRPr="00FD1D9B">
        <w:rPr>
          <w:color w:val="000000"/>
          <w:lang w:val="sr-Cyrl-RS"/>
        </w:rPr>
        <w:t xml:space="preserve">за Пројекат рехабилитације путева и унапређења безбедности саобраћаја </w:t>
      </w:r>
      <w:r w:rsidRPr="00FD1D9B">
        <w:rPr>
          <w:color w:val="000000"/>
          <w:lang w:val="sr-Latn-RS"/>
        </w:rPr>
        <w:t>између Републике Србије</w:t>
      </w:r>
      <w:r w:rsidRPr="00FD1D9B">
        <w:rPr>
          <w:color w:val="000000"/>
          <w:lang w:val="sr-Cyrl-RS"/>
        </w:rPr>
        <w:t xml:space="preserve"> и </w:t>
      </w:r>
      <w:r w:rsidRPr="00FD1D9B">
        <w:rPr>
          <w:lang w:val="sr-Cyrl-RS"/>
        </w:rPr>
        <w:t>Европске инвестиционе банке</w:t>
      </w:r>
      <w:r w:rsidRPr="00FD1D9B">
        <w:rPr>
          <w:color w:val="000000"/>
          <w:lang w:val="sr-Cyrl-RS"/>
        </w:rPr>
        <w:t xml:space="preserve">, који је потписан 27. новембра 2013. године у Београду, у износу </w:t>
      </w:r>
      <w:r w:rsidRPr="00FD1D9B">
        <w:rPr>
          <w:lang w:val="sr-Cyrl-RS"/>
        </w:rPr>
        <w:t>до 100.000.000 евра</w:t>
      </w:r>
      <w:r w:rsidRPr="00FD1D9B">
        <w:rPr>
          <w:color w:val="000000"/>
          <w:lang w:val="sr-Cyrl-RS"/>
        </w:rPr>
        <w:t>.</w:t>
      </w:r>
    </w:p>
    <w:p w:rsidR="00250F9B" w:rsidRPr="00FD1D9B" w:rsidRDefault="00250F9B" w:rsidP="00250F9B">
      <w:pPr>
        <w:ind w:firstLine="709"/>
        <w:jc w:val="both"/>
        <w:rPr>
          <w:color w:val="000000"/>
          <w:lang w:val="sr-Cyrl-RS"/>
        </w:rPr>
      </w:pPr>
    </w:p>
    <w:p w:rsidR="00250F9B" w:rsidRPr="00FD1D9B" w:rsidRDefault="00250F9B" w:rsidP="00250F9B">
      <w:pPr>
        <w:ind w:firstLine="709"/>
        <w:jc w:val="both"/>
        <w:rPr>
          <w:color w:val="000000"/>
          <w:lang w:val="sr-Latn-RS"/>
        </w:rPr>
      </w:pPr>
      <w:r w:rsidRPr="00FD1D9B">
        <w:rPr>
          <w:color w:val="000000"/>
          <w:lang w:val="sr-Cyrl-RS"/>
        </w:rPr>
        <w:t xml:space="preserve">4) Уговор „Апекс зајам за мала и средња предузећа и друге приоритете III/A” између Републике Србије и Европске инвестиционе банке и Народне банке Србије, који је потписан 30. децембра 2013. године, у износу </w:t>
      </w:r>
      <w:r w:rsidRPr="00FD1D9B">
        <w:rPr>
          <w:lang w:val="sr-Cyrl-RS"/>
        </w:rPr>
        <w:t>до 1</w:t>
      </w:r>
      <w:r>
        <w:t>5</w:t>
      </w:r>
      <w:r w:rsidRPr="00FD1D9B">
        <w:rPr>
          <w:lang w:val="sr-Cyrl-RS"/>
        </w:rPr>
        <w:t>0.000.000 евра.</w:t>
      </w:r>
    </w:p>
    <w:p w:rsidR="00250F9B" w:rsidRPr="006D53EC" w:rsidRDefault="00250F9B" w:rsidP="00250F9B">
      <w:pPr>
        <w:tabs>
          <w:tab w:val="left" w:pos="8931"/>
        </w:tabs>
        <w:ind w:firstLine="284"/>
        <w:jc w:val="both"/>
        <w:rPr>
          <w:noProof/>
        </w:rPr>
      </w:pPr>
    </w:p>
    <w:p w:rsidR="00250F9B" w:rsidRPr="006D53EC" w:rsidRDefault="00250F9B" w:rsidP="00250F9B">
      <w:pPr>
        <w:tabs>
          <w:tab w:val="left" w:pos="8931"/>
        </w:tabs>
        <w:jc w:val="right"/>
        <w:rPr>
          <w:noProof/>
        </w:rPr>
      </w:pPr>
    </w:p>
    <w:p w:rsidR="00250F9B" w:rsidRDefault="00250F9B" w:rsidP="00250F9B">
      <w:pPr>
        <w:tabs>
          <w:tab w:val="left" w:pos="0"/>
        </w:tabs>
        <w:jc w:val="both"/>
        <w:rPr>
          <w:b/>
          <w:lang w:val="sr-Cyrl-RS"/>
        </w:rPr>
      </w:pPr>
    </w:p>
    <w:p w:rsidR="00250F9B" w:rsidRPr="005627F0" w:rsidRDefault="00250F9B" w:rsidP="00250F9B">
      <w:pPr>
        <w:tabs>
          <w:tab w:val="left" w:pos="0"/>
        </w:tabs>
        <w:jc w:val="both"/>
        <w:rPr>
          <w:b/>
          <w:lang w:val="sr-Cyrl-RS"/>
        </w:rPr>
      </w:pPr>
    </w:p>
    <w:p w:rsidR="00250F9B" w:rsidRPr="00633034" w:rsidRDefault="00250F9B" w:rsidP="00250F9B">
      <w:pPr>
        <w:jc w:val="center"/>
        <w:outlineLvl w:val="0"/>
        <w:rPr>
          <w:b/>
          <w:bCs/>
          <w:lang w:val="sr-Cyrl-RS"/>
        </w:rPr>
      </w:pPr>
      <w:r>
        <w:rPr>
          <w:b/>
          <w:bCs/>
          <w:lang w:val="sr-Cyrl-RS"/>
        </w:rPr>
        <w:br w:type="page"/>
      </w:r>
      <w:r w:rsidRPr="00633034">
        <w:rPr>
          <w:b/>
          <w:bCs/>
          <w:lang w:val="sr-Cyrl-RS"/>
        </w:rPr>
        <w:lastRenderedPageBreak/>
        <w:t xml:space="preserve">8) ИЗВЕШТАЈ О КОРИШЋЕЊУ СРЕДСТАВА ИЗ ТЕКУЋЕ И СТАЛНЕ </w:t>
      </w:r>
    </w:p>
    <w:p w:rsidR="00250F9B" w:rsidRPr="00633034" w:rsidRDefault="00250F9B" w:rsidP="00250F9B">
      <w:pPr>
        <w:jc w:val="center"/>
        <w:outlineLvl w:val="0"/>
        <w:rPr>
          <w:b/>
          <w:bCs/>
          <w:lang w:val="sr-Cyrl-RS"/>
        </w:rPr>
      </w:pPr>
      <w:r>
        <w:rPr>
          <w:b/>
          <w:bCs/>
          <w:lang w:val="sr-Cyrl-RS"/>
        </w:rPr>
        <w:t>БУЏЕТСКЕ РЕЗЕРВЕ У 201</w:t>
      </w:r>
      <w:r>
        <w:rPr>
          <w:b/>
          <w:bCs/>
          <w:lang w:val="sr-Latn-RS"/>
        </w:rPr>
        <w:t>3</w:t>
      </w:r>
      <w:r w:rsidRPr="00633034">
        <w:rPr>
          <w:b/>
          <w:bCs/>
          <w:lang w:val="sr-Cyrl-RS"/>
        </w:rPr>
        <w:t>. ГОДИНИ</w:t>
      </w:r>
    </w:p>
    <w:p w:rsidR="00250F9B" w:rsidRPr="00B04A3E" w:rsidRDefault="00250F9B" w:rsidP="00250F9B">
      <w:pPr>
        <w:jc w:val="center"/>
        <w:rPr>
          <w:b/>
        </w:rPr>
      </w:pPr>
    </w:p>
    <w:p w:rsidR="00250F9B" w:rsidRPr="00B04A3E" w:rsidRDefault="00250F9B" w:rsidP="00250F9B">
      <w:pPr>
        <w:jc w:val="both"/>
        <w:rPr>
          <w:b/>
        </w:rPr>
      </w:pPr>
    </w:p>
    <w:p w:rsidR="00250F9B" w:rsidRPr="003754C7" w:rsidRDefault="00250F9B" w:rsidP="00250F9B">
      <w:pPr>
        <w:ind w:firstLine="709"/>
        <w:jc w:val="both"/>
      </w:pPr>
      <w:r w:rsidRPr="00B04A3E">
        <w:rPr>
          <w:b/>
        </w:rPr>
        <w:tab/>
      </w:r>
      <w:r w:rsidRPr="003754C7">
        <w:t>У 201</w:t>
      </w:r>
      <w:r>
        <w:t>3</w:t>
      </w:r>
      <w:r w:rsidRPr="003754C7">
        <w:t xml:space="preserve">. години Влада је </w:t>
      </w:r>
      <w:r w:rsidRPr="003754C7">
        <w:rPr>
          <w:lang w:val="sr-Cyrl-CS"/>
        </w:rPr>
        <w:t>после ребаланса буџета</w:t>
      </w:r>
      <w:r w:rsidRPr="003754C7">
        <w:t xml:space="preserve"> донела решења о коришћењу средстава текуће буџетске резерве</w:t>
      </w:r>
      <w:r>
        <w:rPr>
          <w:lang w:val="sr-Cyrl-RS"/>
        </w:rPr>
        <w:t>,</w:t>
      </w:r>
      <w:r w:rsidRPr="003754C7">
        <w:t xml:space="preserve"> и то:</w:t>
      </w:r>
    </w:p>
    <w:p w:rsidR="00250F9B" w:rsidRPr="00B04A3E" w:rsidRDefault="00250F9B" w:rsidP="00250F9B"/>
    <w:p w:rsidR="00250F9B" w:rsidRPr="001E7E8E" w:rsidRDefault="00250F9B" w:rsidP="00250F9B">
      <w:pPr>
        <w:outlineLvl w:val="0"/>
        <w:rPr>
          <w:b/>
          <w:lang w:val="sr-Cyrl-RS"/>
        </w:rPr>
      </w:pPr>
      <w:r>
        <w:rPr>
          <w:b/>
        </w:rPr>
        <w:t>I</w:t>
      </w:r>
    </w:p>
    <w:tbl>
      <w:tblPr>
        <w:tblW w:w="9229" w:type="dxa"/>
        <w:tblInd w:w="93" w:type="dxa"/>
        <w:tblLayout w:type="fixed"/>
        <w:tblLook w:val="04A0" w:firstRow="1" w:lastRow="0" w:firstColumn="1" w:lastColumn="0" w:noHBand="0" w:noVBand="1"/>
      </w:tblPr>
      <w:tblGrid>
        <w:gridCol w:w="441"/>
        <w:gridCol w:w="2551"/>
        <w:gridCol w:w="3686"/>
        <w:gridCol w:w="1275"/>
        <w:gridCol w:w="1276"/>
      </w:tblGrid>
      <w:tr w:rsidR="00250F9B" w:rsidRPr="00C8014F" w:rsidTr="005546D9">
        <w:trPr>
          <w:cantSplit/>
          <w:trHeight w:val="754"/>
        </w:trPr>
        <w:tc>
          <w:tcPr>
            <w:tcW w:w="441" w:type="dxa"/>
            <w:tcBorders>
              <w:top w:val="single" w:sz="8" w:space="0" w:color="auto"/>
              <w:left w:val="single" w:sz="8" w:space="0" w:color="auto"/>
              <w:bottom w:val="nil"/>
              <w:right w:val="single" w:sz="8" w:space="0" w:color="auto"/>
            </w:tcBorders>
            <w:shd w:val="clear" w:color="000000" w:fill="FFFFFF"/>
            <w:textDirection w:val="btLr"/>
            <w:vAlign w:val="center"/>
            <w:hideMark/>
          </w:tcPr>
          <w:p w:rsidR="00250F9B" w:rsidRPr="00B204DA" w:rsidRDefault="00250F9B" w:rsidP="005546D9">
            <w:pPr>
              <w:ind w:left="113"/>
              <w:jc w:val="center"/>
              <w:rPr>
                <w:sz w:val="16"/>
                <w:szCs w:val="16"/>
              </w:rPr>
            </w:pPr>
            <w:r w:rsidRPr="00B204DA">
              <w:rPr>
                <w:sz w:val="16"/>
                <w:szCs w:val="16"/>
              </w:rPr>
              <w:t>ред. бр.</w:t>
            </w:r>
          </w:p>
        </w:tc>
        <w:tc>
          <w:tcPr>
            <w:tcW w:w="2551"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БУЏЕТСКИ КОРИСНИК</w:t>
            </w:r>
          </w:p>
        </w:tc>
        <w:tc>
          <w:tcPr>
            <w:tcW w:w="3686"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БРОЈ РЕШЕЊА ВЛАДЕ И НАМЕНА</w:t>
            </w:r>
          </w:p>
        </w:tc>
        <w:tc>
          <w:tcPr>
            <w:tcW w:w="1275"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16"/>
                <w:szCs w:val="16"/>
              </w:rPr>
            </w:pPr>
            <w:r w:rsidRPr="004E5D9D">
              <w:rPr>
                <w:color w:val="000000"/>
                <w:sz w:val="16"/>
                <w:szCs w:val="16"/>
              </w:rPr>
              <w:t>економска</w:t>
            </w:r>
            <w:r w:rsidRPr="004E5D9D">
              <w:rPr>
                <w:color w:val="000000"/>
                <w:sz w:val="16"/>
                <w:szCs w:val="16"/>
              </w:rPr>
              <w:br/>
              <w:t>класификација</w:t>
            </w:r>
          </w:p>
        </w:tc>
        <w:tc>
          <w:tcPr>
            <w:tcW w:w="1276"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22"/>
              </w:rPr>
            </w:pPr>
            <w:r w:rsidRPr="004E5D9D">
              <w:rPr>
                <w:color w:val="000000"/>
                <w:sz w:val="22"/>
              </w:rPr>
              <w:t>износ</w:t>
            </w:r>
          </w:p>
        </w:tc>
      </w:tr>
      <w:tr w:rsidR="00250F9B" w:rsidRPr="00C8014F" w:rsidTr="005546D9">
        <w:trPr>
          <w:trHeight w:val="54"/>
        </w:trPr>
        <w:tc>
          <w:tcPr>
            <w:tcW w:w="44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0F9B" w:rsidRPr="00B204DA" w:rsidRDefault="00250F9B" w:rsidP="005546D9">
            <w:pPr>
              <w:jc w:val="center"/>
              <w:rPr>
                <w:color w:val="000000"/>
                <w:sz w:val="16"/>
                <w:szCs w:val="16"/>
              </w:rPr>
            </w:pPr>
            <w:r w:rsidRPr="00B204DA">
              <w:rPr>
                <w:color w:val="000000"/>
                <w:sz w:val="16"/>
                <w:szCs w:val="16"/>
              </w:rPr>
              <w:t>1</w:t>
            </w:r>
          </w:p>
        </w:tc>
        <w:tc>
          <w:tcPr>
            <w:tcW w:w="2551"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2</w:t>
            </w:r>
          </w:p>
        </w:tc>
        <w:tc>
          <w:tcPr>
            <w:tcW w:w="368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3</w:t>
            </w:r>
          </w:p>
        </w:tc>
        <w:tc>
          <w:tcPr>
            <w:tcW w:w="1275"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4</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5</w:t>
            </w:r>
          </w:p>
        </w:tc>
      </w:tr>
      <w:tr w:rsidR="00250F9B" w:rsidRPr="00C8014F" w:rsidTr="005546D9">
        <w:trPr>
          <w:trHeight w:val="510"/>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p>
        </w:tc>
        <w:tc>
          <w:tcPr>
            <w:tcW w:w="2551"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rPr>
                <w:color w:val="000000"/>
                <w:sz w:val="18"/>
                <w:szCs w:val="18"/>
                <w:lang w:val="sr-Cyrl-RS"/>
              </w:rPr>
            </w:pPr>
            <w:r>
              <w:rPr>
                <w:color w:val="000000"/>
                <w:sz w:val="18"/>
                <w:szCs w:val="18"/>
                <w:lang w:val="sr-Cyrl-RS"/>
              </w:rPr>
              <w:t>Републичка</w:t>
            </w:r>
            <w:r w:rsidRPr="00295D4F">
              <w:rPr>
                <w:color w:val="000000"/>
                <w:sz w:val="18"/>
                <w:szCs w:val="18"/>
                <w:lang w:val="sr-Cyrl-RS"/>
              </w:rPr>
              <w:t xml:space="preserve"> дирекциј</w:t>
            </w:r>
            <w:r>
              <w:rPr>
                <w:color w:val="000000"/>
                <w:sz w:val="18"/>
                <w:szCs w:val="18"/>
                <w:lang w:val="sr-Cyrl-RS"/>
              </w:rPr>
              <w:t>а</w:t>
            </w:r>
            <w:r w:rsidRPr="00295D4F">
              <w:rPr>
                <w:color w:val="000000"/>
                <w:sz w:val="18"/>
                <w:szCs w:val="18"/>
                <w:lang w:val="sr-Cyrl-RS"/>
              </w:rPr>
              <w:t xml:space="preserve"> за имовину Републике Србије</w:t>
            </w:r>
          </w:p>
        </w:tc>
        <w:tc>
          <w:tcPr>
            <w:tcW w:w="3686" w:type="dxa"/>
            <w:tcBorders>
              <w:top w:val="nil"/>
              <w:left w:val="nil"/>
              <w:bottom w:val="single" w:sz="8" w:space="0" w:color="auto"/>
              <w:right w:val="single" w:sz="8" w:space="0" w:color="auto"/>
            </w:tcBorders>
            <w:shd w:val="clear" w:color="auto" w:fill="auto"/>
            <w:vAlign w:val="bottom"/>
            <w:hideMark/>
          </w:tcPr>
          <w:p w:rsidR="00250F9B" w:rsidRDefault="00250F9B" w:rsidP="005546D9">
            <w:pPr>
              <w:jc w:val="both"/>
              <w:rPr>
                <w:color w:val="000000"/>
                <w:sz w:val="18"/>
                <w:szCs w:val="18"/>
                <w:lang w:val="sr-Cyrl-RS"/>
              </w:rPr>
            </w:pPr>
            <w:r w:rsidRPr="00B204DA">
              <w:rPr>
                <w:color w:val="000000"/>
                <w:sz w:val="18"/>
                <w:szCs w:val="18"/>
              </w:rPr>
              <w:t xml:space="preserve">05 број: </w:t>
            </w:r>
            <w:r>
              <w:rPr>
                <w:color w:val="000000"/>
                <w:sz w:val="18"/>
                <w:szCs w:val="18"/>
              </w:rPr>
              <w:t xml:space="preserve">401-5836/2013-1 </w:t>
            </w:r>
            <w:r>
              <w:rPr>
                <w:color w:val="000000"/>
                <w:sz w:val="18"/>
                <w:szCs w:val="18"/>
                <w:lang w:val="sr-Cyrl-RS"/>
              </w:rPr>
              <w:t xml:space="preserve">од  </w:t>
            </w:r>
            <w:r>
              <w:rPr>
                <w:color w:val="000000"/>
                <w:sz w:val="18"/>
                <w:szCs w:val="18"/>
              </w:rPr>
              <w:t>9</w:t>
            </w:r>
            <w:r>
              <w:rPr>
                <w:color w:val="000000"/>
                <w:sz w:val="18"/>
                <w:szCs w:val="18"/>
                <w:lang w:val="sr-Cyrl-RS"/>
              </w:rPr>
              <w:t xml:space="preserve">. јула 2013. године. </w:t>
            </w:r>
          </w:p>
          <w:p w:rsidR="00250F9B" w:rsidRPr="00F8418D" w:rsidRDefault="00250F9B" w:rsidP="005546D9">
            <w:pPr>
              <w:jc w:val="both"/>
              <w:rPr>
                <w:color w:val="000000"/>
                <w:sz w:val="18"/>
                <w:szCs w:val="18"/>
                <w:lang w:val="sr-Cyrl-RS"/>
              </w:rPr>
            </w:pPr>
            <w:r>
              <w:rPr>
                <w:color w:val="000000"/>
                <w:sz w:val="18"/>
                <w:szCs w:val="18"/>
                <w:lang w:val="sr-Cyrl-RS"/>
              </w:rPr>
              <w:t xml:space="preserve">Средства за </w:t>
            </w:r>
            <w:r w:rsidRPr="00C73BE1">
              <w:rPr>
                <w:color w:val="000000"/>
                <w:sz w:val="18"/>
                <w:szCs w:val="18"/>
                <w:lang w:val="sr-Cyrl-RS"/>
              </w:rPr>
              <w:t>реализациј</w:t>
            </w:r>
            <w:r>
              <w:rPr>
                <w:color w:val="000000"/>
                <w:sz w:val="18"/>
                <w:szCs w:val="18"/>
                <w:lang w:val="sr-Cyrl-RS"/>
              </w:rPr>
              <w:t>у</w:t>
            </w:r>
            <w:r w:rsidRPr="00C73BE1">
              <w:rPr>
                <w:color w:val="000000"/>
                <w:sz w:val="18"/>
                <w:szCs w:val="18"/>
                <w:lang w:val="sr-Cyrl-RS"/>
              </w:rPr>
              <w:t xml:space="preserve"> Закључка </w:t>
            </w:r>
            <w:r>
              <w:rPr>
                <w:color w:val="000000"/>
                <w:sz w:val="18"/>
                <w:szCs w:val="18"/>
                <w:lang w:val="sr-Cyrl-RS"/>
              </w:rPr>
              <w:t xml:space="preserve">Владе 05 Број: 46-5612/2013 од </w:t>
            </w:r>
            <w:r w:rsidRPr="00C73BE1">
              <w:rPr>
                <w:color w:val="000000"/>
                <w:sz w:val="18"/>
                <w:szCs w:val="18"/>
                <w:lang w:val="sr-Cyrl-RS"/>
              </w:rPr>
              <w:t>1. јула 2013. године, а који се односи на прибављање у својину Републике Србије, непокретности коју чини Одмаралиште на Копаонику са припадајућим земљиштем.</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F8418D" w:rsidRDefault="00250F9B" w:rsidP="005546D9">
            <w:pPr>
              <w:jc w:val="center"/>
              <w:rPr>
                <w:color w:val="000000"/>
                <w:sz w:val="18"/>
                <w:szCs w:val="18"/>
                <w:lang w:val="sr-Cyrl-RS"/>
              </w:rPr>
            </w:pPr>
            <w:r>
              <w:rPr>
                <w:color w:val="000000"/>
                <w:sz w:val="18"/>
                <w:szCs w:val="18"/>
                <w:lang w:val="sr-Cyrl-RS"/>
              </w:rPr>
              <w:t>511</w:t>
            </w:r>
          </w:p>
        </w:tc>
        <w:tc>
          <w:tcPr>
            <w:tcW w:w="1276"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ind w:hanging="304"/>
              <w:jc w:val="right"/>
              <w:rPr>
                <w:color w:val="000000"/>
                <w:sz w:val="18"/>
                <w:szCs w:val="18"/>
                <w:lang w:val="sr-Cyrl-RS"/>
              </w:rPr>
            </w:pPr>
            <w:r>
              <w:rPr>
                <w:color w:val="000000"/>
                <w:sz w:val="18"/>
                <w:szCs w:val="18"/>
                <w:lang w:val="sr-Cyrl-RS"/>
              </w:rPr>
              <w:t>130.768.000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2.</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sidRPr="00C73BE1">
              <w:rPr>
                <w:color w:val="000000"/>
                <w:sz w:val="18"/>
                <w:szCs w:val="18"/>
                <w:lang w:val="sr-Cyrl-RS"/>
              </w:rPr>
              <w:t>Републичк</w:t>
            </w:r>
            <w:r>
              <w:rPr>
                <w:color w:val="000000"/>
                <w:sz w:val="18"/>
                <w:szCs w:val="18"/>
                <w:lang w:val="sr-Cyrl-RS"/>
              </w:rPr>
              <w:t>о јавно правобранилаштво</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B204DA">
              <w:rPr>
                <w:color w:val="000000"/>
                <w:sz w:val="18"/>
                <w:szCs w:val="18"/>
              </w:rPr>
              <w:t xml:space="preserve">05 </w:t>
            </w:r>
            <w:r>
              <w:rPr>
                <w:color w:val="000000"/>
                <w:sz w:val="18"/>
                <w:szCs w:val="18"/>
                <w:lang w:val="sr-Cyrl-RS"/>
              </w:rPr>
              <w:t>Б</w:t>
            </w:r>
            <w:r w:rsidRPr="00B204DA">
              <w:rPr>
                <w:color w:val="000000"/>
                <w:sz w:val="18"/>
                <w:szCs w:val="18"/>
              </w:rPr>
              <w:t>рој: 401-</w:t>
            </w:r>
            <w:r>
              <w:rPr>
                <w:color w:val="000000"/>
                <w:sz w:val="18"/>
                <w:szCs w:val="18"/>
                <w:lang w:val="sr-Cyrl-RS"/>
              </w:rPr>
              <w:t>5839/2013</w:t>
            </w:r>
            <w:r>
              <w:rPr>
                <w:color w:val="000000"/>
                <w:sz w:val="18"/>
                <w:szCs w:val="18"/>
              </w:rPr>
              <w:t xml:space="preserve"> </w:t>
            </w:r>
            <w:r w:rsidRPr="00B204DA">
              <w:rPr>
                <w:color w:val="000000"/>
                <w:sz w:val="18"/>
                <w:szCs w:val="18"/>
              </w:rPr>
              <w:t xml:space="preserve">од </w:t>
            </w:r>
            <w:r>
              <w:rPr>
                <w:color w:val="000000"/>
                <w:sz w:val="18"/>
                <w:szCs w:val="18"/>
                <w:lang w:val="sr-Cyrl-RS"/>
              </w:rPr>
              <w:t>9</w:t>
            </w:r>
            <w:r w:rsidRPr="00B204DA">
              <w:rPr>
                <w:color w:val="000000"/>
                <w:sz w:val="18"/>
                <w:szCs w:val="18"/>
              </w:rPr>
              <w:t xml:space="preserve">. </w:t>
            </w:r>
            <w:r>
              <w:rPr>
                <w:color w:val="000000"/>
                <w:sz w:val="18"/>
                <w:szCs w:val="18"/>
                <w:lang w:val="sr-Cyrl-RS"/>
              </w:rPr>
              <w:t xml:space="preserve">јула </w:t>
            </w:r>
            <w:r>
              <w:rPr>
                <w:color w:val="000000"/>
                <w:sz w:val="18"/>
                <w:szCs w:val="18"/>
              </w:rPr>
              <w:t>201</w:t>
            </w:r>
            <w:r>
              <w:rPr>
                <w:color w:val="000000"/>
                <w:sz w:val="18"/>
                <w:szCs w:val="18"/>
                <w:lang w:val="sr-Cyrl-RS"/>
              </w:rPr>
              <w:t>3</w:t>
            </w:r>
            <w:r>
              <w:rPr>
                <w:color w:val="000000"/>
                <w:sz w:val="18"/>
                <w:szCs w:val="18"/>
              </w:rPr>
              <w:t>.</w:t>
            </w:r>
            <w:r>
              <w:rPr>
                <w:color w:val="000000"/>
                <w:sz w:val="18"/>
                <w:szCs w:val="18"/>
                <w:lang w:val="sr-Cyrl-RS"/>
              </w:rPr>
              <w:t xml:space="preserve"> </w:t>
            </w:r>
            <w:r w:rsidRPr="00B204DA">
              <w:rPr>
                <w:color w:val="000000"/>
                <w:sz w:val="18"/>
                <w:szCs w:val="18"/>
              </w:rPr>
              <w:t>године</w:t>
            </w:r>
          </w:p>
          <w:p w:rsidR="00250F9B" w:rsidRPr="002E0947" w:rsidRDefault="00250F9B" w:rsidP="005546D9">
            <w:pPr>
              <w:jc w:val="both"/>
              <w:rPr>
                <w:color w:val="000000"/>
                <w:sz w:val="18"/>
                <w:szCs w:val="18"/>
                <w:lang w:val="sr-Cyrl-RS"/>
              </w:rPr>
            </w:pPr>
            <w:r>
              <w:rPr>
                <w:color w:val="000000"/>
                <w:sz w:val="18"/>
                <w:szCs w:val="18"/>
                <w:lang w:val="sr-Cyrl-RS"/>
              </w:rPr>
              <w:t xml:space="preserve">Средства </w:t>
            </w:r>
            <w:r w:rsidRPr="00C73BE1">
              <w:rPr>
                <w:color w:val="000000"/>
                <w:sz w:val="18"/>
                <w:szCs w:val="18"/>
                <w:lang w:val="sr-Cyrl-RS"/>
              </w:rPr>
              <w:t xml:space="preserve">за накнаду трошкова арбитражног поступка по тужби </w:t>
            </w:r>
            <w:r>
              <w:rPr>
                <w:color w:val="000000"/>
                <w:sz w:val="18"/>
                <w:szCs w:val="18"/>
                <w:lang w:val="sr-Cyrl-RS"/>
              </w:rPr>
              <w:t xml:space="preserve">UAB „ARVI” </w:t>
            </w:r>
            <w:r w:rsidRPr="00C73BE1">
              <w:rPr>
                <w:color w:val="000000"/>
                <w:sz w:val="18"/>
                <w:szCs w:val="18"/>
                <w:lang w:val="sr-Cyrl-RS"/>
              </w:rPr>
              <w:t xml:space="preserve">IR KO и UAB „SANITEX”, Литванија против Републике Србије. </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F8418D" w:rsidRDefault="00250F9B" w:rsidP="005546D9">
            <w:pPr>
              <w:jc w:val="center"/>
              <w:rPr>
                <w:color w:val="000000"/>
                <w:sz w:val="18"/>
                <w:szCs w:val="18"/>
                <w:lang w:val="sr-Cyrl-RS"/>
              </w:rPr>
            </w:pPr>
            <w:r>
              <w:rPr>
                <w:color w:val="000000"/>
                <w:sz w:val="18"/>
                <w:szCs w:val="18"/>
                <w:lang w:val="sr-Cyrl-RS"/>
              </w:rPr>
              <w:t>423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Pr>
                <w:color w:val="000000"/>
                <w:sz w:val="18"/>
                <w:szCs w:val="18"/>
                <w:lang w:val="sr-Cyrl-RS"/>
              </w:rPr>
              <w:t>20.486.000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3.</w:t>
            </w:r>
          </w:p>
        </w:tc>
        <w:tc>
          <w:tcPr>
            <w:tcW w:w="2551"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rPr>
                <w:color w:val="000000"/>
                <w:sz w:val="18"/>
                <w:szCs w:val="18"/>
                <w:lang w:val="sr-Cyrl-RS"/>
              </w:rPr>
            </w:pPr>
            <w:r>
              <w:rPr>
                <w:color w:val="000000"/>
                <w:sz w:val="18"/>
                <w:szCs w:val="18"/>
                <w:lang w:val="sr-Cyrl-RS"/>
              </w:rPr>
              <w:t>Управа за заједничке послове републичких</w:t>
            </w:r>
            <w:r>
              <w:rPr>
                <w:color w:val="000000"/>
                <w:sz w:val="18"/>
                <w:szCs w:val="18"/>
                <w:lang w:val="sr-Latn-RS"/>
              </w:rPr>
              <w:t xml:space="preserve"> </w:t>
            </w:r>
            <w:r>
              <w:rPr>
                <w:color w:val="000000"/>
                <w:sz w:val="18"/>
                <w:szCs w:val="18"/>
                <w:lang w:val="sr-Cyrl-RS"/>
              </w:rPr>
              <w:t>органа</w:t>
            </w:r>
          </w:p>
        </w:tc>
        <w:tc>
          <w:tcPr>
            <w:tcW w:w="3686" w:type="dxa"/>
            <w:tcBorders>
              <w:top w:val="nil"/>
              <w:left w:val="nil"/>
              <w:bottom w:val="single" w:sz="8" w:space="0" w:color="auto"/>
              <w:right w:val="single" w:sz="8" w:space="0" w:color="auto"/>
            </w:tcBorders>
            <w:shd w:val="clear" w:color="auto" w:fill="auto"/>
            <w:hideMark/>
          </w:tcPr>
          <w:p w:rsidR="00250F9B" w:rsidRPr="007871DC" w:rsidRDefault="00250F9B" w:rsidP="005546D9">
            <w:pPr>
              <w:jc w:val="both"/>
              <w:rPr>
                <w:color w:val="000000"/>
                <w:sz w:val="18"/>
                <w:szCs w:val="18"/>
                <w:lang w:val="sr-Cyrl-RS"/>
              </w:rPr>
            </w:pPr>
            <w:r w:rsidRPr="00B204DA">
              <w:rPr>
                <w:color w:val="000000"/>
                <w:sz w:val="18"/>
                <w:szCs w:val="18"/>
              </w:rPr>
              <w:t xml:space="preserve">05 </w:t>
            </w:r>
            <w:r>
              <w:rPr>
                <w:color w:val="000000"/>
                <w:sz w:val="18"/>
                <w:szCs w:val="18"/>
                <w:lang w:val="sr-Cyrl-RS"/>
              </w:rPr>
              <w:t>Б</w:t>
            </w:r>
            <w:r w:rsidRPr="00B204DA">
              <w:rPr>
                <w:color w:val="000000"/>
                <w:sz w:val="18"/>
                <w:szCs w:val="18"/>
              </w:rPr>
              <w:t>рој</w:t>
            </w:r>
            <w:r>
              <w:rPr>
                <w:color w:val="000000"/>
                <w:sz w:val="18"/>
                <w:szCs w:val="18"/>
                <w:lang w:val="sr-Cyrl-RS"/>
              </w:rPr>
              <w:t>:</w:t>
            </w:r>
            <w:r w:rsidRPr="00B204DA">
              <w:rPr>
                <w:color w:val="000000"/>
                <w:sz w:val="18"/>
                <w:szCs w:val="18"/>
              </w:rPr>
              <w:t xml:space="preserve"> 401-</w:t>
            </w:r>
            <w:r>
              <w:rPr>
                <w:color w:val="000000"/>
                <w:sz w:val="18"/>
                <w:szCs w:val="18"/>
                <w:lang w:val="sr-Cyrl-RS"/>
              </w:rPr>
              <w:t>5830/201</w:t>
            </w:r>
            <w:r>
              <w:rPr>
                <w:color w:val="000000"/>
                <w:sz w:val="18"/>
                <w:szCs w:val="18"/>
              </w:rPr>
              <w:t>3</w:t>
            </w:r>
            <w:r w:rsidRPr="00B204DA">
              <w:rPr>
                <w:color w:val="000000"/>
                <w:sz w:val="18"/>
                <w:szCs w:val="18"/>
              </w:rPr>
              <w:t xml:space="preserve"> од </w:t>
            </w:r>
            <w:r>
              <w:rPr>
                <w:color w:val="000000"/>
                <w:sz w:val="18"/>
                <w:szCs w:val="18"/>
                <w:lang w:val="sr-Cyrl-RS"/>
              </w:rPr>
              <w:t>9</w:t>
            </w:r>
            <w:r w:rsidRPr="00B204DA">
              <w:rPr>
                <w:color w:val="000000"/>
                <w:sz w:val="18"/>
                <w:szCs w:val="18"/>
              </w:rPr>
              <w:t xml:space="preserve">. </w:t>
            </w:r>
            <w:r>
              <w:rPr>
                <w:color w:val="000000"/>
                <w:sz w:val="18"/>
                <w:szCs w:val="18"/>
                <w:lang w:val="sr-Cyrl-RS"/>
              </w:rPr>
              <w:t xml:space="preserve">јула </w:t>
            </w:r>
            <w:r>
              <w:rPr>
                <w:color w:val="000000"/>
                <w:sz w:val="18"/>
                <w:szCs w:val="18"/>
              </w:rPr>
              <w:t>201</w:t>
            </w:r>
            <w:r>
              <w:rPr>
                <w:color w:val="000000"/>
                <w:sz w:val="18"/>
                <w:szCs w:val="18"/>
                <w:lang w:val="sr-Cyrl-RS"/>
              </w:rPr>
              <w:t>3</w:t>
            </w:r>
            <w:r w:rsidRPr="00B204DA">
              <w:rPr>
                <w:color w:val="000000"/>
                <w:sz w:val="18"/>
                <w:szCs w:val="18"/>
              </w:rPr>
              <w:t>. године</w:t>
            </w:r>
            <w:r w:rsidRPr="00B204DA">
              <w:rPr>
                <w:color w:val="000000"/>
                <w:sz w:val="18"/>
                <w:szCs w:val="18"/>
              </w:rPr>
              <w:br/>
            </w:r>
            <w:r>
              <w:rPr>
                <w:color w:val="000000"/>
                <w:sz w:val="18"/>
                <w:szCs w:val="18"/>
                <w:lang w:val="sr-Cyrl-RS"/>
              </w:rPr>
              <w:t xml:space="preserve">Средства </w:t>
            </w:r>
            <w:r w:rsidRPr="00553858">
              <w:rPr>
                <w:color w:val="000000"/>
                <w:sz w:val="18"/>
                <w:szCs w:val="18"/>
                <w:lang w:val="sr-Cyrl-RS"/>
              </w:rPr>
              <w:t>за опремање привремених објеката на административном прелазу Депце у складу са Закључком Владе 05 Број: 351-3411/2013 од 23. априла 2013. године.</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6E70CF" w:rsidRDefault="00250F9B" w:rsidP="005546D9">
            <w:pPr>
              <w:jc w:val="center"/>
              <w:rPr>
                <w:color w:val="000000"/>
                <w:sz w:val="18"/>
                <w:szCs w:val="18"/>
                <w:lang w:val="sr-Cyrl-RS"/>
              </w:rPr>
            </w:pPr>
            <w:r>
              <w:rPr>
                <w:color w:val="000000"/>
                <w:sz w:val="18"/>
                <w:szCs w:val="18"/>
                <w:lang w:val="sr-Cyrl-RS"/>
              </w:rPr>
              <w:t>426,512 и 515</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6E70CF" w:rsidRDefault="00250F9B" w:rsidP="005546D9">
            <w:pPr>
              <w:jc w:val="right"/>
              <w:rPr>
                <w:color w:val="000000"/>
                <w:sz w:val="18"/>
                <w:szCs w:val="18"/>
                <w:lang w:val="sr-Cyrl-RS"/>
              </w:rPr>
            </w:pPr>
            <w:r>
              <w:rPr>
                <w:color w:val="000000"/>
                <w:sz w:val="18"/>
                <w:szCs w:val="18"/>
                <w:lang w:val="sr-Cyrl-RS"/>
              </w:rPr>
              <w:t>12.000.000</w:t>
            </w:r>
          </w:p>
        </w:tc>
      </w:tr>
      <w:tr w:rsidR="00250F9B" w:rsidRPr="00C8014F" w:rsidTr="005546D9">
        <w:trPr>
          <w:trHeight w:val="1246"/>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4.</w:t>
            </w:r>
          </w:p>
        </w:tc>
        <w:tc>
          <w:tcPr>
            <w:tcW w:w="2551"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rPr>
                <w:color w:val="000000"/>
                <w:sz w:val="18"/>
                <w:szCs w:val="18"/>
                <w:lang w:val="sr-Cyrl-RS"/>
              </w:rPr>
            </w:pPr>
            <w:r>
              <w:rPr>
                <w:color w:val="000000"/>
                <w:sz w:val="18"/>
                <w:szCs w:val="18"/>
                <w:lang w:val="sr-Cyrl-RS"/>
              </w:rPr>
              <w:t>Канцеларија за Косово и Метохију</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Pr>
                <w:color w:val="000000"/>
                <w:sz w:val="18"/>
                <w:szCs w:val="18"/>
              </w:rPr>
              <w:t>05</w:t>
            </w:r>
            <w:r>
              <w:rPr>
                <w:color w:val="000000"/>
                <w:sz w:val="18"/>
                <w:szCs w:val="18"/>
                <w:lang w:val="sr-Cyrl-RS"/>
              </w:rPr>
              <w:t xml:space="preserve"> </w:t>
            </w:r>
            <w:r w:rsidRPr="005B4952">
              <w:rPr>
                <w:color w:val="000000"/>
                <w:sz w:val="18"/>
                <w:szCs w:val="18"/>
                <w:lang w:val="sr-Cyrl-RS"/>
              </w:rPr>
              <w:t>Б</w:t>
            </w:r>
            <w:r w:rsidRPr="005B4952">
              <w:rPr>
                <w:color w:val="000000"/>
                <w:sz w:val="18"/>
                <w:szCs w:val="18"/>
              </w:rPr>
              <w:t>рој</w:t>
            </w:r>
            <w:r w:rsidRPr="006E70CF">
              <w:rPr>
                <w:color w:val="000000"/>
                <w:sz w:val="18"/>
                <w:szCs w:val="18"/>
              </w:rPr>
              <w:t>:</w:t>
            </w:r>
            <w:r w:rsidRPr="00B204DA">
              <w:rPr>
                <w:color w:val="000000"/>
                <w:sz w:val="18"/>
                <w:szCs w:val="18"/>
              </w:rPr>
              <w:t xml:space="preserve"> </w:t>
            </w:r>
            <w:r>
              <w:rPr>
                <w:color w:val="000000"/>
                <w:sz w:val="18"/>
                <w:szCs w:val="18"/>
                <w:lang w:val="sr-Cyrl-RS"/>
              </w:rPr>
              <w:t xml:space="preserve">401-6296/2013 </w:t>
            </w:r>
            <w:r w:rsidRPr="00B204DA">
              <w:rPr>
                <w:color w:val="000000"/>
                <w:sz w:val="18"/>
                <w:szCs w:val="18"/>
              </w:rPr>
              <w:t>од 2</w:t>
            </w:r>
            <w:r>
              <w:rPr>
                <w:color w:val="000000"/>
                <w:sz w:val="18"/>
                <w:szCs w:val="18"/>
                <w:lang w:val="sr-Cyrl-RS"/>
              </w:rPr>
              <w:t>3</w:t>
            </w:r>
            <w:r w:rsidRPr="00B204DA">
              <w:rPr>
                <w:color w:val="000000"/>
                <w:sz w:val="18"/>
                <w:szCs w:val="18"/>
              </w:rPr>
              <w:t xml:space="preserve">. </w:t>
            </w:r>
            <w:r>
              <w:rPr>
                <w:color w:val="000000"/>
                <w:sz w:val="18"/>
                <w:szCs w:val="18"/>
                <w:lang w:val="sr-Cyrl-RS"/>
              </w:rPr>
              <w:t xml:space="preserve">јула </w:t>
            </w:r>
            <w:r w:rsidRPr="00B204DA">
              <w:rPr>
                <w:color w:val="000000"/>
                <w:sz w:val="18"/>
                <w:szCs w:val="18"/>
              </w:rPr>
              <w:t>201</w:t>
            </w:r>
            <w:r>
              <w:rPr>
                <w:color w:val="000000"/>
                <w:sz w:val="18"/>
                <w:szCs w:val="18"/>
                <w:lang w:val="sr-Cyrl-RS"/>
              </w:rPr>
              <w:t>3</w:t>
            </w:r>
            <w:r>
              <w:rPr>
                <w:color w:val="000000"/>
                <w:sz w:val="18"/>
                <w:szCs w:val="18"/>
              </w:rPr>
              <w:t>.</w:t>
            </w:r>
            <w:r>
              <w:rPr>
                <w:color w:val="000000"/>
                <w:sz w:val="18"/>
                <w:szCs w:val="18"/>
                <w:lang w:val="sr-Cyrl-RS"/>
              </w:rPr>
              <w:t xml:space="preserve"> </w:t>
            </w:r>
            <w:r>
              <w:rPr>
                <w:color w:val="000000"/>
                <w:sz w:val="18"/>
                <w:szCs w:val="18"/>
              </w:rPr>
              <w:t>године</w:t>
            </w:r>
          </w:p>
          <w:p w:rsidR="00250F9B" w:rsidRPr="006E70CF" w:rsidRDefault="00250F9B" w:rsidP="005546D9">
            <w:pPr>
              <w:jc w:val="both"/>
              <w:rPr>
                <w:color w:val="000000"/>
                <w:sz w:val="18"/>
                <w:szCs w:val="18"/>
                <w:lang w:val="sr-Cyrl-RS"/>
              </w:rPr>
            </w:pPr>
            <w:r w:rsidRPr="006608D1">
              <w:rPr>
                <w:color w:val="000000"/>
                <w:sz w:val="18"/>
                <w:szCs w:val="18"/>
                <w:lang w:val="sr-Cyrl-RS"/>
              </w:rPr>
              <w:t>Средства за финансирање зарада лица у Привременим органима на територији АП Косово и Метохија.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6E70CF"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6E70CF" w:rsidRDefault="00250F9B" w:rsidP="005546D9">
            <w:pPr>
              <w:jc w:val="right"/>
              <w:rPr>
                <w:color w:val="000000"/>
                <w:sz w:val="18"/>
                <w:szCs w:val="18"/>
                <w:lang w:val="sr-Cyrl-RS"/>
              </w:rPr>
            </w:pPr>
            <w:r>
              <w:rPr>
                <w:color w:val="000000"/>
                <w:sz w:val="18"/>
                <w:szCs w:val="18"/>
                <w:lang w:val="sr-Cyrl-RS"/>
              </w:rPr>
              <w:t>32.000.000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5.</w:t>
            </w:r>
          </w:p>
        </w:tc>
        <w:tc>
          <w:tcPr>
            <w:tcW w:w="2551" w:type="dxa"/>
            <w:tcBorders>
              <w:top w:val="nil"/>
              <w:left w:val="nil"/>
              <w:bottom w:val="single" w:sz="8" w:space="0" w:color="auto"/>
              <w:right w:val="single" w:sz="8" w:space="0" w:color="auto"/>
            </w:tcBorders>
            <w:shd w:val="clear" w:color="auto" w:fill="auto"/>
            <w:vAlign w:val="center"/>
            <w:hideMark/>
          </w:tcPr>
          <w:p w:rsidR="00250F9B" w:rsidRPr="007871DC" w:rsidRDefault="00250F9B" w:rsidP="005546D9">
            <w:pPr>
              <w:rPr>
                <w:color w:val="000000"/>
                <w:sz w:val="18"/>
                <w:szCs w:val="18"/>
                <w:lang w:val="sr-Cyrl-RS"/>
              </w:rPr>
            </w:pPr>
            <w:r>
              <w:rPr>
                <w:color w:val="000000"/>
                <w:sz w:val="18"/>
                <w:szCs w:val="18"/>
                <w:lang w:val="sr-Cyrl-RS"/>
              </w:rPr>
              <w:t>Министарство финансија и привреде</w:t>
            </w:r>
          </w:p>
        </w:tc>
        <w:tc>
          <w:tcPr>
            <w:tcW w:w="3686" w:type="dxa"/>
            <w:tcBorders>
              <w:top w:val="nil"/>
              <w:left w:val="nil"/>
              <w:bottom w:val="single" w:sz="8" w:space="0" w:color="auto"/>
              <w:right w:val="single" w:sz="8" w:space="0" w:color="auto"/>
            </w:tcBorders>
            <w:shd w:val="clear" w:color="auto" w:fill="auto"/>
            <w:hideMark/>
          </w:tcPr>
          <w:p w:rsidR="00250F9B" w:rsidRPr="007871DC"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sidRPr="00B204DA">
              <w:rPr>
                <w:color w:val="000000"/>
                <w:sz w:val="18"/>
                <w:szCs w:val="18"/>
              </w:rPr>
              <w:t xml:space="preserve"> 401-</w:t>
            </w:r>
            <w:r>
              <w:rPr>
                <w:color w:val="000000"/>
                <w:sz w:val="18"/>
                <w:szCs w:val="18"/>
                <w:lang w:val="sr-Cyrl-RS"/>
              </w:rPr>
              <w:t>6934</w:t>
            </w:r>
            <w:r w:rsidRPr="00B204DA">
              <w:rPr>
                <w:color w:val="000000"/>
                <w:sz w:val="18"/>
                <w:szCs w:val="18"/>
              </w:rPr>
              <w:t>/</w:t>
            </w:r>
            <w:r>
              <w:rPr>
                <w:color w:val="000000"/>
                <w:sz w:val="18"/>
                <w:szCs w:val="18"/>
                <w:lang w:val="sr-Cyrl-RS"/>
              </w:rPr>
              <w:t>20</w:t>
            </w:r>
            <w:r>
              <w:rPr>
                <w:color w:val="000000"/>
                <w:sz w:val="18"/>
                <w:szCs w:val="18"/>
              </w:rPr>
              <w:t>1</w:t>
            </w:r>
            <w:r>
              <w:rPr>
                <w:color w:val="000000"/>
                <w:sz w:val="18"/>
                <w:szCs w:val="18"/>
                <w:lang w:val="sr-Cyrl-RS"/>
              </w:rPr>
              <w:t xml:space="preserve">3 </w:t>
            </w:r>
            <w:r w:rsidRPr="00B204DA">
              <w:rPr>
                <w:color w:val="000000"/>
                <w:sz w:val="18"/>
                <w:szCs w:val="18"/>
              </w:rPr>
              <w:t xml:space="preserve">од </w:t>
            </w:r>
            <w:r>
              <w:rPr>
                <w:color w:val="000000"/>
                <w:sz w:val="18"/>
                <w:szCs w:val="18"/>
                <w:lang w:val="sr-Cyrl-RS"/>
              </w:rPr>
              <w:t>9</w:t>
            </w:r>
            <w:r w:rsidRPr="00B204DA">
              <w:rPr>
                <w:color w:val="000000"/>
                <w:sz w:val="18"/>
                <w:szCs w:val="18"/>
              </w:rPr>
              <w:t xml:space="preserve">. </w:t>
            </w:r>
            <w:r>
              <w:rPr>
                <w:color w:val="000000"/>
                <w:sz w:val="18"/>
                <w:szCs w:val="18"/>
                <w:lang w:val="sr-Cyrl-RS"/>
              </w:rPr>
              <w:t xml:space="preserve">августа </w:t>
            </w:r>
            <w:r w:rsidRPr="00B204DA">
              <w:rPr>
                <w:color w:val="000000"/>
                <w:sz w:val="18"/>
                <w:szCs w:val="18"/>
              </w:rPr>
              <w:t>201</w:t>
            </w:r>
            <w:r>
              <w:rPr>
                <w:color w:val="000000"/>
                <w:sz w:val="18"/>
                <w:szCs w:val="18"/>
                <w:lang w:val="sr-Cyrl-RS"/>
              </w:rPr>
              <w:t>3</w:t>
            </w:r>
            <w:r>
              <w:rPr>
                <w:color w:val="000000"/>
                <w:sz w:val="18"/>
                <w:szCs w:val="18"/>
              </w:rPr>
              <w:t>.</w:t>
            </w:r>
            <w:r>
              <w:rPr>
                <w:color w:val="000000"/>
                <w:sz w:val="18"/>
                <w:szCs w:val="18"/>
                <w:lang w:val="sr-Cyrl-RS"/>
              </w:rPr>
              <w:t xml:space="preserve"> </w:t>
            </w:r>
            <w:r w:rsidRPr="00B204DA">
              <w:rPr>
                <w:color w:val="000000"/>
                <w:sz w:val="18"/>
                <w:szCs w:val="18"/>
              </w:rPr>
              <w:t>године</w:t>
            </w:r>
            <w:r w:rsidRPr="00B204DA">
              <w:rPr>
                <w:color w:val="000000"/>
                <w:sz w:val="18"/>
                <w:szCs w:val="18"/>
              </w:rPr>
              <w:br/>
            </w:r>
            <w:r>
              <w:rPr>
                <w:color w:val="000000"/>
                <w:sz w:val="18"/>
                <w:szCs w:val="18"/>
                <w:lang w:val="sr-Cyrl-RS"/>
              </w:rPr>
              <w:t xml:space="preserve">Средства </w:t>
            </w:r>
            <w:r w:rsidRPr="00D85709">
              <w:rPr>
                <w:color w:val="000000"/>
                <w:sz w:val="18"/>
                <w:szCs w:val="18"/>
                <w:lang w:val="sr-Cyrl-RS"/>
              </w:rPr>
              <w:t>за извршавање обавеза буџета локалне власти услед смањеног обима прихода буџета општине Пећинци, а за потребе израде пројектно техничке документације, извођења радова и вршења стручног надзора на изградњи бунара на постојећем изворишту насеља Шимановци и потисног цевовода од бунара до локације „Bosch”.</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7871DC"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7871DC" w:rsidRDefault="00250F9B" w:rsidP="005546D9">
            <w:pPr>
              <w:jc w:val="right"/>
              <w:rPr>
                <w:color w:val="000000"/>
                <w:sz w:val="18"/>
                <w:szCs w:val="18"/>
                <w:lang w:val="sr-Cyrl-RS"/>
              </w:rPr>
            </w:pPr>
            <w:r>
              <w:rPr>
                <w:color w:val="000000"/>
                <w:sz w:val="18"/>
                <w:szCs w:val="18"/>
                <w:lang w:val="sr-Cyrl-RS"/>
              </w:rPr>
              <w:t>9.117.000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6.</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Pr>
                <w:color w:val="000000"/>
                <w:sz w:val="18"/>
                <w:szCs w:val="18"/>
                <w:lang w:val="sr-Cyrl-RS"/>
              </w:rPr>
              <w:t>Министарство унутрашњих послова</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sidRPr="00B204DA">
              <w:rPr>
                <w:color w:val="000000"/>
                <w:sz w:val="18"/>
                <w:szCs w:val="18"/>
              </w:rPr>
              <w:t xml:space="preserve"> 401-</w:t>
            </w:r>
            <w:r>
              <w:rPr>
                <w:color w:val="000000"/>
                <w:sz w:val="18"/>
                <w:szCs w:val="18"/>
                <w:lang w:val="sr-Cyrl-RS"/>
              </w:rPr>
              <w:t>6780</w:t>
            </w:r>
            <w:r w:rsidRPr="00B204DA">
              <w:rPr>
                <w:color w:val="000000"/>
                <w:sz w:val="18"/>
                <w:szCs w:val="18"/>
              </w:rPr>
              <w:t>/</w:t>
            </w:r>
            <w:r>
              <w:rPr>
                <w:color w:val="000000"/>
                <w:sz w:val="18"/>
                <w:szCs w:val="18"/>
                <w:lang w:val="sr-Cyrl-RS"/>
              </w:rPr>
              <w:t>20</w:t>
            </w:r>
            <w:r>
              <w:rPr>
                <w:color w:val="000000"/>
                <w:sz w:val="18"/>
                <w:szCs w:val="18"/>
              </w:rPr>
              <w:t>1</w:t>
            </w:r>
            <w:r>
              <w:rPr>
                <w:color w:val="000000"/>
                <w:sz w:val="18"/>
                <w:szCs w:val="18"/>
                <w:lang w:val="sr-Cyrl-RS"/>
              </w:rPr>
              <w:t xml:space="preserve">3 </w:t>
            </w:r>
            <w:r>
              <w:rPr>
                <w:color w:val="000000"/>
                <w:sz w:val="18"/>
                <w:szCs w:val="18"/>
              </w:rPr>
              <w:t xml:space="preserve"> од </w:t>
            </w:r>
            <w:r>
              <w:rPr>
                <w:color w:val="000000"/>
                <w:sz w:val="18"/>
                <w:szCs w:val="18"/>
                <w:lang w:val="sr-Cyrl-RS"/>
              </w:rPr>
              <w:t>9</w:t>
            </w:r>
            <w:r>
              <w:rPr>
                <w:color w:val="000000"/>
                <w:sz w:val="18"/>
                <w:szCs w:val="18"/>
              </w:rPr>
              <w:t xml:space="preserve">. </w:t>
            </w:r>
            <w:r>
              <w:rPr>
                <w:color w:val="000000"/>
                <w:sz w:val="18"/>
                <w:szCs w:val="18"/>
                <w:lang w:val="sr-Cyrl-RS"/>
              </w:rPr>
              <w:t xml:space="preserve">августа </w:t>
            </w:r>
            <w:r w:rsidRPr="00B204DA">
              <w:rPr>
                <w:color w:val="000000"/>
                <w:sz w:val="18"/>
                <w:szCs w:val="18"/>
              </w:rPr>
              <w:t>201</w:t>
            </w:r>
            <w:r>
              <w:rPr>
                <w:color w:val="000000"/>
                <w:sz w:val="18"/>
                <w:szCs w:val="18"/>
                <w:lang w:val="sr-Cyrl-RS"/>
              </w:rPr>
              <w:t>3</w:t>
            </w:r>
            <w:r>
              <w:rPr>
                <w:color w:val="000000"/>
                <w:sz w:val="18"/>
                <w:szCs w:val="18"/>
              </w:rPr>
              <w:t>. године</w:t>
            </w:r>
          </w:p>
          <w:p w:rsidR="00250F9B" w:rsidRPr="000B48E8" w:rsidRDefault="00250F9B" w:rsidP="005546D9">
            <w:pPr>
              <w:jc w:val="both"/>
              <w:rPr>
                <w:color w:val="000000"/>
                <w:sz w:val="18"/>
                <w:szCs w:val="18"/>
                <w:lang w:val="sr-Cyrl-RS"/>
              </w:rPr>
            </w:pPr>
            <w:r>
              <w:rPr>
                <w:color w:val="000000"/>
                <w:sz w:val="18"/>
                <w:szCs w:val="18"/>
                <w:lang w:val="sr-Cyrl-RS"/>
              </w:rPr>
              <w:t>Средства за</w:t>
            </w:r>
            <w:r w:rsidRPr="00D85709">
              <w:rPr>
                <w:color w:val="000000"/>
                <w:sz w:val="18"/>
                <w:szCs w:val="18"/>
                <w:lang w:val="sr-Cyrl-RS"/>
              </w:rPr>
              <w:t xml:space="preserve"> реализ</w:t>
            </w:r>
            <w:r>
              <w:rPr>
                <w:color w:val="000000"/>
                <w:sz w:val="18"/>
                <w:szCs w:val="18"/>
                <w:lang w:val="sr-Cyrl-RS"/>
              </w:rPr>
              <w:t>ацију</w:t>
            </w:r>
            <w:r w:rsidRPr="00D85709">
              <w:rPr>
                <w:color w:val="000000"/>
                <w:sz w:val="18"/>
                <w:szCs w:val="18"/>
                <w:lang w:val="sr-Cyrl-RS"/>
              </w:rPr>
              <w:t xml:space="preserve"> Одлуке 05 Број: 217-6437/2013 од 31. јула 2013. године, а у циљу обезбеђивања међународне сарадње и помоћи у области заштите и спасавања.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F07761" w:rsidRDefault="00250F9B" w:rsidP="005546D9">
            <w:pPr>
              <w:jc w:val="center"/>
              <w:rPr>
                <w:color w:val="000000"/>
                <w:sz w:val="18"/>
                <w:szCs w:val="18"/>
                <w:lang w:val="sr-Cyrl-RS"/>
              </w:rPr>
            </w:pPr>
            <w:r>
              <w:rPr>
                <w:color w:val="000000"/>
                <w:sz w:val="18"/>
                <w:szCs w:val="18"/>
                <w:lang w:val="sr-Cyrl-RS"/>
              </w:rPr>
              <w:t>423 и 426</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F07761" w:rsidRDefault="00250F9B" w:rsidP="005546D9">
            <w:pPr>
              <w:jc w:val="right"/>
              <w:rPr>
                <w:color w:val="000000"/>
                <w:sz w:val="18"/>
                <w:szCs w:val="18"/>
                <w:lang w:val="sr-Cyrl-RS"/>
              </w:rPr>
            </w:pPr>
            <w:r>
              <w:rPr>
                <w:color w:val="000000"/>
                <w:sz w:val="18"/>
                <w:szCs w:val="18"/>
                <w:lang w:val="sr-Cyrl-RS"/>
              </w:rPr>
              <w:t>33.000.000</w:t>
            </w:r>
          </w:p>
        </w:tc>
      </w:tr>
      <w:tr w:rsidR="00250F9B" w:rsidRPr="00C8014F" w:rsidTr="005546D9">
        <w:trPr>
          <w:trHeight w:val="49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7.</w:t>
            </w:r>
          </w:p>
        </w:tc>
        <w:tc>
          <w:tcPr>
            <w:tcW w:w="2551" w:type="dxa"/>
            <w:tcBorders>
              <w:top w:val="nil"/>
              <w:left w:val="nil"/>
              <w:bottom w:val="single" w:sz="4"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Pr>
                <w:color w:val="000000"/>
                <w:sz w:val="18"/>
                <w:szCs w:val="18"/>
                <w:lang w:val="sr-Cyrl-RS"/>
              </w:rPr>
              <w:t>Управа за заједничке послове републичких органа</w:t>
            </w:r>
          </w:p>
        </w:tc>
        <w:tc>
          <w:tcPr>
            <w:tcW w:w="3686" w:type="dxa"/>
            <w:tcBorders>
              <w:top w:val="nil"/>
              <w:left w:val="nil"/>
              <w:bottom w:val="single" w:sz="4" w:space="0" w:color="auto"/>
              <w:right w:val="single" w:sz="8" w:space="0" w:color="auto"/>
            </w:tcBorders>
            <w:shd w:val="clear" w:color="auto" w:fill="auto"/>
            <w:hideMark/>
          </w:tcPr>
          <w:p w:rsidR="00250F9B" w:rsidRPr="002E0947"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Pr>
                <w:color w:val="000000"/>
                <w:sz w:val="18"/>
                <w:szCs w:val="18"/>
              </w:rPr>
              <w:t xml:space="preserve"> 401-</w:t>
            </w:r>
            <w:r>
              <w:rPr>
                <w:color w:val="000000"/>
                <w:sz w:val="18"/>
                <w:szCs w:val="18"/>
                <w:lang w:val="sr-Cyrl-RS"/>
              </w:rPr>
              <w:t>6953/2013</w:t>
            </w:r>
            <w:r w:rsidRPr="00B204DA">
              <w:rPr>
                <w:color w:val="000000"/>
                <w:sz w:val="18"/>
                <w:szCs w:val="18"/>
              </w:rPr>
              <w:t xml:space="preserve"> од </w:t>
            </w:r>
            <w:r>
              <w:rPr>
                <w:color w:val="000000"/>
                <w:sz w:val="18"/>
                <w:szCs w:val="18"/>
                <w:lang w:val="sr-Cyrl-RS"/>
              </w:rPr>
              <w:t>9</w:t>
            </w:r>
            <w:r w:rsidRPr="00B204DA">
              <w:rPr>
                <w:color w:val="000000"/>
                <w:sz w:val="18"/>
                <w:szCs w:val="18"/>
              </w:rPr>
              <w:t xml:space="preserve">. </w:t>
            </w:r>
            <w:r>
              <w:rPr>
                <w:color w:val="000000"/>
                <w:sz w:val="18"/>
                <w:szCs w:val="18"/>
                <w:lang w:val="sr-Cyrl-RS"/>
              </w:rPr>
              <w:t xml:space="preserve">августа </w:t>
            </w:r>
            <w:r w:rsidRPr="00B204DA">
              <w:rPr>
                <w:color w:val="000000"/>
                <w:sz w:val="18"/>
                <w:szCs w:val="18"/>
              </w:rPr>
              <w:t>201</w:t>
            </w:r>
            <w:r>
              <w:rPr>
                <w:color w:val="000000"/>
                <w:sz w:val="18"/>
                <w:szCs w:val="18"/>
                <w:lang w:val="sr-Cyrl-RS"/>
              </w:rPr>
              <w:t>3</w:t>
            </w:r>
            <w:r w:rsidRPr="00B204DA">
              <w:rPr>
                <w:color w:val="000000"/>
                <w:sz w:val="18"/>
                <w:szCs w:val="18"/>
              </w:rPr>
              <w:t>. године</w:t>
            </w:r>
            <w:r w:rsidRPr="00B204DA">
              <w:rPr>
                <w:color w:val="000000"/>
                <w:sz w:val="18"/>
                <w:szCs w:val="18"/>
              </w:rPr>
              <w:br/>
            </w:r>
            <w:r>
              <w:rPr>
                <w:color w:val="000000"/>
                <w:sz w:val="18"/>
                <w:szCs w:val="18"/>
                <w:lang w:val="sr-Cyrl-RS"/>
              </w:rPr>
              <w:t xml:space="preserve">Средства </w:t>
            </w:r>
            <w:r w:rsidRPr="000B48E8">
              <w:rPr>
                <w:color w:val="000000"/>
                <w:sz w:val="18"/>
                <w:szCs w:val="18"/>
                <w:lang w:val="sr-Cyrl-RS"/>
              </w:rPr>
              <w:t>за релализацију Закључка Комисије за стамбена питања и расподелу службених зграда и пословних просторија  Владе 77 Број: 361-6726/2013 од 2. августа 2013. године.</w:t>
            </w:r>
          </w:p>
        </w:tc>
        <w:tc>
          <w:tcPr>
            <w:tcW w:w="1275" w:type="dxa"/>
            <w:tcBorders>
              <w:top w:val="nil"/>
              <w:left w:val="nil"/>
              <w:bottom w:val="single" w:sz="4" w:space="0" w:color="auto"/>
              <w:right w:val="single" w:sz="8" w:space="0" w:color="auto"/>
            </w:tcBorders>
            <w:shd w:val="clear" w:color="auto" w:fill="auto"/>
            <w:noWrap/>
            <w:vAlign w:val="center"/>
            <w:hideMark/>
          </w:tcPr>
          <w:p w:rsidR="00250F9B" w:rsidRPr="00F07761" w:rsidRDefault="00250F9B" w:rsidP="005546D9">
            <w:pPr>
              <w:jc w:val="center"/>
              <w:rPr>
                <w:color w:val="000000"/>
                <w:sz w:val="18"/>
                <w:szCs w:val="18"/>
                <w:lang w:val="sr-Cyrl-RS"/>
              </w:rPr>
            </w:pPr>
            <w:r>
              <w:rPr>
                <w:color w:val="000000"/>
                <w:sz w:val="18"/>
                <w:szCs w:val="18"/>
                <w:lang w:val="sr-Cyrl-RS"/>
              </w:rPr>
              <w:t>425,511 и 512</w:t>
            </w:r>
          </w:p>
        </w:tc>
        <w:tc>
          <w:tcPr>
            <w:tcW w:w="1276" w:type="dxa"/>
            <w:tcBorders>
              <w:top w:val="nil"/>
              <w:left w:val="nil"/>
              <w:bottom w:val="single" w:sz="4" w:space="0" w:color="auto"/>
              <w:right w:val="single" w:sz="8" w:space="0" w:color="auto"/>
            </w:tcBorders>
            <w:shd w:val="clear" w:color="auto" w:fill="auto"/>
            <w:noWrap/>
            <w:vAlign w:val="center"/>
            <w:hideMark/>
          </w:tcPr>
          <w:p w:rsidR="00250F9B" w:rsidRPr="00F07761" w:rsidRDefault="00250F9B" w:rsidP="005546D9">
            <w:pPr>
              <w:jc w:val="right"/>
              <w:rPr>
                <w:color w:val="000000"/>
                <w:sz w:val="18"/>
                <w:szCs w:val="18"/>
                <w:lang w:val="sr-Cyrl-RS"/>
              </w:rPr>
            </w:pPr>
            <w:r>
              <w:rPr>
                <w:color w:val="000000"/>
                <w:sz w:val="18"/>
                <w:szCs w:val="18"/>
                <w:lang w:val="sr-Cyrl-RS"/>
              </w:rPr>
              <w:t>24.840.000</w:t>
            </w:r>
          </w:p>
        </w:tc>
      </w:tr>
      <w:tr w:rsidR="00250F9B" w:rsidRPr="00C8014F" w:rsidTr="005546D9">
        <w:trPr>
          <w:cantSplit/>
          <w:trHeight w:val="754"/>
        </w:trPr>
        <w:tc>
          <w:tcPr>
            <w:tcW w:w="441" w:type="dxa"/>
            <w:tcBorders>
              <w:top w:val="single" w:sz="8" w:space="0" w:color="auto"/>
              <w:left w:val="single" w:sz="8" w:space="0" w:color="auto"/>
              <w:bottom w:val="nil"/>
              <w:right w:val="single" w:sz="8" w:space="0" w:color="auto"/>
            </w:tcBorders>
            <w:shd w:val="clear" w:color="000000" w:fill="FFFFFF"/>
            <w:textDirection w:val="btLr"/>
            <w:vAlign w:val="center"/>
            <w:hideMark/>
          </w:tcPr>
          <w:p w:rsidR="00250F9B" w:rsidRPr="00B204DA" w:rsidRDefault="00250F9B" w:rsidP="005546D9">
            <w:pPr>
              <w:ind w:left="113" w:right="113"/>
              <w:jc w:val="center"/>
              <w:rPr>
                <w:sz w:val="16"/>
                <w:szCs w:val="16"/>
              </w:rPr>
            </w:pPr>
            <w:r w:rsidRPr="00B204DA">
              <w:rPr>
                <w:sz w:val="16"/>
                <w:szCs w:val="16"/>
              </w:rPr>
              <w:lastRenderedPageBreak/>
              <w:t>ред. бр.</w:t>
            </w:r>
          </w:p>
        </w:tc>
        <w:tc>
          <w:tcPr>
            <w:tcW w:w="2551"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БУЏЕТСКИ КОРИСНИК</w:t>
            </w:r>
          </w:p>
        </w:tc>
        <w:tc>
          <w:tcPr>
            <w:tcW w:w="3686"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БРОЈ РЕШЕЊА ВЛАДЕ И НАМЕНА</w:t>
            </w:r>
          </w:p>
        </w:tc>
        <w:tc>
          <w:tcPr>
            <w:tcW w:w="1275"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16"/>
                <w:szCs w:val="16"/>
              </w:rPr>
            </w:pPr>
            <w:r w:rsidRPr="004E5D9D">
              <w:rPr>
                <w:color w:val="000000"/>
                <w:sz w:val="16"/>
                <w:szCs w:val="16"/>
              </w:rPr>
              <w:t>економска</w:t>
            </w:r>
            <w:r w:rsidRPr="004E5D9D">
              <w:rPr>
                <w:color w:val="000000"/>
                <w:sz w:val="16"/>
                <w:szCs w:val="16"/>
              </w:rPr>
              <w:br/>
              <w:t>класификација</w:t>
            </w:r>
          </w:p>
        </w:tc>
        <w:tc>
          <w:tcPr>
            <w:tcW w:w="1276"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22"/>
              </w:rPr>
            </w:pPr>
            <w:r w:rsidRPr="004E5D9D">
              <w:rPr>
                <w:color w:val="000000"/>
                <w:sz w:val="22"/>
              </w:rPr>
              <w:t>износ</w:t>
            </w:r>
          </w:p>
        </w:tc>
      </w:tr>
      <w:tr w:rsidR="00250F9B" w:rsidRPr="00C8014F" w:rsidTr="005546D9">
        <w:trPr>
          <w:trHeight w:val="54"/>
        </w:trPr>
        <w:tc>
          <w:tcPr>
            <w:tcW w:w="44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0F9B" w:rsidRPr="00B204DA" w:rsidRDefault="00250F9B" w:rsidP="005546D9">
            <w:pPr>
              <w:jc w:val="center"/>
              <w:rPr>
                <w:color w:val="000000"/>
                <w:sz w:val="16"/>
                <w:szCs w:val="16"/>
              </w:rPr>
            </w:pPr>
            <w:r w:rsidRPr="00B204DA">
              <w:rPr>
                <w:color w:val="000000"/>
                <w:sz w:val="16"/>
                <w:szCs w:val="16"/>
              </w:rPr>
              <w:t>1</w:t>
            </w:r>
          </w:p>
        </w:tc>
        <w:tc>
          <w:tcPr>
            <w:tcW w:w="2551"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2</w:t>
            </w:r>
          </w:p>
        </w:tc>
        <w:tc>
          <w:tcPr>
            <w:tcW w:w="368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3</w:t>
            </w:r>
          </w:p>
        </w:tc>
        <w:tc>
          <w:tcPr>
            <w:tcW w:w="1275"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4</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5</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8.</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sidRPr="000B48E8">
              <w:rPr>
                <w:color w:val="000000"/>
                <w:sz w:val="18"/>
                <w:szCs w:val="18"/>
                <w:lang w:val="sr-Cyrl-RS"/>
              </w:rPr>
              <w:t>Mинистарство просвете, науке и технолошког развоја</w:t>
            </w:r>
          </w:p>
        </w:tc>
        <w:tc>
          <w:tcPr>
            <w:tcW w:w="3686" w:type="dxa"/>
            <w:tcBorders>
              <w:top w:val="nil"/>
              <w:left w:val="nil"/>
              <w:bottom w:val="single" w:sz="8" w:space="0" w:color="auto"/>
              <w:right w:val="single" w:sz="8" w:space="0" w:color="auto"/>
            </w:tcBorders>
            <w:shd w:val="clear" w:color="auto" w:fill="auto"/>
            <w:hideMark/>
          </w:tcPr>
          <w:p w:rsidR="00250F9B" w:rsidRPr="000B48E8"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Pr>
                <w:color w:val="000000"/>
                <w:sz w:val="18"/>
                <w:szCs w:val="18"/>
              </w:rPr>
              <w:t xml:space="preserve"> 401-</w:t>
            </w:r>
            <w:r>
              <w:rPr>
                <w:color w:val="000000"/>
                <w:sz w:val="18"/>
                <w:szCs w:val="18"/>
                <w:lang w:val="sr-Cyrl-RS"/>
              </w:rPr>
              <w:t xml:space="preserve">7296/2013 </w:t>
            </w:r>
            <w:r w:rsidRPr="00B204DA">
              <w:rPr>
                <w:color w:val="000000"/>
                <w:sz w:val="18"/>
                <w:szCs w:val="18"/>
              </w:rPr>
              <w:t xml:space="preserve">од </w:t>
            </w:r>
            <w:r>
              <w:rPr>
                <w:color w:val="000000"/>
                <w:sz w:val="18"/>
                <w:szCs w:val="18"/>
                <w:lang w:val="sr-Cyrl-RS"/>
              </w:rPr>
              <w:t>25</w:t>
            </w:r>
            <w:r w:rsidRPr="00B204DA">
              <w:rPr>
                <w:color w:val="000000"/>
                <w:sz w:val="18"/>
                <w:szCs w:val="18"/>
              </w:rPr>
              <w:t xml:space="preserve">. </w:t>
            </w:r>
            <w:r>
              <w:rPr>
                <w:color w:val="000000"/>
                <w:sz w:val="18"/>
                <w:szCs w:val="18"/>
                <w:lang w:val="sr-Cyrl-RS"/>
              </w:rPr>
              <w:t>августа</w:t>
            </w:r>
            <w:r w:rsidRPr="00B204DA">
              <w:rPr>
                <w:color w:val="000000"/>
                <w:sz w:val="18"/>
                <w:szCs w:val="18"/>
              </w:rPr>
              <w:t xml:space="preserve"> 201</w:t>
            </w:r>
            <w:r>
              <w:rPr>
                <w:color w:val="000000"/>
                <w:sz w:val="18"/>
                <w:szCs w:val="18"/>
                <w:lang w:val="sr-Cyrl-RS"/>
              </w:rPr>
              <w:t>3</w:t>
            </w:r>
            <w:r w:rsidRPr="00B204DA">
              <w:rPr>
                <w:color w:val="000000"/>
                <w:sz w:val="18"/>
                <w:szCs w:val="18"/>
              </w:rPr>
              <w:t>. године</w:t>
            </w:r>
            <w:r w:rsidRPr="00B204DA">
              <w:rPr>
                <w:color w:val="000000"/>
                <w:sz w:val="18"/>
                <w:szCs w:val="18"/>
              </w:rPr>
              <w:br/>
            </w:r>
            <w:r w:rsidRPr="000B48E8">
              <w:rPr>
                <w:color w:val="000000"/>
                <w:sz w:val="18"/>
                <w:szCs w:val="18"/>
              </w:rPr>
              <w:t xml:space="preserve">Средства за одржавање објеката, простора и опреме у Истраживачкој станици Петница изграђених, реконструисаних и опремљених </w:t>
            </w:r>
            <w:r>
              <w:rPr>
                <w:color w:val="000000"/>
                <w:sz w:val="18"/>
                <w:szCs w:val="18"/>
              </w:rPr>
              <w:t>реализацијом</w:t>
            </w:r>
            <w:r>
              <w:rPr>
                <w:color w:val="000000"/>
                <w:sz w:val="18"/>
                <w:szCs w:val="18"/>
                <w:lang w:val="sr-Cyrl-RS"/>
              </w:rPr>
              <w:t xml:space="preserve"> </w:t>
            </w:r>
            <w:r w:rsidRPr="000B48E8">
              <w:rPr>
                <w:color w:val="000000"/>
                <w:sz w:val="18"/>
                <w:szCs w:val="18"/>
              </w:rPr>
              <w:t xml:space="preserve">Пројекта „Истраживање и развој у јавном сектору” и </w:t>
            </w:r>
            <w:r>
              <w:rPr>
                <w:color w:val="000000"/>
                <w:sz w:val="18"/>
                <w:szCs w:val="18"/>
              </w:rPr>
              <w:t>власништво су Републике Србије.</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B204DA" w:rsidRDefault="00250F9B" w:rsidP="005546D9">
            <w:pPr>
              <w:jc w:val="center"/>
              <w:rPr>
                <w:color w:val="000000"/>
                <w:sz w:val="18"/>
                <w:szCs w:val="18"/>
              </w:rPr>
            </w:pPr>
            <w:r>
              <w:rPr>
                <w:color w:val="000000"/>
                <w:sz w:val="18"/>
                <w:szCs w:val="18"/>
                <w:lang w:val="sr-Cyrl-RS"/>
              </w:rPr>
              <w:t>424</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2E0947" w:rsidRDefault="00250F9B" w:rsidP="005546D9">
            <w:pPr>
              <w:jc w:val="right"/>
              <w:rPr>
                <w:color w:val="000000"/>
                <w:sz w:val="18"/>
                <w:szCs w:val="18"/>
                <w:lang w:val="sr-Cyrl-RS"/>
              </w:rPr>
            </w:pPr>
            <w:r>
              <w:rPr>
                <w:color w:val="000000"/>
                <w:sz w:val="18"/>
                <w:szCs w:val="18"/>
                <w:lang w:val="sr-Cyrl-RS"/>
              </w:rPr>
              <w:t>28.200.000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9.</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Pr>
                <w:color w:val="000000"/>
                <w:sz w:val="18"/>
                <w:szCs w:val="18"/>
                <w:lang w:val="sr-Cyrl-RS"/>
              </w:rPr>
              <w:t>Министарство финансија и привреде</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Pr>
                <w:color w:val="000000"/>
                <w:sz w:val="18"/>
                <w:szCs w:val="18"/>
              </w:rPr>
              <w:t xml:space="preserve"> 401-</w:t>
            </w:r>
            <w:r>
              <w:rPr>
                <w:color w:val="000000"/>
                <w:sz w:val="18"/>
                <w:szCs w:val="18"/>
                <w:lang w:val="sr-Cyrl-RS"/>
              </w:rPr>
              <w:t>7249/2013</w:t>
            </w:r>
            <w:r w:rsidRPr="00B204DA">
              <w:rPr>
                <w:color w:val="000000"/>
                <w:sz w:val="18"/>
                <w:szCs w:val="18"/>
              </w:rPr>
              <w:t xml:space="preserve"> од </w:t>
            </w:r>
            <w:r>
              <w:rPr>
                <w:color w:val="000000"/>
                <w:sz w:val="18"/>
                <w:szCs w:val="18"/>
                <w:lang w:val="sr-Cyrl-RS"/>
              </w:rPr>
              <w:t>25</w:t>
            </w:r>
            <w:r w:rsidRPr="00B204DA">
              <w:rPr>
                <w:color w:val="000000"/>
                <w:sz w:val="18"/>
                <w:szCs w:val="18"/>
              </w:rPr>
              <w:t xml:space="preserve">. </w:t>
            </w:r>
            <w:r>
              <w:rPr>
                <w:color w:val="000000"/>
                <w:sz w:val="18"/>
                <w:szCs w:val="18"/>
                <w:lang w:val="sr-Cyrl-RS"/>
              </w:rPr>
              <w:t>августа</w:t>
            </w:r>
            <w:r w:rsidRPr="00B204DA">
              <w:rPr>
                <w:color w:val="000000"/>
                <w:sz w:val="18"/>
                <w:szCs w:val="18"/>
              </w:rPr>
              <w:t xml:space="preserve"> 201</w:t>
            </w:r>
            <w:r>
              <w:rPr>
                <w:color w:val="000000"/>
                <w:sz w:val="18"/>
                <w:szCs w:val="18"/>
                <w:lang w:val="sr-Cyrl-RS"/>
              </w:rPr>
              <w:t>3</w:t>
            </w:r>
            <w:r>
              <w:rPr>
                <w:color w:val="000000"/>
                <w:sz w:val="18"/>
                <w:szCs w:val="18"/>
              </w:rPr>
              <w:t>. године</w:t>
            </w:r>
          </w:p>
          <w:p w:rsidR="00250F9B" w:rsidRPr="00B01481" w:rsidRDefault="00250F9B" w:rsidP="005546D9">
            <w:pPr>
              <w:jc w:val="both"/>
              <w:rPr>
                <w:color w:val="000000"/>
                <w:sz w:val="18"/>
                <w:szCs w:val="18"/>
                <w:lang w:val="sr-Cyrl-RS"/>
              </w:rPr>
            </w:pPr>
            <w:r w:rsidRPr="000B48E8">
              <w:rPr>
                <w:color w:val="000000"/>
                <w:sz w:val="18"/>
                <w:szCs w:val="18"/>
              </w:rPr>
              <w:t>Средства за извршавање обавеза буџета локалне власти услед смањеног обима прихода буџета града Врања, а за обнову Народног позоришта „Бора Станковић” у Врању.</w:t>
            </w:r>
          </w:p>
        </w:tc>
        <w:tc>
          <w:tcPr>
            <w:tcW w:w="1275" w:type="dxa"/>
            <w:tcBorders>
              <w:top w:val="nil"/>
              <w:left w:val="nil"/>
              <w:bottom w:val="single" w:sz="8" w:space="0" w:color="auto"/>
              <w:right w:val="single" w:sz="8" w:space="0" w:color="auto"/>
            </w:tcBorders>
            <w:shd w:val="clear" w:color="auto" w:fill="auto"/>
            <w:vAlign w:val="center"/>
            <w:hideMark/>
          </w:tcPr>
          <w:p w:rsidR="00250F9B" w:rsidRPr="002E0947"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2E0947" w:rsidRDefault="00250F9B" w:rsidP="005546D9">
            <w:pPr>
              <w:jc w:val="right"/>
              <w:rPr>
                <w:color w:val="000000"/>
                <w:sz w:val="18"/>
                <w:szCs w:val="18"/>
                <w:lang w:val="sr-Cyrl-RS"/>
              </w:rPr>
            </w:pPr>
            <w:r>
              <w:rPr>
                <w:color w:val="000000"/>
                <w:sz w:val="18"/>
                <w:szCs w:val="18"/>
                <w:lang w:val="sr-Cyrl-RS"/>
              </w:rPr>
              <w:t>25.000.000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10.</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Pr>
                <w:color w:val="000000"/>
                <w:sz w:val="18"/>
                <w:szCs w:val="18"/>
                <w:lang w:val="sr-Cyrl-RS"/>
              </w:rPr>
              <w:t>Министарство финансија и привреде</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B204DA">
              <w:rPr>
                <w:color w:val="000000"/>
                <w:sz w:val="18"/>
                <w:szCs w:val="18"/>
              </w:rPr>
              <w:t xml:space="preserve">05 </w:t>
            </w:r>
            <w:r w:rsidRPr="005B4952">
              <w:rPr>
                <w:color w:val="000000"/>
                <w:sz w:val="18"/>
                <w:szCs w:val="18"/>
                <w:lang w:val="sr-Cyrl-RS"/>
              </w:rPr>
              <w:t>Б</w:t>
            </w:r>
            <w:r w:rsidRPr="00B204DA">
              <w:rPr>
                <w:color w:val="000000"/>
                <w:sz w:val="18"/>
                <w:szCs w:val="18"/>
              </w:rPr>
              <w:t>рој</w:t>
            </w:r>
            <w:r>
              <w:rPr>
                <w:color w:val="000000"/>
                <w:sz w:val="18"/>
                <w:szCs w:val="18"/>
                <w:lang w:val="sr-Cyrl-RS"/>
              </w:rPr>
              <w:t>:</w:t>
            </w:r>
            <w:r>
              <w:rPr>
                <w:color w:val="000000"/>
                <w:sz w:val="18"/>
                <w:szCs w:val="18"/>
              </w:rPr>
              <w:t xml:space="preserve"> 401-</w:t>
            </w:r>
            <w:r>
              <w:rPr>
                <w:color w:val="000000"/>
                <w:sz w:val="18"/>
                <w:szCs w:val="18"/>
                <w:lang w:val="sr-Cyrl-RS"/>
              </w:rPr>
              <w:t>7250/2013</w:t>
            </w:r>
            <w:r w:rsidRPr="00B204DA">
              <w:rPr>
                <w:color w:val="000000"/>
                <w:sz w:val="18"/>
                <w:szCs w:val="18"/>
              </w:rPr>
              <w:t xml:space="preserve"> од </w:t>
            </w:r>
            <w:r>
              <w:rPr>
                <w:color w:val="000000"/>
                <w:sz w:val="18"/>
                <w:szCs w:val="18"/>
                <w:lang w:val="sr-Cyrl-RS"/>
              </w:rPr>
              <w:t>25</w:t>
            </w:r>
            <w:r w:rsidRPr="00B204DA">
              <w:rPr>
                <w:color w:val="000000"/>
                <w:sz w:val="18"/>
                <w:szCs w:val="18"/>
              </w:rPr>
              <w:t xml:space="preserve">. </w:t>
            </w:r>
            <w:r>
              <w:rPr>
                <w:color w:val="000000"/>
                <w:sz w:val="18"/>
                <w:szCs w:val="18"/>
                <w:lang w:val="sr-Cyrl-RS"/>
              </w:rPr>
              <w:t>августа</w:t>
            </w:r>
            <w:r w:rsidRPr="00B204DA">
              <w:rPr>
                <w:color w:val="000000"/>
                <w:sz w:val="18"/>
                <w:szCs w:val="18"/>
              </w:rPr>
              <w:t xml:space="preserve"> 201</w:t>
            </w:r>
            <w:r>
              <w:rPr>
                <w:color w:val="000000"/>
                <w:sz w:val="18"/>
                <w:szCs w:val="18"/>
                <w:lang w:val="sr-Cyrl-RS"/>
              </w:rPr>
              <w:t>3</w:t>
            </w:r>
            <w:r>
              <w:rPr>
                <w:color w:val="000000"/>
                <w:sz w:val="18"/>
                <w:szCs w:val="18"/>
              </w:rPr>
              <w:t>. године</w:t>
            </w:r>
          </w:p>
          <w:p w:rsidR="00250F9B" w:rsidRPr="0095688C" w:rsidRDefault="00250F9B" w:rsidP="005546D9">
            <w:pPr>
              <w:jc w:val="both"/>
              <w:rPr>
                <w:color w:val="000000"/>
                <w:sz w:val="18"/>
                <w:szCs w:val="18"/>
                <w:lang w:val="sr-Cyrl-RS"/>
              </w:rPr>
            </w:pPr>
            <w:r w:rsidRPr="00B01481">
              <w:rPr>
                <w:color w:val="000000"/>
                <w:sz w:val="18"/>
                <w:szCs w:val="18"/>
              </w:rPr>
              <w:t>Средства за извршавање обавеза буџета локалне власти услед смањеног обима прихода буџ</w:t>
            </w:r>
            <w:r>
              <w:rPr>
                <w:color w:val="000000"/>
                <w:sz w:val="18"/>
                <w:szCs w:val="18"/>
              </w:rPr>
              <w:t>ета јединице локалне самоуправе</w:t>
            </w:r>
            <w:r>
              <w:rPr>
                <w:color w:val="000000"/>
                <w:sz w:val="18"/>
                <w:szCs w:val="18"/>
                <w:lang w:val="sr-Cyrl-RS"/>
              </w:rPr>
              <w:t xml:space="preserve"> (</w:t>
            </w:r>
            <w:r w:rsidRPr="00A62C44">
              <w:rPr>
                <w:color w:val="000000"/>
                <w:sz w:val="18"/>
                <w:szCs w:val="18"/>
              </w:rPr>
              <w:t>општини Сурдулица, Дољевац, Лебане и граду Нишу и Јагодини)</w:t>
            </w:r>
            <w:r>
              <w:rPr>
                <w:color w:val="000000"/>
                <w:sz w:val="18"/>
                <w:szCs w:val="18"/>
                <w:lang w:val="sr-Cyrl-RS"/>
              </w:rPr>
              <w:t>.</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4B11B8"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4B11B8" w:rsidRDefault="00250F9B" w:rsidP="005546D9">
            <w:pPr>
              <w:jc w:val="right"/>
              <w:rPr>
                <w:color w:val="000000"/>
                <w:sz w:val="18"/>
                <w:szCs w:val="18"/>
                <w:lang w:val="sr-Cyrl-RS"/>
              </w:rPr>
            </w:pPr>
            <w:r>
              <w:rPr>
                <w:color w:val="000000"/>
                <w:sz w:val="18"/>
                <w:szCs w:val="18"/>
                <w:lang w:val="sr-Cyrl-RS"/>
              </w:rPr>
              <w:t>55.921.000</w:t>
            </w:r>
          </w:p>
        </w:tc>
      </w:tr>
      <w:tr w:rsidR="00250F9B" w:rsidRPr="00C8014F" w:rsidTr="005546D9">
        <w:trPr>
          <w:trHeight w:val="70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11.</w:t>
            </w:r>
          </w:p>
        </w:tc>
        <w:tc>
          <w:tcPr>
            <w:tcW w:w="2551" w:type="dxa"/>
            <w:tcBorders>
              <w:top w:val="nil"/>
              <w:left w:val="nil"/>
              <w:bottom w:val="single" w:sz="8" w:space="0" w:color="auto"/>
              <w:right w:val="single" w:sz="8" w:space="0" w:color="auto"/>
            </w:tcBorders>
            <w:shd w:val="clear" w:color="auto" w:fill="auto"/>
            <w:vAlign w:val="center"/>
            <w:hideMark/>
          </w:tcPr>
          <w:p w:rsidR="00250F9B" w:rsidRPr="003A229B" w:rsidRDefault="00250F9B" w:rsidP="005546D9">
            <w:pPr>
              <w:rPr>
                <w:color w:val="000000"/>
                <w:sz w:val="18"/>
                <w:szCs w:val="18"/>
                <w:lang w:val="sr-Cyrl-RS"/>
              </w:rPr>
            </w:pPr>
            <w:r>
              <w:rPr>
                <w:color w:val="000000"/>
                <w:sz w:val="18"/>
                <w:szCs w:val="18"/>
                <w:lang w:val="sr-Cyrl-RS"/>
              </w:rPr>
              <w:t>Академија за националну безбедност - Установе образовања за националну безбедност</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rPr>
                <w:color w:val="000000"/>
                <w:sz w:val="18"/>
                <w:szCs w:val="18"/>
                <w:lang w:val="sr-Cyrl-RS"/>
              </w:rPr>
            </w:pPr>
            <w:r w:rsidRPr="003A229B">
              <w:rPr>
                <w:color w:val="000000"/>
                <w:sz w:val="18"/>
                <w:szCs w:val="18"/>
              </w:rPr>
              <w:t>05 Број: 401-7</w:t>
            </w:r>
            <w:r>
              <w:rPr>
                <w:color w:val="000000"/>
                <w:sz w:val="18"/>
                <w:szCs w:val="18"/>
                <w:lang w:val="sr-Cyrl-RS"/>
              </w:rPr>
              <w:t>320</w:t>
            </w:r>
            <w:r>
              <w:rPr>
                <w:color w:val="000000"/>
                <w:sz w:val="18"/>
                <w:szCs w:val="18"/>
              </w:rPr>
              <w:t>/201</w:t>
            </w:r>
            <w:r>
              <w:rPr>
                <w:color w:val="000000"/>
                <w:sz w:val="18"/>
                <w:szCs w:val="18"/>
                <w:lang w:val="sr-Cyrl-RS"/>
              </w:rPr>
              <w:t>3</w:t>
            </w:r>
            <w:r w:rsidRPr="003A229B">
              <w:rPr>
                <w:color w:val="000000"/>
                <w:sz w:val="18"/>
                <w:szCs w:val="18"/>
              </w:rPr>
              <w:t xml:space="preserve"> од </w:t>
            </w:r>
            <w:r>
              <w:rPr>
                <w:color w:val="000000"/>
                <w:sz w:val="18"/>
                <w:szCs w:val="18"/>
                <w:lang w:val="sr-Cyrl-RS"/>
              </w:rPr>
              <w:t>25</w:t>
            </w:r>
            <w:r w:rsidRPr="003A229B">
              <w:rPr>
                <w:color w:val="000000"/>
                <w:sz w:val="18"/>
                <w:szCs w:val="18"/>
              </w:rPr>
              <w:t xml:space="preserve">. </w:t>
            </w:r>
            <w:r>
              <w:rPr>
                <w:color w:val="000000"/>
                <w:sz w:val="18"/>
                <w:szCs w:val="18"/>
                <w:lang w:val="sr-Cyrl-RS"/>
              </w:rPr>
              <w:t xml:space="preserve">августа </w:t>
            </w:r>
            <w:r w:rsidRPr="003A229B">
              <w:rPr>
                <w:color w:val="000000"/>
                <w:sz w:val="18"/>
                <w:szCs w:val="18"/>
              </w:rPr>
              <w:t>201</w:t>
            </w:r>
            <w:r>
              <w:rPr>
                <w:color w:val="000000"/>
                <w:sz w:val="18"/>
                <w:szCs w:val="18"/>
                <w:lang w:val="sr-Cyrl-RS"/>
              </w:rPr>
              <w:t>3</w:t>
            </w:r>
            <w:r w:rsidRPr="003A229B">
              <w:rPr>
                <w:color w:val="000000"/>
                <w:sz w:val="18"/>
                <w:szCs w:val="18"/>
              </w:rPr>
              <w:t>. године</w:t>
            </w:r>
          </w:p>
          <w:p w:rsidR="00250F9B" w:rsidRPr="0095688C" w:rsidRDefault="00250F9B" w:rsidP="005546D9">
            <w:pPr>
              <w:jc w:val="both"/>
              <w:rPr>
                <w:color w:val="000000"/>
                <w:sz w:val="18"/>
                <w:szCs w:val="18"/>
                <w:lang w:val="sr-Cyrl-RS"/>
              </w:rPr>
            </w:pPr>
            <w:r w:rsidRPr="0095688C">
              <w:rPr>
                <w:color w:val="000000"/>
                <w:sz w:val="18"/>
                <w:szCs w:val="18"/>
              </w:rPr>
              <w:t>Средства за финансирање редовне делатности</w:t>
            </w:r>
            <w:r>
              <w:rPr>
                <w:color w:val="000000"/>
                <w:sz w:val="18"/>
                <w:szCs w:val="18"/>
                <w:lang w:val="sr-Cyrl-RS"/>
              </w:rPr>
              <w:t>.</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3A229B" w:rsidRDefault="00250F9B" w:rsidP="005546D9">
            <w:pPr>
              <w:jc w:val="center"/>
              <w:rPr>
                <w:color w:val="000000"/>
                <w:sz w:val="18"/>
                <w:szCs w:val="18"/>
                <w:lang w:val="sr-Cyrl-RS"/>
              </w:rPr>
            </w:pPr>
            <w:r>
              <w:rPr>
                <w:color w:val="000000"/>
                <w:sz w:val="18"/>
                <w:szCs w:val="18"/>
                <w:lang w:val="sr-Cyrl-RS"/>
              </w:rPr>
              <w:t>411,412,414,</w:t>
            </w:r>
            <w:r>
              <w:rPr>
                <w:color w:val="000000"/>
                <w:sz w:val="18"/>
                <w:szCs w:val="18"/>
                <w:lang w:val="sr-Latn-RS"/>
              </w:rPr>
              <w:t xml:space="preserve"> </w:t>
            </w:r>
            <w:r>
              <w:rPr>
                <w:color w:val="000000"/>
                <w:sz w:val="18"/>
                <w:szCs w:val="18"/>
                <w:lang w:val="sr-Cyrl-RS"/>
              </w:rPr>
              <w:t>415,421,422,</w:t>
            </w:r>
            <w:r>
              <w:rPr>
                <w:color w:val="000000"/>
                <w:sz w:val="18"/>
                <w:szCs w:val="18"/>
                <w:lang w:val="sr-Latn-RS"/>
              </w:rPr>
              <w:t xml:space="preserve"> </w:t>
            </w:r>
            <w:r>
              <w:rPr>
                <w:color w:val="000000"/>
                <w:sz w:val="18"/>
                <w:szCs w:val="18"/>
                <w:lang w:val="sr-Cyrl-RS"/>
              </w:rPr>
              <w:t>423,424,425,</w:t>
            </w:r>
            <w:r>
              <w:rPr>
                <w:color w:val="000000"/>
                <w:sz w:val="18"/>
                <w:szCs w:val="18"/>
                <w:lang w:val="sr-Latn-RS"/>
              </w:rPr>
              <w:t xml:space="preserve"> </w:t>
            </w:r>
            <w:r>
              <w:rPr>
                <w:color w:val="000000"/>
                <w:sz w:val="18"/>
                <w:szCs w:val="18"/>
                <w:lang w:val="sr-Cyrl-RS"/>
              </w:rPr>
              <w:t>42</w:t>
            </w:r>
            <w:r>
              <w:rPr>
                <w:color w:val="000000"/>
                <w:sz w:val="18"/>
                <w:szCs w:val="18"/>
                <w:lang w:val="sr-Latn-RS"/>
              </w:rPr>
              <w:t>6</w:t>
            </w:r>
            <w:r>
              <w:rPr>
                <w:color w:val="000000"/>
                <w:sz w:val="18"/>
                <w:szCs w:val="18"/>
                <w:lang w:val="sr-Cyrl-RS"/>
              </w:rPr>
              <w:t>,482,</w:t>
            </w:r>
            <w:r>
              <w:rPr>
                <w:color w:val="000000"/>
                <w:sz w:val="18"/>
                <w:szCs w:val="18"/>
                <w:lang w:val="sr-Latn-RS"/>
              </w:rPr>
              <w:t xml:space="preserve">    </w:t>
            </w:r>
            <w:r>
              <w:rPr>
                <w:color w:val="000000"/>
                <w:sz w:val="18"/>
                <w:szCs w:val="18"/>
                <w:lang w:val="sr-Cyrl-RS"/>
              </w:rPr>
              <w:t>512 и 515</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3A229B" w:rsidRDefault="00250F9B" w:rsidP="005546D9">
            <w:pPr>
              <w:jc w:val="right"/>
              <w:rPr>
                <w:color w:val="000000"/>
                <w:sz w:val="18"/>
                <w:szCs w:val="18"/>
                <w:lang w:val="sr-Cyrl-RS"/>
              </w:rPr>
            </w:pPr>
            <w:r>
              <w:rPr>
                <w:color w:val="000000"/>
                <w:sz w:val="18"/>
                <w:szCs w:val="18"/>
                <w:lang w:val="sr-Cyrl-RS"/>
              </w:rPr>
              <w:t>9.175.000</w:t>
            </w:r>
          </w:p>
        </w:tc>
      </w:tr>
      <w:tr w:rsidR="00250F9B" w:rsidRPr="00C8014F" w:rsidTr="005546D9">
        <w:trPr>
          <w:trHeight w:val="140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12.</w:t>
            </w:r>
          </w:p>
        </w:tc>
        <w:tc>
          <w:tcPr>
            <w:tcW w:w="2551" w:type="dxa"/>
            <w:tcBorders>
              <w:top w:val="nil"/>
              <w:left w:val="nil"/>
              <w:bottom w:val="single" w:sz="8" w:space="0" w:color="auto"/>
              <w:right w:val="single" w:sz="8" w:space="0" w:color="auto"/>
            </w:tcBorders>
            <w:shd w:val="clear" w:color="auto" w:fill="auto"/>
            <w:vAlign w:val="center"/>
            <w:hideMark/>
          </w:tcPr>
          <w:p w:rsidR="00250F9B" w:rsidRPr="0095688C" w:rsidRDefault="00250F9B" w:rsidP="005546D9">
            <w:pPr>
              <w:rPr>
                <w:color w:val="000000"/>
                <w:sz w:val="18"/>
                <w:szCs w:val="18"/>
                <w:lang w:val="sr-Cyrl-RS"/>
              </w:rPr>
            </w:pPr>
            <w:r w:rsidRPr="003A229B">
              <w:rPr>
                <w:color w:val="000000"/>
                <w:sz w:val="18"/>
                <w:szCs w:val="18"/>
              </w:rPr>
              <w:t xml:space="preserve">Министарство </w:t>
            </w:r>
            <w:r>
              <w:rPr>
                <w:color w:val="000000"/>
                <w:sz w:val="18"/>
                <w:szCs w:val="18"/>
                <w:lang w:val="sr-Cyrl-RS"/>
              </w:rPr>
              <w:t>финансија и привреде - Управа царина</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rPr>
                <w:color w:val="000000"/>
                <w:sz w:val="18"/>
                <w:szCs w:val="18"/>
                <w:lang w:val="sr-Cyrl-RS"/>
              </w:rPr>
            </w:pPr>
            <w:r w:rsidRPr="003A229B">
              <w:rPr>
                <w:color w:val="000000"/>
                <w:sz w:val="18"/>
                <w:szCs w:val="18"/>
              </w:rPr>
              <w:t>05 Број: 401-7</w:t>
            </w:r>
            <w:r>
              <w:rPr>
                <w:color w:val="000000"/>
                <w:sz w:val="18"/>
                <w:szCs w:val="18"/>
                <w:lang w:val="sr-Cyrl-RS"/>
              </w:rPr>
              <w:t>351</w:t>
            </w:r>
            <w:r>
              <w:rPr>
                <w:color w:val="000000"/>
                <w:sz w:val="18"/>
                <w:szCs w:val="18"/>
              </w:rPr>
              <w:t>/201</w:t>
            </w:r>
            <w:r>
              <w:rPr>
                <w:color w:val="000000"/>
                <w:sz w:val="18"/>
                <w:szCs w:val="18"/>
                <w:lang w:val="sr-Cyrl-RS"/>
              </w:rPr>
              <w:t>3</w:t>
            </w:r>
            <w:r w:rsidRPr="003A229B">
              <w:rPr>
                <w:color w:val="000000"/>
                <w:sz w:val="18"/>
                <w:szCs w:val="18"/>
              </w:rPr>
              <w:t xml:space="preserve"> од 2</w:t>
            </w:r>
            <w:r>
              <w:rPr>
                <w:color w:val="000000"/>
                <w:sz w:val="18"/>
                <w:szCs w:val="18"/>
                <w:lang w:val="sr-Cyrl-RS"/>
              </w:rPr>
              <w:t>8</w:t>
            </w:r>
            <w:r w:rsidRPr="003A229B">
              <w:rPr>
                <w:color w:val="000000"/>
                <w:sz w:val="18"/>
                <w:szCs w:val="18"/>
              </w:rPr>
              <w:t xml:space="preserve">. </w:t>
            </w:r>
            <w:r>
              <w:rPr>
                <w:color w:val="000000"/>
                <w:sz w:val="18"/>
                <w:szCs w:val="18"/>
                <w:lang w:val="sr-Cyrl-RS"/>
              </w:rPr>
              <w:t xml:space="preserve">августа </w:t>
            </w:r>
            <w:r>
              <w:rPr>
                <w:color w:val="000000"/>
                <w:sz w:val="18"/>
                <w:szCs w:val="18"/>
              </w:rPr>
              <w:t>201</w:t>
            </w:r>
            <w:r>
              <w:rPr>
                <w:color w:val="000000"/>
                <w:sz w:val="18"/>
                <w:szCs w:val="18"/>
                <w:lang w:val="sr-Cyrl-RS"/>
              </w:rPr>
              <w:t>3</w:t>
            </w:r>
            <w:r w:rsidRPr="003A229B">
              <w:rPr>
                <w:color w:val="000000"/>
                <w:sz w:val="18"/>
                <w:szCs w:val="18"/>
              </w:rPr>
              <w:t>. године</w:t>
            </w:r>
          </w:p>
          <w:p w:rsidR="00250F9B" w:rsidRPr="0095688C" w:rsidRDefault="00250F9B" w:rsidP="005546D9">
            <w:pPr>
              <w:jc w:val="both"/>
              <w:rPr>
                <w:color w:val="000000"/>
                <w:sz w:val="18"/>
                <w:szCs w:val="18"/>
                <w:lang w:val="sr-Cyrl-RS"/>
              </w:rPr>
            </w:pPr>
            <w:r w:rsidRPr="0095688C">
              <w:rPr>
                <w:color w:val="000000"/>
                <w:sz w:val="18"/>
                <w:szCs w:val="18"/>
              </w:rPr>
              <w:t>С</w:t>
            </w:r>
            <w:r w:rsidRPr="003A229B">
              <w:rPr>
                <w:color w:val="000000"/>
                <w:sz w:val="18"/>
                <w:szCs w:val="18"/>
              </w:rPr>
              <w:t xml:space="preserve">редства </w:t>
            </w:r>
            <w:r w:rsidRPr="0095688C">
              <w:rPr>
                <w:color w:val="000000"/>
                <w:sz w:val="18"/>
                <w:szCs w:val="18"/>
              </w:rPr>
              <w:t xml:space="preserve">за реализацију Пројектног задатка за информатичку подршку спровођењу поједностављеног увозног поступка са експресним пошиљкама. </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3A229B" w:rsidRDefault="00250F9B" w:rsidP="005546D9">
            <w:pPr>
              <w:jc w:val="center"/>
              <w:rPr>
                <w:color w:val="000000"/>
                <w:sz w:val="18"/>
                <w:szCs w:val="18"/>
                <w:lang w:val="sr-Cyrl-RS"/>
              </w:rPr>
            </w:pPr>
            <w:r>
              <w:rPr>
                <w:color w:val="000000"/>
                <w:sz w:val="18"/>
                <w:szCs w:val="18"/>
                <w:lang w:val="sr-Cyrl-RS"/>
              </w:rPr>
              <w:t>423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3A229B" w:rsidRDefault="00250F9B" w:rsidP="005546D9">
            <w:pPr>
              <w:jc w:val="right"/>
              <w:rPr>
                <w:color w:val="000000"/>
                <w:sz w:val="18"/>
                <w:szCs w:val="18"/>
                <w:lang w:val="sr-Cyrl-RS"/>
              </w:rPr>
            </w:pPr>
            <w:r>
              <w:rPr>
                <w:color w:val="000000"/>
                <w:sz w:val="18"/>
                <w:szCs w:val="18"/>
                <w:lang w:val="sr-Cyrl-RS"/>
              </w:rPr>
              <w:t>4.000.000</w:t>
            </w:r>
          </w:p>
        </w:tc>
      </w:tr>
      <w:tr w:rsidR="00250F9B" w:rsidRPr="00C8014F" w:rsidTr="005546D9">
        <w:trPr>
          <w:trHeight w:val="73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13.</w:t>
            </w:r>
          </w:p>
        </w:tc>
        <w:tc>
          <w:tcPr>
            <w:tcW w:w="2551" w:type="dxa"/>
            <w:tcBorders>
              <w:top w:val="nil"/>
              <w:left w:val="nil"/>
              <w:bottom w:val="single" w:sz="8" w:space="0" w:color="auto"/>
              <w:right w:val="single" w:sz="8" w:space="0" w:color="auto"/>
            </w:tcBorders>
            <w:shd w:val="clear" w:color="auto" w:fill="auto"/>
            <w:vAlign w:val="center"/>
            <w:hideMark/>
          </w:tcPr>
          <w:p w:rsidR="00250F9B" w:rsidRPr="00567788" w:rsidRDefault="00250F9B" w:rsidP="005546D9">
            <w:pPr>
              <w:rPr>
                <w:color w:val="000000"/>
                <w:sz w:val="18"/>
                <w:szCs w:val="18"/>
                <w:lang w:val="sr-Cyrl-RS"/>
              </w:rPr>
            </w:pPr>
            <w:r>
              <w:rPr>
                <w:color w:val="000000"/>
                <w:sz w:val="18"/>
                <w:szCs w:val="18"/>
                <w:lang w:val="sr-Cyrl-RS"/>
              </w:rPr>
              <w:t>Министарсво културе и информисања - Установе културе</w:t>
            </w:r>
          </w:p>
        </w:tc>
        <w:tc>
          <w:tcPr>
            <w:tcW w:w="3686" w:type="dxa"/>
            <w:tcBorders>
              <w:top w:val="nil"/>
              <w:left w:val="nil"/>
              <w:bottom w:val="single" w:sz="8" w:space="0" w:color="auto"/>
              <w:right w:val="single" w:sz="8" w:space="0" w:color="auto"/>
            </w:tcBorders>
            <w:shd w:val="clear" w:color="auto" w:fill="auto"/>
            <w:hideMark/>
          </w:tcPr>
          <w:p w:rsidR="00250F9B" w:rsidRPr="002F03B7" w:rsidRDefault="00250F9B" w:rsidP="005546D9">
            <w:pPr>
              <w:jc w:val="both"/>
              <w:rPr>
                <w:color w:val="000000"/>
                <w:sz w:val="18"/>
                <w:szCs w:val="18"/>
              </w:rPr>
            </w:pPr>
            <w:r w:rsidRPr="002F03B7">
              <w:rPr>
                <w:color w:val="000000"/>
                <w:sz w:val="18"/>
                <w:szCs w:val="18"/>
              </w:rPr>
              <w:t>05 Број: 401-</w:t>
            </w:r>
            <w:r>
              <w:rPr>
                <w:color w:val="000000"/>
                <w:sz w:val="18"/>
                <w:szCs w:val="18"/>
                <w:lang w:val="sr-Cyrl-RS"/>
              </w:rPr>
              <w:t>8413</w:t>
            </w:r>
            <w:r>
              <w:rPr>
                <w:color w:val="000000"/>
                <w:sz w:val="18"/>
                <w:szCs w:val="18"/>
              </w:rPr>
              <w:t>/201</w:t>
            </w:r>
            <w:r>
              <w:rPr>
                <w:color w:val="000000"/>
                <w:sz w:val="18"/>
                <w:szCs w:val="18"/>
                <w:lang w:val="sr-Cyrl-RS"/>
              </w:rPr>
              <w:t>3</w:t>
            </w:r>
            <w:r w:rsidRPr="002F03B7">
              <w:rPr>
                <w:color w:val="000000"/>
                <w:sz w:val="18"/>
                <w:szCs w:val="18"/>
              </w:rPr>
              <w:t xml:space="preserve"> од </w:t>
            </w:r>
            <w:r>
              <w:rPr>
                <w:color w:val="000000"/>
                <w:sz w:val="18"/>
                <w:szCs w:val="18"/>
                <w:lang w:val="sr-Cyrl-RS"/>
              </w:rPr>
              <w:t>3</w:t>
            </w:r>
            <w:r w:rsidRPr="002F03B7">
              <w:rPr>
                <w:color w:val="000000"/>
                <w:sz w:val="18"/>
                <w:szCs w:val="18"/>
              </w:rPr>
              <w:t xml:space="preserve">. </w:t>
            </w:r>
            <w:r>
              <w:rPr>
                <w:color w:val="000000"/>
                <w:sz w:val="18"/>
                <w:szCs w:val="18"/>
                <w:lang w:val="sr-Cyrl-RS"/>
              </w:rPr>
              <w:t xml:space="preserve">октобра </w:t>
            </w:r>
            <w:r>
              <w:rPr>
                <w:color w:val="000000"/>
                <w:sz w:val="18"/>
                <w:szCs w:val="18"/>
              </w:rPr>
              <w:t>201</w:t>
            </w:r>
            <w:r>
              <w:rPr>
                <w:color w:val="000000"/>
                <w:sz w:val="18"/>
                <w:szCs w:val="18"/>
                <w:lang w:val="sr-Cyrl-RS"/>
              </w:rPr>
              <w:t>3</w:t>
            </w:r>
            <w:r w:rsidRPr="002F03B7">
              <w:rPr>
                <w:color w:val="000000"/>
                <w:sz w:val="18"/>
                <w:szCs w:val="18"/>
              </w:rPr>
              <w:t xml:space="preserve">. године </w:t>
            </w:r>
          </w:p>
          <w:p w:rsidR="00250F9B" w:rsidRDefault="00250F9B" w:rsidP="005546D9">
            <w:pPr>
              <w:jc w:val="both"/>
              <w:rPr>
                <w:color w:val="000000"/>
                <w:sz w:val="18"/>
                <w:szCs w:val="18"/>
              </w:rPr>
            </w:pPr>
            <w:r w:rsidRPr="00567788">
              <w:rPr>
                <w:color w:val="000000"/>
                <w:sz w:val="18"/>
                <w:szCs w:val="18"/>
              </w:rPr>
              <w:t>С</w:t>
            </w:r>
            <w:r w:rsidRPr="002F03B7">
              <w:rPr>
                <w:color w:val="000000"/>
                <w:sz w:val="18"/>
                <w:szCs w:val="18"/>
              </w:rPr>
              <w:t>редстава</w:t>
            </w:r>
            <w:r w:rsidRPr="00567788">
              <w:rPr>
                <w:color w:val="000000"/>
                <w:sz w:val="18"/>
                <w:szCs w:val="18"/>
              </w:rPr>
              <w:t xml:space="preserve"> за потребе припреме представе „IN HOC SIGNO” на Великој сцени Народног позоришта и одржавања екуменског скупа СПЦ, а у оквиру обележавања јубилеја „Милански едикт 313-2013, Србија”.</w:t>
            </w:r>
          </w:p>
          <w:p w:rsidR="00250F9B" w:rsidRPr="00567788" w:rsidRDefault="00250F9B" w:rsidP="005546D9">
            <w:pPr>
              <w:jc w:val="both"/>
              <w:rPr>
                <w:color w:val="000000"/>
                <w:sz w:val="18"/>
                <w:szCs w:val="18"/>
                <w:lang w:val="sr-Cyrl-RS"/>
              </w:rPr>
            </w:pP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2F03B7" w:rsidRDefault="00250F9B" w:rsidP="005546D9">
            <w:pPr>
              <w:jc w:val="center"/>
              <w:rPr>
                <w:color w:val="000000"/>
                <w:sz w:val="18"/>
                <w:szCs w:val="18"/>
                <w:lang w:val="sr-Cyrl-RS"/>
              </w:rPr>
            </w:pPr>
            <w:r>
              <w:rPr>
                <w:color w:val="000000"/>
                <w:sz w:val="18"/>
                <w:szCs w:val="18"/>
                <w:lang w:val="sr-Cyrl-RS"/>
              </w:rPr>
              <w:t>423,424, 463 и 481</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2F03B7" w:rsidRDefault="00250F9B" w:rsidP="005546D9">
            <w:pPr>
              <w:jc w:val="right"/>
              <w:rPr>
                <w:color w:val="000000"/>
                <w:sz w:val="18"/>
                <w:szCs w:val="18"/>
                <w:lang w:val="sr-Cyrl-RS"/>
              </w:rPr>
            </w:pPr>
            <w:r>
              <w:rPr>
                <w:color w:val="000000"/>
                <w:sz w:val="18"/>
                <w:szCs w:val="18"/>
                <w:lang w:val="sr-Cyrl-RS"/>
              </w:rPr>
              <w:t>24.050.228</w:t>
            </w:r>
          </w:p>
        </w:tc>
      </w:tr>
      <w:tr w:rsidR="00250F9B" w:rsidRPr="00C8014F" w:rsidTr="005546D9">
        <w:trPr>
          <w:trHeight w:val="968"/>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14.</w:t>
            </w:r>
          </w:p>
        </w:tc>
        <w:tc>
          <w:tcPr>
            <w:tcW w:w="2551" w:type="dxa"/>
            <w:tcBorders>
              <w:top w:val="nil"/>
              <w:left w:val="nil"/>
              <w:bottom w:val="single" w:sz="8" w:space="0" w:color="auto"/>
              <w:right w:val="single" w:sz="8" w:space="0" w:color="auto"/>
            </w:tcBorders>
            <w:shd w:val="clear" w:color="auto" w:fill="auto"/>
            <w:vAlign w:val="center"/>
            <w:hideMark/>
          </w:tcPr>
          <w:p w:rsidR="00250F9B" w:rsidRPr="002F03B7" w:rsidRDefault="00250F9B" w:rsidP="005546D9">
            <w:pPr>
              <w:rPr>
                <w:color w:val="000000"/>
                <w:sz w:val="18"/>
                <w:szCs w:val="18"/>
                <w:lang w:val="sr-Cyrl-RS"/>
              </w:rPr>
            </w:pPr>
            <w:r>
              <w:rPr>
                <w:color w:val="000000"/>
                <w:sz w:val="18"/>
                <w:szCs w:val="18"/>
                <w:lang w:val="sr-Cyrl-RS"/>
              </w:rPr>
              <w:t>Министарство финансија</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2F03B7">
              <w:rPr>
                <w:color w:val="000000"/>
                <w:sz w:val="18"/>
                <w:szCs w:val="18"/>
              </w:rPr>
              <w:t>05 Број: 401-</w:t>
            </w:r>
            <w:r>
              <w:rPr>
                <w:color w:val="000000"/>
                <w:sz w:val="18"/>
                <w:szCs w:val="18"/>
                <w:lang w:val="sr-Cyrl-RS"/>
              </w:rPr>
              <w:t>5581</w:t>
            </w:r>
            <w:r>
              <w:rPr>
                <w:color w:val="000000"/>
                <w:sz w:val="18"/>
                <w:szCs w:val="18"/>
              </w:rPr>
              <w:t>/201</w:t>
            </w:r>
            <w:r>
              <w:rPr>
                <w:color w:val="000000"/>
                <w:sz w:val="18"/>
                <w:szCs w:val="18"/>
                <w:lang w:val="sr-Cyrl-RS"/>
              </w:rPr>
              <w:t>3</w:t>
            </w:r>
            <w:r w:rsidRPr="002F03B7">
              <w:rPr>
                <w:color w:val="000000"/>
                <w:sz w:val="18"/>
                <w:szCs w:val="18"/>
              </w:rPr>
              <w:t xml:space="preserve"> од </w:t>
            </w:r>
            <w:r>
              <w:rPr>
                <w:color w:val="000000"/>
                <w:sz w:val="18"/>
                <w:szCs w:val="18"/>
                <w:lang w:val="sr-Cyrl-RS"/>
              </w:rPr>
              <w:t>21</w:t>
            </w:r>
            <w:r w:rsidRPr="002F03B7">
              <w:rPr>
                <w:color w:val="000000"/>
                <w:sz w:val="18"/>
                <w:szCs w:val="18"/>
              </w:rPr>
              <w:t xml:space="preserve">. </w:t>
            </w:r>
            <w:r>
              <w:rPr>
                <w:color w:val="000000"/>
                <w:sz w:val="18"/>
                <w:szCs w:val="18"/>
                <w:lang w:val="sr-Cyrl-RS"/>
              </w:rPr>
              <w:t xml:space="preserve">октобра </w:t>
            </w:r>
            <w:r>
              <w:rPr>
                <w:color w:val="000000"/>
                <w:sz w:val="18"/>
                <w:szCs w:val="18"/>
              </w:rPr>
              <w:t>201</w:t>
            </w:r>
            <w:r>
              <w:rPr>
                <w:color w:val="000000"/>
                <w:sz w:val="18"/>
                <w:szCs w:val="18"/>
                <w:lang w:val="sr-Cyrl-RS"/>
              </w:rPr>
              <w:t>3</w:t>
            </w:r>
            <w:r w:rsidRPr="002F03B7">
              <w:rPr>
                <w:color w:val="000000"/>
                <w:sz w:val="18"/>
                <w:szCs w:val="18"/>
              </w:rPr>
              <w:t>. године</w:t>
            </w:r>
          </w:p>
          <w:p w:rsidR="00250F9B" w:rsidRPr="005D5610" w:rsidRDefault="00250F9B" w:rsidP="005546D9">
            <w:pPr>
              <w:jc w:val="both"/>
              <w:rPr>
                <w:color w:val="000000"/>
                <w:sz w:val="18"/>
                <w:szCs w:val="18"/>
                <w:lang w:val="sr-Cyrl-RS"/>
              </w:rPr>
            </w:pPr>
            <w:r w:rsidRPr="00B204DA">
              <w:rPr>
                <w:color w:val="000000"/>
                <w:sz w:val="18"/>
                <w:szCs w:val="18"/>
              </w:rPr>
              <w:t xml:space="preserve">Средства </w:t>
            </w:r>
            <w:r>
              <w:rPr>
                <w:color w:val="000000"/>
                <w:sz w:val="18"/>
                <w:szCs w:val="18"/>
                <w:lang w:val="sr-Cyrl-RS"/>
              </w:rPr>
              <w:t>на име трансфера граду Јагодини, услед смањеног обима буџета тог града.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5D5610"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5D5610" w:rsidRDefault="00250F9B" w:rsidP="005546D9">
            <w:pPr>
              <w:jc w:val="right"/>
              <w:rPr>
                <w:color w:val="000000"/>
                <w:sz w:val="18"/>
                <w:szCs w:val="18"/>
                <w:lang w:val="sr-Cyrl-RS"/>
              </w:rPr>
            </w:pPr>
            <w:r>
              <w:rPr>
                <w:color w:val="000000"/>
                <w:sz w:val="18"/>
                <w:szCs w:val="18"/>
                <w:lang w:val="sr-Cyrl-RS"/>
              </w:rPr>
              <w:t>30.000.000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tcPr>
          <w:p w:rsidR="00250F9B" w:rsidRPr="00E917B0" w:rsidRDefault="00250F9B" w:rsidP="005546D9">
            <w:pPr>
              <w:jc w:val="right"/>
              <w:rPr>
                <w:color w:val="000000"/>
                <w:sz w:val="18"/>
                <w:szCs w:val="18"/>
                <w:lang w:val="sr-Cyrl-RS"/>
              </w:rPr>
            </w:pPr>
            <w:r>
              <w:rPr>
                <w:color w:val="000000"/>
                <w:sz w:val="18"/>
                <w:szCs w:val="18"/>
                <w:lang w:val="sr-Cyrl-RS"/>
              </w:rPr>
              <w:t>15.</w:t>
            </w:r>
          </w:p>
        </w:tc>
        <w:tc>
          <w:tcPr>
            <w:tcW w:w="2551" w:type="dxa"/>
            <w:tcBorders>
              <w:top w:val="nil"/>
              <w:left w:val="nil"/>
              <w:bottom w:val="single" w:sz="8" w:space="0" w:color="auto"/>
              <w:right w:val="single" w:sz="8" w:space="0" w:color="auto"/>
            </w:tcBorders>
            <w:shd w:val="clear" w:color="auto" w:fill="auto"/>
            <w:vAlign w:val="center"/>
          </w:tcPr>
          <w:p w:rsidR="00250F9B" w:rsidRDefault="00250F9B" w:rsidP="005546D9">
            <w:pPr>
              <w:rPr>
                <w:color w:val="000000"/>
                <w:sz w:val="18"/>
                <w:szCs w:val="18"/>
                <w:lang w:val="sr-Cyrl-RS"/>
              </w:rPr>
            </w:pPr>
            <w:r>
              <w:rPr>
                <w:color w:val="000000"/>
                <w:sz w:val="18"/>
                <w:szCs w:val="18"/>
                <w:lang w:val="sr-Cyrl-RS"/>
              </w:rPr>
              <w:t>Министарство просвете, науке и технолошког развоја</w:t>
            </w:r>
          </w:p>
        </w:tc>
        <w:tc>
          <w:tcPr>
            <w:tcW w:w="3686" w:type="dxa"/>
            <w:tcBorders>
              <w:top w:val="nil"/>
              <w:left w:val="nil"/>
              <w:bottom w:val="single" w:sz="8" w:space="0" w:color="auto"/>
              <w:right w:val="single" w:sz="8" w:space="0" w:color="auto"/>
            </w:tcBorders>
            <w:shd w:val="clear" w:color="auto" w:fill="auto"/>
          </w:tcPr>
          <w:p w:rsidR="00250F9B" w:rsidRDefault="00250F9B" w:rsidP="005546D9">
            <w:pPr>
              <w:jc w:val="both"/>
              <w:rPr>
                <w:color w:val="000000"/>
                <w:sz w:val="18"/>
                <w:szCs w:val="18"/>
                <w:lang w:val="sr-Cyrl-RS"/>
              </w:rPr>
            </w:pPr>
            <w:r>
              <w:rPr>
                <w:color w:val="000000"/>
                <w:sz w:val="18"/>
                <w:szCs w:val="18"/>
                <w:lang w:val="sr-Cyrl-RS"/>
              </w:rPr>
              <w:t>05 Број: 401- 9529/2013 од 8. новембра 2013. године</w:t>
            </w:r>
          </w:p>
          <w:p w:rsidR="00250F9B" w:rsidRDefault="00250F9B" w:rsidP="005546D9">
            <w:pPr>
              <w:jc w:val="both"/>
              <w:rPr>
                <w:color w:val="000000"/>
                <w:sz w:val="18"/>
                <w:szCs w:val="18"/>
              </w:rPr>
            </w:pPr>
            <w:r>
              <w:rPr>
                <w:color w:val="000000"/>
                <w:sz w:val="18"/>
                <w:szCs w:val="18"/>
                <w:lang w:val="sr-Cyrl-RS"/>
              </w:rPr>
              <w:t>И</w:t>
            </w:r>
            <w:r>
              <w:rPr>
                <w:color w:val="000000"/>
                <w:sz w:val="18"/>
                <w:szCs w:val="18"/>
              </w:rPr>
              <w:t>змен</w:t>
            </w:r>
            <w:r>
              <w:rPr>
                <w:color w:val="000000"/>
                <w:sz w:val="18"/>
                <w:szCs w:val="18"/>
                <w:lang w:val="sr-Cyrl-RS"/>
              </w:rPr>
              <w:t>а</w:t>
            </w:r>
            <w:r w:rsidRPr="00E917B0">
              <w:rPr>
                <w:color w:val="000000"/>
                <w:sz w:val="18"/>
                <w:szCs w:val="18"/>
              </w:rPr>
              <w:t xml:space="preserve"> Решења о употреби средстава текуће буџетске резерве 05 Број: 401-7296/2013 које је Влада донела на седници одр</w:t>
            </w:r>
            <w:r>
              <w:rPr>
                <w:color w:val="000000"/>
                <w:sz w:val="18"/>
                <w:szCs w:val="18"/>
              </w:rPr>
              <w:t>жаној 25. августа 2013. године.</w:t>
            </w:r>
          </w:p>
          <w:p w:rsidR="00250F9B" w:rsidRPr="00E917B0" w:rsidRDefault="00250F9B" w:rsidP="005546D9">
            <w:pPr>
              <w:jc w:val="both"/>
              <w:rPr>
                <w:color w:val="000000"/>
                <w:sz w:val="18"/>
                <w:szCs w:val="18"/>
                <w:lang w:val="sr-Cyrl-RS"/>
              </w:rPr>
            </w:pPr>
          </w:p>
        </w:tc>
        <w:tc>
          <w:tcPr>
            <w:tcW w:w="1275" w:type="dxa"/>
            <w:tcBorders>
              <w:top w:val="nil"/>
              <w:left w:val="nil"/>
              <w:bottom w:val="single" w:sz="8" w:space="0" w:color="auto"/>
              <w:right w:val="single" w:sz="8" w:space="0" w:color="auto"/>
            </w:tcBorders>
            <w:shd w:val="clear" w:color="auto" w:fill="auto"/>
            <w:noWrap/>
            <w:vAlign w:val="center"/>
          </w:tcPr>
          <w:p w:rsidR="00250F9B" w:rsidRDefault="00250F9B" w:rsidP="005546D9">
            <w:pPr>
              <w:jc w:val="center"/>
              <w:rPr>
                <w:color w:val="000000"/>
                <w:sz w:val="18"/>
                <w:szCs w:val="18"/>
                <w:lang w:val="sr-Cyrl-RS"/>
              </w:rPr>
            </w:pPr>
            <w:r>
              <w:rPr>
                <w:color w:val="000000"/>
                <w:sz w:val="18"/>
                <w:szCs w:val="18"/>
                <w:lang w:val="sr-Cyrl-RS"/>
              </w:rPr>
              <w:t>-</w:t>
            </w:r>
          </w:p>
        </w:tc>
        <w:tc>
          <w:tcPr>
            <w:tcW w:w="1276" w:type="dxa"/>
            <w:tcBorders>
              <w:top w:val="nil"/>
              <w:left w:val="nil"/>
              <w:bottom w:val="single" w:sz="8" w:space="0" w:color="auto"/>
              <w:right w:val="single" w:sz="8" w:space="0" w:color="auto"/>
            </w:tcBorders>
            <w:shd w:val="clear" w:color="auto" w:fill="auto"/>
            <w:noWrap/>
            <w:vAlign w:val="center"/>
          </w:tcPr>
          <w:p w:rsidR="00250F9B" w:rsidRDefault="00250F9B" w:rsidP="005546D9">
            <w:pPr>
              <w:jc w:val="right"/>
              <w:rPr>
                <w:color w:val="000000"/>
                <w:sz w:val="18"/>
                <w:szCs w:val="18"/>
                <w:lang w:val="sr-Cyrl-RS"/>
              </w:rPr>
            </w:pPr>
            <w:r>
              <w:rPr>
                <w:color w:val="000000"/>
                <w:sz w:val="18"/>
                <w:szCs w:val="18"/>
                <w:lang w:val="sr-Cyrl-RS"/>
              </w:rPr>
              <w:t>-</w:t>
            </w:r>
          </w:p>
        </w:tc>
      </w:tr>
      <w:tr w:rsidR="00250F9B" w:rsidRPr="00C8014F" w:rsidTr="005546D9">
        <w:trPr>
          <w:trHeight w:val="1034"/>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r>
              <w:rPr>
                <w:color w:val="000000"/>
                <w:sz w:val="18"/>
                <w:szCs w:val="18"/>
                <w:lang w:val="sr-Cyrl-RS"/>
              </w:rPr>
              <w:t>6</w:t>
            </w:r>
            <w:r w:rsidRPr="00B204DA">
              <w:rPr>
                <w:color w:val="000000"/>
                <w:sz w:val="18"/>
                <w:szCs w:val="18"/>
              </w:rPr>
              <w:t>.</w:t>
            </w:r>
          </w:p>
        </w:tc>
        <w:tc>
          <w:tcPr>
            <w:tcW w:w="2551" w:type="dxa"/>
            <w:tcBorders>
              <w:top w:val="nil"/>
              <w:left w:val="nil"/>
              <w:bottom w:val="single" w:sz="8" w:space="0" w:color="auto"/>
              <w:right w:val="single" w:sz="8" w:space="0" w:color="auto"/>
            </w:tcBorders>
            <w:shd w:val="clear" w:color="auto" w:fill="auto"/>
            <w:vAlign w:val="center"/>
            <w:hideMark/>
          </w:tcPr>
          <w:p w:rsidR="00250F9B" w:rsidRPr="00B204DA" w:rsidRDefault="00250F9B" w:rsidP="005546D9">
            <w:pPr>
              <w:rPr>
                <w:color w:val="000000"/>
                <w:sz w:val="18"/>
                <w:szCs w:val="18"/>
              </w:rPr>
            </w:pPr>
            <w:r>
              <w:rPr>
                <w:color w:val="000000"/>
                <w:sz w:val="18"/>
                <w:szCs w:val="18"/>
                <w:lang w:val="sr-Cyrl-RS"/>
              </w:rPr>
              <w:t>Министарство финансија</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2F03B7">
              <w:rPr>
                <w:color w:val="000000"/>
                <w:sz w:val="18"/>
                <w:szCs w:val="18"/>
              </w:rPr>
              <w:t>05 Број: 401-</w:t>
            </w:r>
            <w:r>
              <w:rPr>
                <w:color w:val="000000"/>
                <w:sz w:val="18"/>
                <w:szCs w:val="18"/>
                <w:lang w:val="sr-Cyrl-RS"/>
              </w:rPr>
              <w:t>9742</w:t>
            </w:r>
            <w:r>
              <w:rPr>
                <w:color w:val="000000"/>
                <w:sz w:val="18"/>
                <w:szCs w:val="18"/>
              </w:rPr>
              <w:t>/201</w:t>
            </w:r>
            <w:r>
              <w:rPr>
                <w:color w:val="000000"/>
                <w:sz w:val="18"/>
                <w:szCs w:val="18"/>
                <w:lang w:val="sr-Cyrl-RS"/>
              </w:rPr>
              <w:t>3</w:t>
            </w:r>
            <w:r w:rsidRPr="002F03B7">
              <w:rPr>
                <w:color w:val="000000"/>
                <w:sz w:val="18"/>
                <w:szCs w:val="18"/>
              </w:rPr>
              <w:t xml:space="preserve"> од </w:t>
            </w:r>
            <w:r>
              <w:rPr>
                <w:color w:val="000000"/>
                <w:sz w:val="18"/>
                <w:szCs w:val="18"/>
                <w:lang w:val="sr-Cyrl-RS"/>
              </w:rPr>
              <w:t>14</w:t>
            </w:r>
            <w:r w:rsidRPr="002F03B7">
              <w:rPr>
                <w:color w:val="000000"/>
                <w:sz w:val="18"/>
                <w:szCs w:val="18"/>
              </w:rPr>
              <w:t xml:space="preserve">. </w:t>
            </w:r>
            <w:r>
              <w:rPr>
                <w:color w:val="000000"/>
                <w:sz w:val="18"/>
                <w:szCs w:val="18"/>
                <w:lang w:val="sr-Cyrl-RS"/>
              </w:rPr>
              <w:t xml:space="preserve">новембра </w:t>
            </w:r>
            <w:r>
              <w:rPr>
                <w:color w:val="000000"/>
                <w:sz w:val="18"/>
                <w:szCs w:val="18"/>
              </w:rPr>
              <w:t>201</w:t>
            </w:r>
            <w:r>
              <w:rPr>
                <w:color w:val="000000"/>
                <w:sz w:val="18"/>
                <w:szCs w:val="18"/>
                <w:lang w:val="sr-Cyrl-RS"/>
              </w:rPr>
              <w:t>3</w:t>
            </w:r>
            <w:r w:rsidRPr="002F03B7">
              <w:rPr>
                <w:color w:val="000000"/>
                <w:sz w:val="18"/>
                <w:szCs w:val="18"/>
              </w:rPr>
              <w:t>. године</w:t>
            </w:r>
          </w:p>
          <w:p w:rsidR="00250F9B" w:rsidRPr="005D5610" w:rsidRDefault="00250F9B" w:rsidP="005546D9">
            <w:pPr>
              <w:jc w:val="both"/>
              <w:rPr>
                <w:color w:val="000000"/>
                <w:sz w:val="18"/>
                <w:szCs w:val="18"/>
                <w:lang w:val="sr-Cyrl-RS"/>
              </w:rPr>
            </w:pPr>
            <w:r w:rsidRPr="00B204DA">
              <w:rPr>
                <w:color w:val="000000"/>
                <w:sz w:val="18"/>
                <w:szCs w:val="18"/>
              </w:rPr>
              <w:t xml:space="preserve">Средства </w:t>
            </w:r>
            <w:r>
              <w:rPr>
                <w:color w:val="000000"/>
                <w:sz w:val="18"/>
                <w:szCs w:val="18"/>
                <w:lang w:val="sr-Cyrl-RS"/>
              </w:rPr>
              <w:t>на име трансфера граду Јагодини, услед смањеног обима буџета тог града.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5D5610"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5D5610" w:rsidRDefault="00250F9B" w:rsidP="005546D9">
            <w:pPr>
              <w:jc w:val="right"/>
              <w:rPr>
                <w:color w:val="000000"/>
                <w:sz w:val="18"/>
                <w:szCs w:val="18"/>
                <w:lang w:val="sr-Cyrl-RS"/>
              </w:rPr>
            </w:pPr>
            <w:r>
              <w:rPr>
                <w:color w:val="000000"/>
                <w:sz w:val="18"/>
                <w:szCs w:val="18"/>
                <w:lang w:val="sr-Cyrl-RS"/>
              </w:rPr>
              <w:t>40.000.000</w:t>
            </w:r>
          </w:p>
        </w:tc>
      </w:tr>
      <w:tr w:rsidR="00250F9B" w:rsidRPr="00C8014F" w:rsidTr="005546D9">
        <w:trPr>
          <w:cantSplit/>
          <w:trHeight w:val="914"/>
        </w:trPr>
        <w:tc>
          <w:tcPr>
            <w:tcW w:w="441" w:type="dxa"/>
            <w:tcBorders>
              <w:top w:val="single" w:sz="8" w:space="0" w:color="auto"/>
              <w:left w:val="single" w:sz="8" w:space="0" w:color="auto"/>
              <w:bottom w:val="nil"/>
              <w:right w:val="single" w:sz="8" w:space="0" w:color="auto"/>
            </w:tcBorders>
            <w:shd w:val="clear" w:color="000000" w:fill="FFFFFF"/>
            <w:textDirection w:val="btLr"/>
            <w:vAlign w:val="center"/>
            <w:hideMark/>
          </w:tcPr>
          <w:p w:rsidR="00250F9B" w:rsidRPr="00B204DA" w:rsidRDefault="00250F9B" w:rsidP="005546D9">
            <w:pPr>
              <w:ind w:left="113" w:right="113"/>
              <w:jc w:val="center"/>
              <w:rPr>
                <w:sz w:val="16"/>
                <w:szCs w:val="16"/>
              </w:rPr>
            </w:pPr>
            <w:r w:rsidRPr="00B204DA">
              <w:rPr>
                <w:sz w:val="16"/>
                <w:szCs w:val="16"/>
              </w:rPr>
              <w:lastRenderedPageBreak/>
              <w:t>ред. бр.</w:t>
            </w:r>
          </w:p>
        </w:tc>
        <w:tc>
          <w:tcPr>
            <w:tcW w:w="2551"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БУЏЕТСКИ КОРИСНИК</w:t>
            </w:r>
          </w:p>
        </w:tc>
        <w:tc>
          <w:tcPr>
            <w:tcW w:w="3686"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БРОЈ РЕШЕЊА ВЛАДЕ И НАМЕНА</w:t>
            </w:r>
          </w:p>
        </w:tc>
        <w:tc>
          <w:tcPr>
            <w:tcW w:w="1275"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16"/>
                <w:szCs w:val="16"/>
              </w:rPr>
            </w:pPr>
            <w:r w:rsidRPr="004E5D9D">
              <w:rPr>
                <w:color w:val="000000"/>
                <w:sz w:val="16"/>
                <w:szCs w:val="16"/>
              </w:rPr>
              <w:t>економска</w:t>
            </w:r>
            <w:r w:rsidRPr="004E5D9D">
              <w:rPr>
                <w:color w:val="000000"/>
                <w:sz w:val="16"/>
                <w:szCs w:val="16"/>
              </w:rPr>
              <w:br/>
              <w:t>класификација</w:t>
            </w:r>
          </w:p>
        </w:tc>
        <w:tc>
          <w:tcPr>
            <w:tcW w:w="1276"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22"/>
              </w:rPr>
            </w:pPr>
            <w:r w:rsidRPr="004E5D9D">
              <w:rPr>
                <w:color w:val="000000"/>
                <w:sz w:val="22"/>
              </w:rPr>
              <w:t>износ</w:t>
            </w:r>
          </w:p>
        </w:tc>
      </w:tr>
      <w:tr w:rsidR="00250F9B" w:rsidRPr="00C8014F" w:rsidTr="005546D9">
        <w:trPr>
          <w:trHeight w:val="54"/>
        </w:trPr>
        <w:tc>
          <w:tcPr>
            <w:tcW w:w="44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0F9B" w:rsidRPr="00B204DA" w:rsidRDefault="00250F9B" w:rsidP="005546D9">
            <w:pPr>
              <w:jc w:val="center"/>
              <w:rPr>
                <w:color w:val="000000"/>
                <w:sz w:val="16"/>
                <w:szCs w:val="16"/>
              </w:rPr>
            </w:pPr>
            <w:r w:rsidRPr="00B204DA">
              <w:rPr>
                <w:color w:val="000000"/>
                <w:sz w:val="16"/>
                <w:szCs w:val="16"/>
              </w:rPr>
              <w:t>1</w:t>
            </w:r>
          </w:p>
        </w:tc>
        <w:tc>
          <w:tcPr>
            <w:tcW w:w="2551"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2</w:t>
            </w:r>
          </w:p>
        </w:tc>
        <w:tc>
          <w:tcPr>
            <w:tcW w:w="368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3</w:t>
            </w:r>
          </w:p>
        </w:tc>
        <w:tc>
          <w:tcPr>
            <w:tcW w:w="1275"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4</w:t>
            </w:r>
          </w:p>
        </w:tc>
        <w:tc>
          <w:tcPr>
            <w:tcW w:w="127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5</w:t>
            </w:r>
          </w:p>
        </w:tc>
      </w:tr>
      <w:tr w:rsidR="00250F9B" w:rsidRPr="00C8014F" w:rsidTr="005546D9">
        <w:trPr>
          <w:trHeight w:val="1429"/>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r>
              <w:rPr>
                <w:color w:val="000000"/>
                <w:sz w:val="18"/>
                <w:szCs w:val="18"/>
                <w:lang w:val="sr-Cyrl-RS"/>
              </w:rPr>
              <w:t>7</w:t>
            </w:r>
            <w:r w:rsidRPr="00B204DA">
              <w:rPr>
                <w:color w:val="000000"/>
                <w:sz w:val="18"/>
                <w:szCs w:val="18"/>
              </w:rPr>
              <w:t>.</w:t>
            </w:r>
          </w:p>
        </w:tc>
        <w:tc>
          <w:tcPr>
            <w:tcW w:w="2551" w:type="dxa"/>
            <w:tcBorders>
              <w:top w:val="nil"/>
              <w:left w:val="nil"/>
              <w:bottom w:val="single" w:sz="8" w:space="0" w:color="auto"/>
              <w:right w:val="single" w:sz="8" w:space="0" w:color="auto"/>
            </w:tcBorders>
            <w:shd w:val="clear" w:color="auto" w:fill="auto"/>
            <w:vAlign w:val="center"/>
            <w:hideMark/>
          </w:tcPr>
          <w:p w:rsidR="00250F9B" w:rsidRPr="00390441" w:rsidRDefault="00250F9B" w:rsidP="005546D9">
            <w:pPr>
              <w:rPr>
                <w:color w:val="000000"/>
                <w:sz w:val="18"/>
                <w:szCs w:val="18"/>
                <w:lang w:val="sr-Cyrl-RS"/>
              </w:rPr>
            </w:pPr>
            <w:r w:rsidRPr="00E173D5">
              <w:rPr>
                <w:color w:val="000000"/>
                <w:sz w:val="18"/>
                <w:szCs w:val="18"/>
              </w:rPr>
              <w:t>Комесаријат за избеглице</w:t>
            </w:r>
            <w:r>
              <w:rPr>
                <w:color w:val="000000"/>
                <w:sz w:val="18"/>
                <w:szCs w:val="18"/>
                <w:lang w:val="sr-Cyrl-RS"/>
              </w:rPr>
              <w:t xml:space="preserve"> и миграције</w:t>
            </w:r>
          </w:p>
        </w:tc>
        <w:tc>
          <w:tcPr>
            <w:tcW w:w="3686" w:type="dxa"/>
            <w:tcBorders>
              <w:top w:val="nil"/>
              <w:left w:val="nil"/>
              <w:bottom w:val="single" w:sz="8" w:space="0" w:color="auto"/>
              <w:right w:val="single" w:sz="8" w:space="0" w:color="auto"/>
            </w:tcBorders>
            <w:shd w:val="clear" w:color="auto" w:fill="auto"/>
            <w:hideMark/>
          </w:tcPr>
          <w:p w:rsidR="00250F9B" w:rsidRPr="00BF0FB0" w:rsidRDefault="00250F9B" w:rsidP="005546D9">
            <w:pPr>
              <w:jc w:val="both"/>
              <w:rPr>
                <w:color w:val="000000"/>
                <w:sz w:val="18"/>
                <w:szCs w:val="18"/>
                <w:lang w:val="sr-Cyrl-RS"/>
              </w:rPr>
            </w:pPr>
            <w:r w:rsidRPr="00BF0FB0">
              <w:rPr>
                <w:color w:val="000000"/>
                <w:sz w:val="18"/>
                <w:szCs w:val="18"/>
              </w:rPr>
              <w:t>05 Број: 401-</w:t>
            </w:r>
            <w:r>
              <w:rPr>
                <w:color w:val="000000"/>
                <w:sz w:val="18"/>
                <w:szCs w:val="18"/>
                <w:lang w:val="sr-Cyrl-RS"/>
              </w:rPr>
              <w:t>10067</w:t>
            </w:r>
            <w:r w:rsidRPr="00BF0FB0">
              <w:rPr>
                <w:color w:val="000000"/>
                <w:sz w:val="18"/>
                <w:szCs w:val="18"/>
              </w:rPr>
              <w:t>/201</w:t>
            </w:r>
            <w:r>
              <w:rPr>
                <w:color w:val="000000"/>
                <w:sz w:val="18"/>
                <w:szCs w:val="18"/>
                <w:lang w:val="sr-Cyrl-RS"/>
              </w:rPr>
              <w:t>3</w:t>
            </w:r>
            <w:r w:rsidRPr="00BF0FB0">
              <w:rPr>
                <w:color w:val="000000"/>
                <w:sz w:val="18"/>
                <w:szCs w:val="18"/>
              </w:rPr>
              <w:t xml:space="preserve"> од 28. новембра 201</w:t>
            </w:r>
            <w:r>
              <w:rPr>
                <w:color w:val="000000"/>
                <w:sz w:val="18"/>
                <w:szCs w:val="18"/>
                <w:lang w:val="sr-Cyrl-RS"/>
              </w:rPr>
              <w:t>3</w:t>
            </w:r>
            <w:r w:rsidRPr="00BF0FB0">
              <w:rPr>
                <w:color w:val="000000"/>
                <w:sz w:val="18"/>
                <w:szCs w:val="18"/>
              </w:rPr>
              <w:t>. године</w:t>
            </w:r>
          </w:p>
          <w:p w:rsidR="00250F9B" w:rsidRPr="00E917B0" w:rsidRDefault="00250F9B" w:rsidP="005546D9">
            <w:pPr>
              <w:jc w:val="both"/>
              <w:rPr>
                <w:sz w:val="18"/>
                <w:szCs w:val="18"/>
                <w:lang w:val="sr-Cyrl-RS"/>
              </w:rPr>
            </w:pPr>
            <w:r w:rsidRPr="00BF0FB0">
              <w:rPr>
                <w:color w:val="000000"/>
                <w:sz w:val="18"/>
                <w:szCs w:val="18"/>
              </w:rPr>
              <w:t xml:space="preserve">Средства за </w:t>
            </w:r>
            <w:r w:rsidRPr="00E917B0">
              <w:rPr>
                <w:color w:val="000000"/>
                <w:sz w:val="18"/>
                <w:szCs w:val="18"/>
              </w:rPr>
              <w:t>рад Комисије за нестала лица Владе Републике Србије, а ради реализације додатних радова у циљу испитивања договорене локације на простору Руднице</w:t>
            </w:r>
            <w:r>
              <w:rPr>
                <w:color w:val="000000"/>
                <w:sz w:val="18"/>
                <w:szCs w:val="18"/>
                <w:lang w:val="sr-Cyrl-RS"/>
              </w:rPr>
              <w:t>.</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BF0FB0" w:rsidRDefault="00250F9B" w:rsidP="005546D9">
            <w:pPr>
              <w:jc w:val="center"/>
              <w:rPr>
                <w:color w:val="000000"/>
                <w:sz w:val="18"/>
                <w:szCs w:val="18"/>
                <w:lang w:val="sr-Cyrl-RS"/>
              </w:rPr>
            </w:pPr>
            <w:r>
              <w:rPr>
                <w:color w:val="000000"/>
                <w:sz w:val="18"/>
                <w:szCs w:val="18"/>
                <w:lang w:val="sr-Cyrl-RS"/>
              </w:rPr>
              <w:t>424</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BF0FB0" w:rsidRDefault="00250F9B" w:rsidP="005546D9">
            <w:pPr>
              <w:jc w:val="right"/>
              <w:rPr>
                <w:color w:val="000000"/>
                <w:sz w:val="18"/>
                <w:szCs w:val="18"/>
                <w:lang w:val="sr-Cyrl-RS"/>
              </w:rPr>
            </w:pPr>
            <w:r>
              <w:rPr>
                <w:color w:val="000000"/>
                <w:sz w:val="18"/>
                <w:szCs w:val="18"/>
                <w:lang w:val="sr-Cyrl-RS"/>
              </w:rPr>
              <w:t>4.500.000</w:t>
            </w:r>
          </w:p>
        </w:tc>
      </w:tr>
      <w:tr w:rsidR="00250F9B" w:rsidRPr="00C8014F" w:rsidTr="005546D9">
        <w:trPr>
          <w:trHeight w:val="844"/>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r>
              <w:rPr>
                <w:color w:val="000000"/>
                <w:sz w:val="18"/>
                <w:szCs w:val="18"/>
                <w:lang w:val="sr-Cyrl-RS"/>
              </w:rPr>
              <w:t>8</w:t>
            </w:r>
            <w:r w:rsidRPr="00B204DA">
              <w:rPr>
                <w:color w:val="000000"/>
                <w:sz w:val="18"/>
                <w:szCs w:val="18"/>
              </w:rPr>
              <w:t>.</w:t>
            </w:r>
          </w:p>
        </w:tc>
        <w:tc>
          <w:tcPr>
            <w:tcW w:w="2551" w:type="dxa"/>
            <w:tcBorders>
              <w:top w:val="nil"/>
              <w:left w:val="nil"/>
              <w:bottom w:val="single" w:sz="8" w:space="0" w:color="auto"/>
              <w:right w:val="single" w:sz="8" w:space="0" w:color="auto"/>
            </w:tcBorders>
            <w:shd w:val="clear" w:color="auto" w:fill="auto"/>
            <w:vAlign w:val="center"/>
            <w:hideMark/>
          </w:tcPr>
          <w:p w:rsidR="00250F9B" w:rsidRPr="00390441" w:rsidRDefault="00250F9B" w:rsidP="005546D9">
            <w:pPr>
              <w:rPr>
                <w:color w:val="000000"/>
                <w:sz w:val="18"/>
                <w:szCs w:val="18"/>
                <w:lang w:val="sr-Cyrl-RS"/>
              </w:rPr>
            </w:pPr>
            <w:r>
              <w:rPr>
                <w:color w:val="000000"/>
                <w:sz w:val="18"/>
                <w:szCs w:val="18"/>
                <w:lang w:val="sr-Cyrl-RS"/>
              </w:rPr>
              <w:t>Министарство финансија</w:t>
            </w:r>
          </w:p>
        </w:tc>
        <w:tc>
          <w:tcPr>
            <w:tcW w:w="3686" w:type="dxa"/>
            <w:tcBorders>
              <w:top w:val="nil"/>
              <w:left w:val="nil"/>
              <w:bottom w:val="single" w:sz="8" w:space="0" w:color="auto"/>
              <w:right w:val="single" w:sz="8" w:space="0" w:color="auto"/>
            </w:tcBorders>
            <w:shd w:val="clear" w:color="auto" w:fill="auto"/>
            <w:hideMark/>
          </w:tcPr>
          <w:p w:rsidR="00250F9B" w:rsidRDefault="00250F9B" w:rsidP="005546D9">
            <w:pPr>
              <w:jc w:val="both"/>
              <w:rPr>
                <w:color w:val="000000"/>
                <w:sz w:val="18"/>
                <w:szCs w:val="18"/>
                <w:lang w:val="sr-Cyrl-RS"/>
              </w:rPr>
            </w:pPr>
            <w:r w:rsidRPr="002F03B7">
              <w:rPr>
                <w:color w:val="000000"/>
                <w:sz w:val="18"/>
                <w:szCs w:val="18"/>
              </w:rPr>
              <w:t>05 Број: 401-</w:t>
            </w:r>
            <w:r>
              <w:rPr>
                <w:color w:val="000000"/>
                <w:sz w:val="18"/>
                <w:szCs w:val="18"/>
                <w:lang w:val="sr-Cyrl-RS"/>
              </w:rPr>
              <w:t>10614</w:t>
            </w:r>
            <w:r>
              <w:rPr>
                <w:color w:val="000000"/>
                <w:sz w:val="18"/>
                <w:szCs w:val="18"/>
              </w:rPr>
              <w:t>/201</w:t>
            </w:r>
            <w:r>
              <w:rPr>
                <w:color w:val="000000"/>
                <w:sz w:val="18"/>
                <w:szCs w:val="18"/>
                <w:lang w:val="sr-Cyrl-RS"/>
              </w:rPr>
              <w:t>3</w:t>
            </w:r>
            <w:r w:rsidRPr="002F03B7">
              <w:rPr>
                <w:color w:val="000000"/>
                <w:sz w:val="18"/>
                <w:szCs w:val="18"/>
              </w:rPr>
              <w:t xml:space="preserve"> од </w:t>
            </w:r>
            <w:r>
              <w:rPr>
                <w:color w:val="000000"/>
                <w:sz w:val="18"/>
                <w:szCs w:val="18"/>
                <w:lang w:val="sr-Cyrl-RS"/>
              </w:rPr>
              <w:t>9</w:t>
            </w:r>
            <w:r w:rsidRPr="002F03B7">
              <w:rPr>
                <w:color w:val="000000"/>
                <w:sz w:val="18"/>
                <w:szCs w:val="18"/>
              </w:rPr>
              <w:t xml:space="preserve">. </w:t>
            </w:r>
            <w:r>
              <w:rPr>
                <w:color w:val="000000"/>
                <w:sz w:val="18"/>
                <w:szCs w:val="18"/>
                <w:lang w:val="sr-Cyrl-RS"/>
              </w:rPr>
              <w:t xml:space="preserve">децембра </w:t>
            </w:r>
            <w:r>
              <w:rPr>
                <w:color w:val="000000"/>
                <w:sz w:val="18"/>
                <w:szCs w:val="18"/>
              </w:rPr>
              <w:t>201</w:t>
            </w:r>
            <w:r>
              <w:rPr>
                <w:color w:val="000000"/>
                <w:sz w:val="18"/>
                <w:szCs w:val="18"/>
                <w:lang w:val="sr-Cyrl-RS"/>
              </w:rPr>
              <w:t>3</w:t>
            </w:r>
            <w:r w:rsidRPr="002F03B7">
              <w:rPr>
                <w:color w:val="000000"/>
                <w:sz w:val="18"/>
                <w:szCs w:val="18"/>
              </w:rPr>
              <w:t>. године</w:t>
            </w:r>
          </w:p>
          <w:p w:rsidR="00250F9B" w:rsidRPr="005D5610" w:rsidRDefault="00250F9B" w:rsidP="005546D9">
            <w:pPr>
              <w:jc w:val="both"/>
              <w:rPr>
                <w:color w:val="000000"/>
                <w:sz w:val="18"/>
                <w:szCs w:val="18"/>
                <w:lang w:val="sr-Cyrl-RS"/>
              </w:rPr>
            </w:pPr>
            <w:r w:rsidRPr="00B204DA">
              <w:rPr>
                <w:color w:val="000000"/>
                <w:sz w:val="18"/>
                <w:szCs w:val="18"/>
              </w:rPr>
              <w:t xml:space="preserve">Средства </w:t>
            </w:r>
            <w:r>
              <w:rPr>
                <w:color w:val="000000"/>
                <w:sz w:val="18"/>
                <w:szCs w:val="18"/>
                <w:lang w:val="sr-Cyrl-RS"/>
              </w:rPr>
              <w:t>на име трансфера граду Јагодини, услед смањеног обима буџета тог града.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E173D5"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E173D5" w:rsidRDefault="00250F9B" w:rsidP="005546D9">
            <w:pPr>
              <w:jc w:val="right"/>
              <w:rPr>
                <w:color w:val="000000"/>
                <w:sz w:val="18"/>
                <w:szCs w:val="18"/>
                <w:lang w:val="sr-Cyrl-RS"/>
              </w:rPr>
            </w:pPr>
            <w:r>
              <w:rPr>
                <w:color w:val="000000"/>
                <w:sz w:val="18"/>
                <w:szCs w:val="18"/>
                <w:lang w:val="sr-Cyrl-RS"/>
              </w:rPr>
              <w:t>20.000.000</w:t>
            </w:r>
          </w:p>
        </w:tc>
      </w:tr>
      <w:tr w:rsidR="00250F9B" w:rsidRPr="00C8014F" w:rsidTr="005546D9">
        <w:trPr>
          <w:trHeight w:val="49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r>
              <w:rPr>
                <w:color w:val="000000"/>
                <w:sz w:val="18"/>
                <w:szCs w:val="18"/>
                <w:lang w:val="sr-Cyrl-RS"/>
              </w:rPr>
              <w:t>9</w:t>
            </w:r>
            <w:r w:rsidRPr="00B204DA">
              <w:rPr>
                <w:color w:val="000000"/>
                <w:sz w:val="18"/>
                <w:szCs w:val="18"/>
              </w:rPr>
              <w:t>.</w:t>
            </w:r>
          </w:p>
        </w:tc>
        <w:tc>
          <w:tcPr>
            <w:tcW w:w="2551" w:type="dxa"/>
            <w:tcBorders>
              <w:top w:val="nil"/>
              <w:left w:val="nil"/>
              <w:bottom w:val="single" w:sz="8" w:space="0" w:color="auto"/>
              <w:right w:val="single" w:sz="8" w:space="0" w:color="auto"/>
            </w:tcBorders>
            <w:shd w:val="clear" w:color="auto" w:fill="auto"/>
            <w:vAlign w:val="center"/>
            <w:hideMark/>
          </w:tcPr>
          <w:p w:rsidR="00250F9B" w:rsidRPr="00E173D5" w:rsidRDefault="00250F9B" w:rsidP="005546D9">
            <w:pPr>
              <w:rPr>
                <w:color w:val="000000"/>
                <w:sz w:val="18"/>
                <w:szCs w:val="18"/>
                <w:lang w:val="sr-Cyrl-RS"/>
              </w:rPr>
            </w:pPr>
            <w:r>
              <w:rPr>
                <w:color w:val="000000"/>
                <w:sz w:val="18"/>
                <w:szCs w:val="18"/>
                <w:lang w:val="sr-Cyrl-RS"/>
              </w:rPr>
              <w:t>Центар за истраживање удеса и озбиљних незгода</w:t>
            </w:r>
          </w:p>
        </w:tc>
        <w:tc>
          <w:tcPr>
            <w:tcW w:w="3686" w:type="dxa"/>
            <w:tcBorders>
              <w:top w:val="nil"/>
              <w:left w:val="nil"/>
              <w:bottom w:val="single" w:sz="8" w:space="0" w:color="auto"/>
              <w:right w:val="single" w:sz="8" w:space="0" w:color="auto"/>
            </w:tcBorders>
            <w:shd w:val="clear" w:color="000000" w:fill="FFFFFF"/>
            <w:hideMark/>
          </w:tcPr>
          <w:p w:rsidR="00250F9B" w:rsidRDefault="00250F9B" w:rsidP="005546D9">
            <w:pPr>
              <w:jc w:val="both"/>
              <w:rPr>
                <w:color w:val="000000"/>
                <w:sz w:val="18"/>
                <w:szCs w:val="18"/>
                <w:lang w:val="sr-Cyrl-RS"/>
              </w:rPr>
            </w:pPr>
            <w:r w:rsidRPr="00E173D5">
              <w:rPr>
                <w:color w:val="000000"/>
                <w:sz w:val="18"/>
                <w:szCs w:val="18"/>
              </w:rPr>
              <w:t>05 Број: 401-</w:t>
            </w:r>
            <w:r>
              <w:rPr>
                <w:color w:val="000000"/>
                <w:sz w:val="18"/>
                <w:szCs w:val="18"/>
                <w:lang w:val="sr-Cyrl-RS"/>
              </w:rPr>
              <w:t xml:space="preserve">10736/2013 </w:t>
            </w:r>
            <w:r w:rsidRPr="00E173D5">
              <w:rPr>
                <w:color w:val="000000"/>
                <w:sz w:val="18"/>
                <w:szCs w:val="18"/>
              </w:rPr>
              <w:t xml:space="preserve">од </w:t>
            </w:r>
            <w:r>
              <w:rPr>
                <w:color w:val="000000"/>
                <w:sz w:val="18"/>
                <w:szCs w:val="18"/>
                <w:lang w:val="sr-Cyrl-RS"/>
              </w:rPr>
              <w:t>18</w:t>
            </w:r>
            <w:r w:rsidRPr="00E173D5">
              <w:rPr>
                <w:color w:val="000000"/>
                <w:sz w:val="18"/>
                <w:szCs w:val="18"/>
              </w:rPr>
              <w:t xml:space="preserve">. </w:t>
            </w:r>
            <w:r>
              <w:rPr>
                <w:color w:val="000000"/>
                <w:sz w:val="18"/>
                <w:szCs w:val="18"/>
                <w:lang w:val="sr-Cyrl-RS"/>
              </w:rPr>
              <w:t>децембра</w:t>
            </w:r>
            <w:r w:rsidRPr="00E173D5">
              <w:rPr>
                <w:color w:val="000000"/>
                <w:sz w:val="18"/>
                <w:szCs w:val="18"/>
              </w:rPr>
              <w:t xml:space="preserve"> 201</w:t>
            </w:r>
            <w:r>
              <w:rPr>
                <w:color w:val="000000"/>
                <w:sz w:val="18"/>
                <w:szCs w:val="18"/>
                <w:lang w:val="sr-Cyrl-RS"/>
              </w:rPr>
              <w:t>3</w:t>
            </w:r>
            <w:r w:rsidRPr="00E173D5">
              <w:rPr>
                <w:color w:val="000000"/>
                <w:sz w:val="18"/>
                <w:szCs w:val="18"/>
              </w:rPr>
              <w:t>. године</w:t>
            </w:r>
          </w:p>
          <w:p w:rsidR="00250F9B" w:rsidRPr="000D3728" w:rsidRDefault="00250F9B" w:rsidP="005546D9">
            <w:pPr>
              <w:jc w:val="both"/>
              <w:rPr>
                <w:color w:val="000000"/>
                <w:sz w:val="18"/>
                <w:szCs w:val="18"/>
                <w:lang w:val="sr-Cyrl-RS"/>
              </w:rPr>
            </w:pPr>
            <w:r w:rsidRPr="000D3728">
              <w:rPr>
                <w:color w:val="000000"/>
                <w:sz w:val="18"/>
                <w:szCs w:val="18"/>
              </w:rPr>
              <w:t>Средства за рад Центра за истраживање удеса и озбиљних незгода.</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7F2BCF" w:rsidRDefault="00250F9B" w:rsidP="005546D9">
            <w:pPr>
              <w:jc w:val="center"/>
              <w:rPr>
                <w:color w:val="000000"/>
                <w:sz w:val="18"/>
                <w:szCs w:val="18"/>
                <w:lang w:val="sr-Cyrl-RS"/>
              </w:rPr>
            </w:pPr>
            <w:r>
              <w:rPr>
                <w:color w:val="000000"/>
                <w:sz w:val="18"/>
                <w:szCs w:val="18"/>
                <w:lang w:val="sr-Cyrl-RS"/>
              </w:rPr>
              <w:t>411,412, 421,422, 423,426 и 512</w:t>
            </w:r>
          </w:p>
        </w:tc>
        <w:tc>
          <w:tcPr>
            <w:tcW w:w="1276" w:type="dxa"/>
            <w:tcBorders>
              <w:top w:val="nil"/>
              <w:left w:val="nil"/>
              <w:bottom w:val="single" w:sz="8" w:space="0" w:color="auto"/>
              <w:right w:val="single" w:sz="8" w:space="0" w:color="auto"/>
            </w:tcBorders>
            <w:shd w:val="clear" w:color="auto" w:fill="auto"/>
            <w:noWrap/>
            <w:vAlign w:val="center"/>
            <w:hideMark/>
          </w:tcPr>
          <w:p w:rsidR="00250F9B" w:rsidRPr="007F2BCF" w:rsidRDefault="00250F9B" w:rsidP="005546D9">
            <w:pPr>
              <w:jc w:val="right"/>
              <w:rPr>
                <w:color w:val="000000"/>
                <w:sz w:val="18"/>
                <w:szCs w:val="18"/>
                <w:lang w:val="sr-Cyrl-RS"/>
              </w:rPr>
            </w:pPr>
            <w:r>
              <w:rPr>
                <w:color w:val="000000"/>
                <w:sz w:val="18"/>
                <w:szCs w:val="18"/>
                <w:lang w:val="sr-Cyrl-RS"/>
              </w:rPr>
              <w:t>2.874.000</w:t>
            </w:r>
          </w:p>
        </w:tc>
      </w:tr>
      <w:tr w:rsidR="00250F9B" w:rsidRPr="00C8014F" w:rsidTr="005546D9">
        <w:trPr>
          <w:trHeight w:val="880"/>
        </w:trPr>
        <w:tc>
          <w:tcPr>
            <w:tcW w:w="441" w:type="dxa"/>
            <w:tcBorders>
              <w:top w:val="nil"/>
              <w:left w:val="single" w:sz="8" w:space="0" w:color="auto"/>
              <w:bottom w:val="single" w:sz="8" w:space="0" w:color="auto"/>
              <w:right w:val="single" w:sz="8" w:space="0" w:color="auto"/>
            </w:tcBorders>
            <w:shd w:val="clear" w:color="auto" w:fill="auto"/>
            <w:noWrap/>
            <w:vAlign w:val="center"/>
          </w:tcPr>
          <w:p w:rsidR="00250F9B" w:rsidRPr="00B40B5A" w:rsidRDefault="00250F9B" w:rsidP="005546D9">
            <w:pPr>
              <w:jc w:val="right"/>
              <w:rPr>
                <w:color w:val="000000"/>
                <w:sz w:val="18"/>
                <w:szCs w:val="18"/>
                <w:lang w:val="sr-Cyrl-RS"/>
              </w:rPr>
            </w:pPr>
            <w:r>
              <w:rPr>
                <w:color w:val="000000"/>
                <w:sz w:val="18"/>
                <w:szCs w:val="18"/>
                <w:lang w:val="sr-Cyrl-RS"/>
              </w:rPr>
              <w:t>20.</w:t>
            </w:r>
          </w:p>
        </w:tc>
        <w:tc>
          <w:tcPr>
            <w:tcW w:w="2551" w:type="dxa"/>
            <w:tcBorders>
              <w:top w:val="nil"/>
              <w:left w:val="nil"/>
              <w:bottom w:val="single" w:sz="8" w:space="0" w:color="auto"/>
              <w:right w:val="single" w:sz="8" w:space="0" w:color="auto"/>
            </w:tcBorders>
            <w:shd w:val="clear" w:color="auto" w:fill="auto"/>
            <w:vAlign w:val="center"/>
          </w:tcPr>
          <w:p w:rsidR="00250F9B" w:rsidRDefault="00250F9B" w:rsidP="005546D9">
            <w:pPr>
              <w:rPr>
                <w:color w:val="000000"/>
                <w:sz w:val="18"/>
                <w:szCs w:val="18"/>
                <w:lang w:val="sr-Cyrl-RS"/>
              </w:rPr>
            </w:pPr>
            <w:r>
              <w:rPr>
                <w:color w:val="000000"/>
                <w:sz w:val="18"/>
                <w:szCs w:val="18"/>
                <w:lang w:val="sr-Cyrl-RS"/>
              </w:rPr>
              <w:t>Служба Координационог тела Владе Републике Србије за општине Прешево, Бујановац и Медвеђа</w:t>
            </w:r>
          </w:p>
        </w:tc>
        <w:tc>
          <w:tcPr>
            <w:tcW w:w="3686" w:type="dxa"/>
            <w:tcBorders>
              <w:top w:val="nil"/>
              <w:left w:val="nil"/>
              <w:bottom w:val="single" w:sz="8" w:space="0" w:color="auto"/>
              <w:right w:val="single" w:sz="8" w:space="0" w:color="auto"/>
            </w:tcBorders>
            <w:shd w:val="clear" w:color="auto" w:fill="auto"/>
          </w:tcPr>
          <w:p w:rsidR="00250F9B" w:rsidRDefault="00250F9B" w:rsidP="005546D9">
            <w:pPr>
              <w:jc w:val="both"/>
              <w:rPr>
                <w:color w:val="000000"/>
                <w:sz w:val="18"/>
                <w:szCs w:val="18"/>
                <w:lang w:val="sr-Cyrl-RS"/>
              </w:rPr>
            </w:pPr>
            <w:r>
              <w:rPr>
                <w:color w:val="000000"/>
                <w:sz w:val="18"/>
                <w:szCs w:val="18"/>
                <w:lang w:val="sr-Cyrl-RS"/>
              </w:rPr>
              <w:t>05 Број: 401-11402/2013 од 30. децембара 2013. године</w:t>
            </w:r>
          </w:p>
          <w:p w:rsidR="00250F9B" w:rsidRPr="00F906AE" w:rsidRDefault="00250F9B" w:rsidP="005546D9">
            <w:pPr>
              <w:jc w:val="both"/>
              <w:rPr>
                <w:color w:val="000000"/>
                <w:sz w:val="18"/>
                <w:szCs w:val="18"/>
                <w:lang w:val="sr-Cyrl-RS"/>
              </w:rPr>
            </w:pPr>
            <w:r>
              <w:rPr>
                <w:color w:val="000000"/>
                <w:sz w:val="18"/>
                <w:szCs w:val="18"/>
                <w:lang w:val="sr-Cyrl-RS"/>
              </w:rPr>
              <w:t>Отварање апропријације.</w:t>
            </w:r>
          </w:p>
        </w:tc>
        <w:tc>
          <w:tcPr>
            <w:tcW w:w="1275" w:type="dxa"/>
            <w:tcBorders>
              <w:top w:val="nil"/>
              <w:left w:val="nil"/>
              <w:bottom w:val="single" w:sz="8" w:space="0" w:color="auto"/>
              <w:right w:val="single" w:sz="8" w:space="0" w:color="auto"/>
            </w:tcBorders>
            <w:shd w:val="clear" w:color="auto" w:fill="auto"/>
            <w:noWrap/>
            <w:vAlign w:val="center"/>
          </w:tcPr>
          <w:p w:rsidR="00250F9B" w:rsidRDefault="00250F9B" w:rsidP="005546D9">
            <w:pPr>
              <w:jc w:val="center"/>
              <w:rPr>
                <w:color w:val="000000"/>
                <w:sz w:val="18"/>
                <w:szCs w:val="18"/>
                <w:lang w:val="sr-Cyrl-RS"/>
              </w:rPr>
            </w:pPr>
            <w:r>
              <w:rPr>
                <w:color w:val="000000"/>
                <w:sz w:val="18"/>
                <w:szCs w:val="18"/>
                <w:lang w:val="sr-Cyrl-RS"/>
              </w:rPr>
              <w:t>483</w:t>
            </w:r>
          </w:p>
        </w:tc>
        <w:tc>
          <w:tcPr>
            <w:tcW w:w="1276" w:type="dxa"/>
            <w:tcBorders>
              <w:top w:val="nil"/>
              <w:left w:val="nil"/>
              <w:bottom w:val="single" w:sz="8" w:space="0" w:color="auto"/>
              <w:right w:val="single" w:sz="8" w:space="0" w:color="auto"/>
            </w:tcBorders>
            <w:shd w:val="clear" w:color="auto" w:fill="auto"/>
            <w:vAlign w:val="center"/>
          </w:tcPr>
          <w:p w:rsidR="00250F9B" w:rsidRDefault="00250F9B" w:rsidP="005546D9">
            <w:pPr>
              <w:jc w:val="right"/>
              <w:rPr>
                <w:color w:val="000000"/>
                <w:sz w:val="18"/>
                <w:szCs w:val="18"/>
                <w:lang w:val="sr-Cyrl-RS"/>
              </w:rPr>
            </w:pPr>
            <w:r>
              <w:rPr>
                <w:color w:val="000000"/>
                <w:sz w:val="18"/>
                <w:szCs w:val="18"/>
                <w:lang w:val="sr-Cyrl-RS"/>
              </w:rPr>
              <w:t>1.000</w:t>
            </w:r>
          </w:p>
        </w:tc>
      </w:tr>
      <w:tr w:rsidR="00250F9B" w:rsidRPr="00C8014F" w:rsidTr="005546D9">
        <w:trPr>
          <w:trHeight w:val="1240"/>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40B5A" w:rsidRDefault="00250F9B" w:rsidP="005546D9">
            <w:pPr>
              <w:jc w:val="right"/>
              <w:rPr>
                <w:color w:val="000000"/>
                <w:sz w:val="18"/>
                <w:szCs w:val="18"/>
                <w:lang w:val="sr-Cyrl-RS"/>
              </w:rPr>
            </w:pPr>
            <w:r>
              <w:rPr>
                <w:color w:val="000000"/>
                <w:sz w:val="18"/>
                <w:szCs w:val="18"/>
                <w:lang w:val="sr-Cyrl-RS"/>
              </w:rPr>
              <w:t>21.</w:t>
            </w:r>
          </w:p>
        </w:tc>
        <w:tc>
          <w:tcPr>
            <w:tcW w:w="2551" w:type="dxa"/>
            <w:tcBorders>
              <w:top w:val="nil"/>
              <w:left w:val="nil"/>
              <w:bottom w:val="single" w:sz="8" w:space="0" w:color="auto"/>
              <w:right w:val="single" w:sz="8" w:space="0" w:color="auto"/>
            </w:tcBorders>
            <w:shd w:val="clear" w:color="auto" w:fill="auto"/>
            <w:vAlign w:val="center"/>
            <w:hideMark/>
          </w:tcPr>
          <w:p w:rsidR="00250F9B" w:rsidRPr="007F2BCF" w:rsidRDefault="00250F9B" w:rsidP="005546D9">
            <w:pPr>
              <w:rPr>
                <w:color w:val="000000"/>
                <w:sz w:val="18"/>
                <w:szCs w:val="18"/>
                <w:lang w:val="sr-Cyrl-RS"/>
              </w:rPr>
            </w:pPr>
            <w:r>
              <w:rPr>
                <w:color w:val="000000"/>
                <w:sz w:val="18"/>
                <w:szCs w:val="18"/>
                <w:lang w:val="sr-Cyrl-RS"/>
              </w:rPr>
              <w:t>Министарство финансија</w:t>
            </w:r>
          </w:p>
        </w:tc>
        <w:tc>
          <w:tcPr>
            <w:tcW w:w="3686" w:type="dxa"/>
            <w:tcBorders>
              <w:top w:val="nil"/>
              <w:left w:val="nil"/>
              <w:bottom w:val="single" w:sz="8" w:space="0" w:color="auto"/>
              <w:right w:val="single" w:sz="8" w:space="0" w:color="auto"/>
            </w:tcBorders>
            <w:shd w:val="clear" w:color="auto" w:fill="auto"/>
            <w:hideMark/>
          </w:tcPr>
          <w:p w:rsidR="00250F9B" w:rsidRPr="007F2BCF" w:rsidRDefault="00250F9B" w:rsidP="005546D9">
            <w:pPr>
              <w:jc w:val="both"/>
              <w:rPr>
                <w:color w:val="000000"/>
                <w:sz w:val="18"/>
                <w:szCs w:val="18"/>
                <w:lang w:val="sr-Cyrl-RS"/>
              </w:rPr>
            </w:pPr>
            <w:r w:rsidRPr="007F2BCF">
              <w:rPr>
                <w:color w:val="000000"/>
                <w:sz w:val="18"/>
                <w:szCs w:val="18"/>
              </w:rPr>
              <w:t>05 Број: 401-</w:t>
            </w:r>
            <w:r>
              <w:rPr>
                <w:color w:val="000000"/>
                <w:sz w:val="18"/>
                <w:szCs w:val="18"/>
                <w:lang w:val="sr-Cyrl-RS"/>
              </w:rPr>
              <w:t>11360</w:t>
            </w:r>
            <w:r>
              <w:rPr>
                <w:color w:val="000000"/>
                <w:sz w:val="18"/>
                <w:szCs w:val="18"/>
              </w:rPr>
              <w:t>/201</w:t>
            </w:r>
            <w:r>
              <w:rPr>
                <w:color w:val="000000"/>
                <w:sz w:val="18"/>
                <w:szCs w:val="18"/>
                <w:lang w:val="sr-Cyrl-RS"/>
              </w:rPr>
              <w:t>3</w:t>
            </w:r>
            <w:r w:rsidRPr="007F2BCF">
              <w:rPr>
                <w:color w:val="000000"/>
                <w:sz w:val="18"/>
                <w:szCs w:val="18"/>
              </w:rPr>
              <w:t xml:space="preserve"> од </w:t>
            </w:r>
            <w:r>
              <w:rPr>
                <w:color w:val="000000"/>
                <w:sz w:val="18"/>
                <w:szCs w:val="18"/>
                <w:lang w:val="sr-Cyrl-RS"/>
              </w:rPr>
              <w:t>30</w:t>
            </w:r>
            <w:r w:rsidRPr="007F2BCF">
              <w:rPr>
                <w:color w:val="000000"/>
                <w:sz w:val="18"/>
                <w:szCs w:val="18"/>
              </w:rPr>
              <w:t xml:space="preserve">. </w:t>
            </w:r>
            <w:r>
              <w:rPr>
                <w:color w:val="000000"/>
                <w:sz w:val="18"/>
                <w:szCs w:val="18"/>
                <w:lang w:val="sr-Cyrl-RS"/>
              </w:rPr>
              <w:t>децембра</w:t>
            </w:r>
            <w:r w:rsidRPr="007F2BCF">
              <w:rPr>
                <w:color w:val="000000"/>
                <w:sz w:val="18"/>
                <w:szCs w:val="18"/>
              </w:rPr>
              <w:t xml:space="preserve"> 201</w:t>
            </w:r>
            <w:r>
              <w:rPr>
                <w:color w:val="000000"/>
                <w:sz w:val="18"/>
                <w:szCs w:val="18"/>
                <w:lang w:val="sr-Cyrl-RS"/>
              </w:rPr>
              <w:t>3</w:t>
            </w:r>
            <w:r w:rsidRPr="007F2BCF">
              <w:rPr>
                <w:color w:val="000000"/>
                <w:sz w:val="18"/>
                <w:szCs w:val="18"/>
              </w:rPr>
              <w:t>. године</w:t>
            </w:r>
          </w:p>
          <w:p w:rsidR="00250F9B" w:rsidRPr="006C67D6" w:rsidRDefault="00250F9B" w:rsidP="005546D9">
            <w:pPr>
              <w:jc w:val="both"/>
              <w:rPr>
                <w:color w:val="000000"/>
                <w:sz w:val="18"/>
                <w:szCs w:val="18"/>
                <w:lang w:val="sr-Cyrl-RS"/>
              </w:rPr>
            </w:pPr>
            <w:r w:rsidRPr="006C67D6">
              <w:rPr>
                <w:color w:val="000000"/>
                <w:sz w:val="18"/>
                <w:szCs w:val="18"/>
              </w:rPr>
              <w:t>Средства на име трансфера општини Косјерић за извршавање обавеза општине Косјерић, услед смањеног обима прихода буџета те општине.</w:t>
            </w:r>
          </w:p>
        </w:tc>
        <w:tc>
          <w:tcPr>
            <w:tcW w:w="1275" w:type="dxa"/>
            <w:tcBorders>
              <w:top w:val="nil"/>
              <w:left w:val="nil"/>
              <w:bottom w:val="single" w:sz="8" w:space="0" w:color="auto"/>
              <w:right w:val="single" w:sz="8" w:space="0" w:color="auto"/>
            </w:tcBorders>
            <w:shd w:val="clear" w:color="auto" w:fill="auto"/>
            <w:noWrap/>
            <w:vAlign w:val="center"/>
            <w:hideMark/>
          </w:tcPr>
          <w:p w:rsidR="00250F9B" w:rsidRPr="004C3661" w:rsidRDefault="00250F9B" w:rsidP="005546D9">
            <w:pPr>
              <w:jc w:val="center"/>
              <w:rPr>
                <w:color w:val="000000"/>
                <w:sz w:val="18"/>
                <w:szCs w:val="18"/>
                <w:lang w:val="sr-Cyrl-RS"/>
              </w:rPr>
            </w:pPr>
            <w:r>
              <w:rPr>
                <w:color w:val="000000"/>
                <w:sz w:val="18"/>
                <w:szCs w:val="18"/>
                <w:lang w:val="sr-Cyrl-RS"/>
              </w:rPr>
              <w:t>463</w:t>
            </w:r>
          </w:p>
        </w:tc>
        <w:tc>
          <w:tcPr>
            <w:tcW w:w="1276" w:type="dxa"/>
            <w:tcBorders>
              <w:top w:val="nil"/>
              <w:left w:val="nil"/>
              <w:bottom w:val="single" w:sz="8" w:space="0" w:color="auto"/>
              <w:right w:val="single" w:sz="8" w:space="0" w:color="auto"/>
            </w:tcBorders>
            <w:shd w:val="clear" w:color="auto" w:fill="auto"/>
            <w:vAlign w:val="center"/>
            <w:hideMark/>
          </w:tcPr>
          <w:p w:rsidR="00250F9B" w:rsidRPr="004C3661" w:rsidRDefault="00250F9B" w:rsidP="005546D9">
            <w:pPr>
              <w:jc w:val="right"/>
              <w:rPr>
                <w:color w:val="000000"/>
                <w:sz w:val="18"/>
                <w:szCs w:val="18"/>
                <w:lang w:val="sr-Cyrl-RS"/>
              </w:rPr>
            </w:pPr>
            <w:r>
              <w:rPr>
                <w:color w:val="000000"/>
                <w:sz w:val="18"/>
                <w:szCs w:val="18"/>
                <w:lang w:val="sr-Cyrl-RS"/>
              </w:rPr>
              <w:t>5.000.000</w:t>
            </w:r>
          </w:p>
        </w:tc>
      </w:tr>
    </w:tbl>
    <w:p w:rsidR="00250F9B" w:rsidRDefault="00250F9B" w:rsidP="00250F9B">
      <w:pPr>
        <w:ind w:firstLine="720"/>
        <w:jc w:val="both"/>
        <w:rPr>
          <w:lang w:val="sr-Cyrl-RS"/>
        </w:rPr>
      </w:pPr>
    </w:p>
    <w:p w:rsidR="00250F9B" w:rsidRDefault="00250F9B" w:rsidP="00250F9B">
      <w:pPr>
        <w:ind w:firstLine="720"/>
        <w:jc w:val="both"/>
      </w:pPr>
      <w:r w:rsidRPr="003754C7">
        <w:t>У 201</w:t>
      </w:r>
      <w:r>
        <w:t>3</w:t>
      </w:r>
      <w:r w:rsidRPr="003754C7">
        <w:t xml:space="preserve">. години Влада је </w:t>
      </w:r>
      <w:r w:rsidRPr="003754C7">
        <w:rPr>
          <w:lang w:val="sr-Cyrl-CS"/>
        </w:rPr>
        <w:t>после ребаланса буџета</w:t>
      </w:r>
      <w:r w:rsidRPr="003754C7">
        <w:t xml:space="preserve"> донела решења о коришћењу средстава </w:t>
      </w:r>
      <w:r>
        <w:rPr>
          <w:lang w:val="sr-Cyrl-RS"/>
        </w:rPr>
        <w:t>сталне</w:t>
      </w:r>
      <w:r w:rsidRPr="003754C7">
        <w:t xml:space="preserve"> буџетске резерве</w:t>
      </w:r>
      <w:r>
        <w:rPr>
          <w:lang w:val="sr-Cyrl-RS"/>
        </w:rPr>
        <w:t>,</w:t>
      </w:r>
      <w:r w:rsidRPr="003754C7">
        <w:t xml:space="preserve"> и то:</w:t>
      </w:r>
    </w:p>
    <w:p w:rsidR="00250F9B" w:rsidRPr="003754C7" w:rsidRDefault="00250F9B" w:rsidP="00250F9B">
      <w:pPr>
        <w:ind w:firstLine="720"/>
      </w:pPr>
    </w:p>
    <w:p w:rsidR="00250F9B" w:rsidRPr="00B04A3E" w:rsidRDefault="00250F9B" w:rsidP="00250F9B">
      <w:pPr>
        <w:outlineLvl w:val="0"/>
        <w:rPr>
          <w:b/>
        </w:rPr>
      </w:pPr>
      <w:r w:rsidRPr="00B04A3E">
        <w:rPr>
          <w:b/>
        </w:rPr>
        <w:t>II</w:t>
      </w:r>
    </w:p>
    <w:tbl>
      <w:tblPr>
        <w:tblW w:w="9229" w:type="dxa"/>
        <w:tblInd w:w="93" w:type="dxa"/>
        <w:tblLayout w:type="fixed"/>
        <w:tblLook w:val="04A0" w:firstRow="1" w:lastRow="0" w:firstColumn="1" w:lastColumn="0" w:noHBand="0" w:noVBand="1"/>
      </w:tblPr>
      <w:tblGrid>
        <w:gridCol w:w="441"/>
        <w:gridCol w:w="2976"/>
        <w:gridCol w:w="3544"/>
        <w:gridCol w:w="1244"/>
        <w:gridCol w:w="1024"/>
      </w:tblGrid>
      <w:tr w:rsidR="00250F9B" w:rsidRPr="00B04A3E" w:rsidTr="005546D9">
        <w:trPr>
          <w:cantSplit/>
          <w:trHeight w:val="754"/>
        </w:trPr>
        <w:tc>
          <w:tcPr>
            <w:tcW w:w="441" w:type="dxa"/>
            <w:tcBorders>
              <w:top w:val="single" w:sz="8" w:space="0" w:color="auto"/>
              <w:left w:val="single" w:sz="8" w:space="0" w:color="auto"/>
              <w:bottom w:val="nil"/>
              <w:right w:val="single" w:sz="8" w:space="0" w:color="auto"/>
            </w:tcBorders>
            <w:shd w:val="clear" w:color="000000" w:fill="FFFFFF"/>
            <w:textDirection w:val="btLr"/>
            <w:vAlign w:val="center"/>
            <w:hideMark/>
          </w:tcPr>
          <w:p w:rsidR="00250F9B" w:rsidRPr="00B204DA" w:rsidRDefault="00250F9B" w:rsidP="005546D9">
            <w:pPr>
              <w:ind w:left="113" w:right="113"/>
              <w:jc w:val="center"/>
              <w:rPr>
                <w:sz w:val="16"/>
                <w:szCs w:val="16"/>
              </w:rPr>
            </w:pPr>
            <w:r w:rsidRPr="00B204DA">
              <w:rPr>
                <w:sz w:val="16"/>
                <w:szCs w:val="16"/>
              </w:rPr>
              <w:t>ред. бр.</w:t>
            </w:r>
          </w:p>
        </w:tc>
        <w:tc>
          <w:tcPr>
            <w:tcW w:w="2976"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БУЏЕТСКИ КОРИСНИК</w:t>
            </w:r>
          </w:p>
        </w:tc>
        <w:tc>
          <w:tcPr>
            <w:tcW w:w="3544" w:type="dxa"/>
            <w:tcBorders>
              <w:top w:val="single" w:sz="8" w:space="0" w:color="auto"/>
              <w:left w:val="nil"/>
              <w:bottom w:val="nil"/>
              <w:right w:val="single" w:sz="8" w:space="0" w:color="auto"/>
            </w:tcBorders>
            <w:shd w:val="clear" w:color="000000" w:fill="FFFFFF"/>
            <w:vAlign w:val="center"/>
            <w:hideMark/>
          </w:tcPr>
          <w:p w:rsidR="00250F9B" w:rsidRPr="00B204DA" w:rsidRDefault="00250F9B" w:rsidP="005546D9">
            <w:pPr>
              <w:jc w:val="center"/>
              <w:rPr>
                <w:sz w:val="18"/>
                <w:szCs w:val="18"/>
              </w:rPr>
            </w:pPr>
            <w:r w:rsidRPr="00B204DA">
              <w:rPr>
                <w:sz w:val="18"/>
                <w:szCs w:val="18"/>
              </w:rPr>
              <w:t>БРОЈ РЕШЕЊА ВЛАДЕ И НАМЕНА</w:t>
            </w:r>
          </w:p>
        </w:tc>
        <w:tc>
          <w:tcPr>
            <w:tcW w:w="1244"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16"/>
                <w:szCs w:val="16"/>
              </w:rPr>
            </w:pPr>
            <w:r w:rsidRPr="004E5D9D">
              <w:rPr>
                <w:color w:val="000000"/>
                <w:sz w:val="16"/>
                <w:szCs w:val="16"/>
              </w:rPr>
              <w:t>економска</w:t>
            </w:r>
            <w:r w:rsidRPr="004E5D9D">
              <w:rPr>
                <w:color w:val="000000"/>
                <w:sz w:val="16"/>
                <w:szCs w:val="16"/>
              </w:rPr>
              <w:br/>
              <w:t>класификација</w:t>
            </w:r>
          </w:p>
        </w:tc>
        <w:tc>
          <w:tcPr>
            <w:tcW w:w="1024" w:type="dxa"/>
            <w:tcBorders>
              <w:top w:val="single" w:sz="8" w:space="0" w:color="auto"/>
              <w:left w:val="nil"/>
              <w:bottom w:val="nil"/>
              <w:right w:val="single" w:sz="8" w:space="0" w:color="auto"/>
            </w:tcBorders>
            <w:shd w:val="clear" w:color="000000" w:fill="FFFFFF"/>
            <w:vAlign w:val="center"/>
            <w:hideMark/>
          </w:tcPr>
          <w:p w:rsidR="00250F9B" w:rsidRPr="004E5D9D" w:rsidRDefault="00250F9B" w:rsidP="005546D9">
            <w:pPr>
              <w:jc w:val="center"/>
              <w:rPr>
                <w:color w:val="000000"/>
                <w:sz w:val="22"/>
              </w:rPr>
            </w:pPr>
            <w:r w:rsidRPr="004E5D9D">
              <w:rPr>
                <w:color w:val="000000"/>
                <w:sz w:val="22"/>
              </w:rPr>
              <w:t>износ</w:t>
            </w:r>
          </w:p>
        </w:tc>
      </w:tr>
      <w:tr w:rsidR="00250F9B" w:rsidRPr="00B04A3E" w:rsidTr="005546D9">
        <w:trPr>
          <w:trHeight w:val="54"/>
        </w:trPr>
        <w:tc>
          <w:tcPr>
            <w:tcW w:w="44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0F9B" w:rsidRPr="00B204DA" w:rsidRDefault="00250F9B" w:rsidP="005546D9">
            <w:pPr>
              <w:jc w:val="center"/>
              <w:rPr>
                <w:color w:val="000000"/>
                <w:sz w:val="16"/>
                <w:szCs w:val="16"/>
              </w:rPr>
            </w:pPr>
            <w:r w:rsidRPr="00B204DA">
              <w:rPr>
                <w:color w:val="000000"/>
                <w:sz w:val="16"/>
                <w:szCs w:val="16"/>
              </w:rPr>
              <w:t>1</w:t>
            </w:r>
          </w:p>
        </w:tc>
        <w:tc>
          <w:tcPr>
            <w:tcW w:w="2976"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2</w:t>
            </w:r>
          </w:p>
        </w:tc>
        <w:tc>
          <w:tcPr>
            <w:tcW w:w="3544"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3</w:t>
            </w:r>
          </w:p>
        </w:tc>
        <w:tc>
          <w:tcPr>
            <w:tcW w:w="1244"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4</w:t>
            </w:r>
          </w:p>
        </w:tc>
        <w:tc>
          <w:tcPr>
            <w:tcW w:w="1024" w:type="dxa"/>
            <w:tcBorders>
              <w:top w:val="single" w:sz="8" w:space="0" w:color="auto"/>
              <w:left w:val="nil"/>
              <w:bottom w:val="single" w:sz="8" w:space="0" w:color="auto"/>
              <w:right w:val="single" w:sz="8" w:space="0" w:color="auto"/>
            </w:tcBorders>
            <w:shd w:val="clear" w:color="000000" w:fill="FFFFFF"/>
            <w:vAlign w:val="bottom"/>
            <w:hideMark/>
          </w:tcPr>
          <w:p w:rsidR="00250F9B" w:rsidRPr="00B204DA" w:rsidRDefault="00250F9B" w:rsidP="005546D9">
            <w:pPr>
              <w:jc w:val="center"/>
              <w:rPr>
                <w:color w:val="000000"/>
                <w:sz w:val="16"/>
                <w:szCs w:val="16"/>
              </w:rPr>
            </w:pPr>
            <w:r w:rsidRPr="00B204DA">
              <w:rPr>
                <w:color w:val="000000"/>
                <w:sz w:val="16"/>
                <w:szCs w:val="16"/>
              </w:rPr>
              <w:t>5</w:t>
            </w:r>
          </w:p>
        </w:tc>
      </w:tr>
      <w:tr w:rsidR="00250F9B" w:rsidRPr="00B04A3E" w:rsidTr="005546D9">
        <w:trPr>
          <w:trHeight w:val="510"/>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250F9B" w:rsidRPr="00B204DA" w:rsidRDefault="00250F9B" w:rsidP="005546D9">
            <w:pPr>
              <w:jc w:val="right"/>
              <w:rPr>
                <w:color w:val="000000"/>
                <w:sz w:val="18"/>
                <w:szCs w:val="18"/>
              </w:rPr>
            </w:pPr>
            <w:r w:rsidRPr="00B204DA">
              <w:rPr>
                <w:color w:val="000000"/>
                <w:sz w:val="18"/>
                <w:szCs w:val="18"/>
              </w:rPr>
              <w:t>1.</w:t>
            </w:r>
          </w:p>
        </w:tc>
        <w:tc>
          <w:tcPr>
            <w:tcW w:w="2976"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rPr>
                <w:color w:val="000000"/>
                <w:sz w:val="18"/>
                <w:szCs w:val="18"/>
                <w:lang w:val="sr-Cyrl-RS"/>
              </w:rPr>
            </w:pPr>
            <w:r>
              <w:rPr>
                <w:color w:val="000000"/>
                <w:sz w:val="18"/>
                <w:szCs w:val="18"/>
                <w:lang w:val="sr-Cyrl-RS"/>
              </w:rPr>
              <w:t>Министарство финансија</w:t>
            </w:r>
          </w:p>
        </w:tc>
        <w:tc>
          <w:tcPr>
            <w:tcW w:w="3544" w:type="dxa"/>
            <w:tcBorders>
              <w:top w:val="nil"/>
              <w:left w:val="nil"/>
              <w:bottom w:val="single" w:sz="8" w:space="0" w:color="auto"/>
              <w:right w:val="single" w:sz="8" w:space="0" w:color="auto"/>
            </w:tcBorders>
            <w:shd w:val="clear" w:color="auto" w:fill="auto"/>
            <w:vAlign w:val="bottom"/>
            <w:hideMark/>
          </w:tcPr>
          <w:p w:rsidR="00250F9B" w:rsidRDefault="00250F9B" w:rsidP="005546D9">
            <w:pPr>
              <w:jc w:val="both"/>
              <w:rPr>
                <w:color w:val="000000"/>
                <w:sz w:val="18"/>
                <w:szCs w:val="18"/>
                <w:lang w:val="sr-Cyrl-RS"/>
              </w:rPr>
            </w:pPr>
            <w:r w:rsidRPr="00B204DA">
              <w:rPr>
                <w:color w:val="000000"/>
                <w:sz w:val="18"/>
                <w:szCs w:val="18"/>
              </w:rPr>
              <w:t xml:space="preserve">05 број: </w:t>
            </w:r>
            <w:r>
              <w:rPr>
                <w:color w:val="000000"/>
                <w:sz w:val="18"/>
                <w:szCs w:val="18"/>
              </w:rPr>
              <w:t>401-</w:t>
            </w:r>
            <w:r>
              <w:rPr>
                <w:color w:val="000000"/>
                <w:sz w:val="18"/>
                <w:szCs w:val="18"/>
                <w:lang w:val="sr-Cyrl-RS"/>
              </w:rPr>
              <w:t>11252</w:t>
            </w:r>
            <w:r>
              <w:rPr>
                <w:color w:val="000000"/>
                <w:sz w:val="18"/>
                <w:szCs w:val="18"/>
              </w:rPr>
              <w:t>/2013</w:t>
            </w:r>
            <w:r>
              <w:rPr>
                <w:color w:val="000000"/>
                <w:sz w:val="18"/>
                <w:szCs w:val="18"/>
                <w:lang w:val="sr-Cyrl-RS"/>
              </w:rPr>
              <w:t xml:space="preserve"> од  25. децембра 2013. године.</w:t>
            </w:r>
          </w:p>
          <w:p w:rsidR="00250F9B" w:rsidRPr="006C67D6" w:rsidRDefault="00250F9B" w:rsidP="005546D9">
            <w:pPr>
              <w:jc w:val="both"/>
              <w:rPr>
                <w:color w:val="000000"/>
                <w:sz w:val="18"/>
                <w:szCs w:val="18"/>
                <w:lang w:val="sr-Cyrl-RS"/>
              </w:rPr>
            </w:pPr>
            <w:r w:rsidRPr="006C67D6">
              <w:rPr>
                <w:color w:val="000000"/>
                <w:sz w:val="18"/>
                <w:szCs w:val="18"/>
              </w:rPr>
              <w:t>Средства на име помоћи Републике Србије за накнаду штете изазване елементарном непогодом - град, која је задесила општину Топола, а у циљу ублажавања последица изазваним овом елементарном непогодом.</w:t>
            </w:r>
          </w:p>
        </w:tc>
        <w:tc>
          <w:tcPr>
            <w:tcW w:w="1244" w:type="dxa"/>
            <w:tcBorders>
              <w:top w:val="nil"/>
              <w:left w:val="nil"/>
              <w:bottom w:val="single" w:sz="8" w:space="0" w:color="auto"/>
              <w:right w:val="single" w:sz="8" w:space="0" w:color="auto"/>
            </w:tcBorders>
            <w:shd w:val="clear" w:color="auto" w:fill="auto"/>
            <w:noWrap/>
            <w:vAlign w:val="center"/>
            <w:hideMark/>
          </w:tcPr>
          <w:p w:rsidR="00250F9B" w:rsidRPr="00F8418D" w:rsidRDefault="00250F9B" w:rsidP="005546D9">
            <w:pPr>
              <w:jc w:val="center"/>
              <w:rPr>
                <w:color w:val="000000"/>
                <w:sz w:val="18"/>
                <w:szCs w:val="18"/>
                <w:lang w:val="sr-Cyrl-RS"/>
              </w:rPr>
            </w:pPr>
            <w:r>
              <w:rPr>
                <w:color w:val="000000"/>
                <w:sz w:val="18"/>
                <w:szCs w:val="18"/>
                <w:lang w:val="sr-Cyrl-RS"/>
              </w:rPr>
              <w:t>484</w:t>
            </w:r>
          </w:p>
        </w:tc>
        <w:tc>
          <w:tcPr>
            <w:tcW w:w="1024" w:type="dxa"/>
            <w:tcBorders>
              <w:top w:val="nil"/>
              <w:left w:val="nil"/>
              <w:bottom w:val="single" w:sz="8" w:space="0" w:color="auto"/>
              <w:right w:val="single" w:sz="8" w:space="0" w:color="auto"/>
            </w:tcBorders>
            <w:shd w:val="clear" w:color="auto" w:fill="auto"/>
            <w:vAlign w:val="center"/>
            <w:hideMark/>
          </w:tcPr>
          <w:p w:rsidR="00250F9B" w:rsidRPr="00F8418D" w:rsidRDefault="00250F9B" w:rsidP="005546D9">
            <w:pPr>
              <w:ind w:hanging="304"/>
              <w:jc w:val="right"/>
              <w:rPr>
                <w:color w:val="000000"/>
                <w:sz w:val="18"/>
                <w:szCs w:val="18"/>
                <w:lang w:val="sr-Cyrl-RS"/>
              </w:rPr>
            </w:pPr>
            <w:r>
              <w:rPr>
                <w:color w:val="000000"/>
                <w:sz w:val="18"/>
                <w:szCs w:val="18"/>
                <w:lang w:val="sr-Cyrl-RS"/>
              </w:rPr>
              <w:t>3.000.000</w:t>
            </w:r>
          </w:p>
        </w:tc>
      </w:tr>
    </w:tbl>
    <w:p w:rsidR="00250F9B" w:rsidRDefault="00250F9B" w:rsidP="00250F9B">
      <w:pPr>
        <w:jc w:val="both"/>
        <w:rPr>
          <w:lang w:val="sr-Cyrl-RS"/>
        </w:rPr>
      </w:pPr>
    </w:p>
    <w:p w:rsidR="00250F9B" w:rsidRDefault="00250F9B" w:rsidP="00250F9B">
      <w:pPr>
        <w:ind w:firstLine="720"/>
        <w:jc w:val="both"/>
        <w:rPr>
          <w:lang w:val="sr-Cyrl-RS"/>
        </w:rPr>
      </w:pPr>
      <w:r w:rsidRPr="00B04A3E">
        <w:t>Унос</w:t>
      </w:r>
      <w:r>
        <w:t xml:space="preserve"> у текућу буџетску резерву </w:t>
      </w:r>
      <w:r w:rsidRPr="00B04A3E">
        <w:t>и распоређивање</w:t>
      </w:r>
      <w:r>
        <w:t xml:space="preserve"> на буџетске кориснике у складу</w:t>
      </w:r>
      <w:r>
        <w:rPr>
          <w:lang w:val="sr-Cyrl-RS"/>
        </w:rPr>
        <w:t xml:space="preserve"> </w:t>
      </w:r>
      <w:r w:rsidRPr="00B04A3E">
        <w:t>са чланом 61. Закона о буџетском систему.</w:t>
      </w:r>
    </w:p>
    <w:p w:rsidR="00250F9B" w:rsidRDefault="00250F9B" w:rsidP="00250F9B">
      <w:pPr>
        <w:ind w:firstLine="720"/>
        <w:jc w:val="both"/>
        <w:rPr>
          <w:lang w:val="sr-Latn-RS"/>
        </w:rPr>
      </w:pPr>
    </w:p>
    <w:p w:rsidR="00250F9B" w:rsidRPr="00B04A3E" w:rsidRDefault="00250F9B" w:rsidP="00250F9B">
      <w:pPr>
        <w:outlineLvl w:val="0"/>
        <w:rPr>
          <w:b/>
        </w:rPr>
      </w:pPr>
      <w:r w:rsidRPr="00B04A3E">
        <w:rPr>
          <w:b/>
        </w:rPr>
        <w:t>III</w:t>
      </w:r>
    </w:p>
    <w:tbl>
      <w:tblPr>
        <w:tblW w:w="9229" w:type="dxa"/>
        <w:tblInd w:w="93" w:type="dxa"/>
        <w:tblLayout w:type="fixed"/>
        <w:tblLook w:val="04A0" w:firstRow="1" w:lastRow="0" w:firstColumn="1" w:lastColumn="0" w:noHBand="0" w:noVBand="1"/>
      </w:tblPr>
      <w:tblGrid>
        <w:gridCol w:w="458"/>
        <w:gridCol w:w="2959"/>
        <w:gridCol w:w="4253"/>
        <w:gridCol w:w="1559"/>
      </w:tblGrid>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4E5D9D">
              <w:rPr>
                <w:color w:val="000000"/>
                <w:sz w:val="22"/>
              </w:rPr>
              <w:t>износ</w:t>
            </w:r>
          </w:p>
        </w:tc>
      </w:tr>
      <w:tr w:rsidR="00250F9B" w:rsidRPr="00B04A3E" w:rsidTr="005546D9">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AB2D87" w:rsidRDefault="00250F9B" w:rsidP="005546D9">
            <w:pPr>
              <w:jc w:val="center"/>
              <w:rPr>
                <w:color w:val="000000"/>
                <w:sz w:val="18"/>
                <w:szCs w:val="18"/>
                <w:lang w:val="sr-Cyrl-RS"/>
              </w:rPr>
            </w:pPr>
            <w:r>
              <w:rPr>
                <w:color w:val="000000"/>
                <w:sz w:val="18"/>
                <w:szCs w:val="18"/>
                <w:lang w:val="sr-Cyrl-RS"/>
              </w:rPr>
              <w:t>1.</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одбране</w:t>
            </w:r>
          </w:p>
        </w:tc>
        <w:tc>
          <w:tcPr>
            <w:tcW w:w="4253" w:type="dxa"/>
            <w:tcBorders>
              <w:top w:val="nil"/>
              <w:left w:val="nil"/>
              <w:bottom w:val="single" w:sz="4" w:space="0" w:color="auto"/>
              <w:right w:val="single" w:sz="4" w:space="0" w:color="auto"/>
            </w:tcBorders>
            <w:shd w:val="clear" w:color="000000" w:fill="FFFFFF"/>
            <w:vAlign w:val="center"/>
          </w:tcPr>
          <w:p w:rsidR="00250F9B" w:rsidRPr="006A740C" w:rsidRDefault="00250F9B" w:rsidP="005546D9">
            <w:pPr>
              <w:jc w:val="both"/>
              <w:rPr>
                <w:color w:val="000000"/>
                <w:sz w:val="18"/>
                <w:szCs w:val="18"/>
                <w:lang w:val="sr-Cyrl-RS"/>
              </w:rPr>
            </w:pPr>
            <w:r w:rsidRPr="00390441">
              <w:rPr>
                <w:color w:val="000000"/>
                <w:sz w:val="18"/>
                <w:szCs w:val="18"/>
              </w:rPr>
              <w:t xml:space="preserve">05 </w:t>
            </w:r>
            <w:r w:rsidRPr="005B4952">
              <w:rPr>
                <w:color w:val="000000"/>
                <w:sz w:val="18"/>
                <w:szCs w:val="18"/>
                <w:lang w:val="sr-Cyrl-RS"/>
              </w:rPr>
              <w:t>Б</w:t>
            </w:r>
            <w:r w:rsidRPr="00390441">
              <w:rPr>
                <w:color w:val="000000"/>
                <w:sz w:val="18"/>
                <w:szCs w:val="18"/>
              </w:rPr>
              <w:t>рој</w:t>
            </w:r>
            <w:r>
              <w:rPr>
                <w:color w:val="000000"/>
                <w:sz w:val="18"/>
                <w:szCs w:val="18"/>
                <w:lang w:val="sr-Cyrl-RS"/>
              </w:rPr>
              <w:t>:</w:t>
            </w:r>
            <w:r w:rsidRPr="00390441">
              <w:rPr>
                <w:color w:val="000000"/>
                <w:sz w:val="18"/>
                <w:szCs w:val="18"/>
              </w:rPr>
              <w:t xml:space="preserve"> </w:t>
            </w:r>
            <w:r>
              <w:rPr>
                <w:color w:val="000000"/>
                <w:sz w:val="18"/>
                <w:szCs w:val="18"/>
                <w:lang w:val="sr-Cyrl-RS"/>
              </w:rPr>
              <w:t>401-7297/2013</w:t>
            </w:r>
            <w:r w:rsidRPr="00390441">
              <w:rPr>
                <w:color w:val="000000"/>
                <w:sz w:val="18"/>
                <w:szCs w:val="18"/>
              </w:rPr>
              <w:t xml:space="preserve"> од </w:t>
            </w:r>
            <w:r>
              <w:rPr>
                <w:color w:val="000000"/>
                <w:sz w:val="18"/>
                <w:szCs w:val="18"/>
                <w:lang w:val="sr-Cyrl-RS"/>
              </w:rPr>
              <w:t>25</w:t>
            </w:r>
            <w:r w:rsidRPr="00390441">
              <w:rPr>
                <w:color w:val="000000"/>
                <w:sz w:val="18"/>
                <w:szCs w:val="18"/>
              </w:rPr>
              <w:t xml:space="preserve">. </w:t>
            </w:r>
            <w:r>
              <w:rPr>
                <w:color w:val="000000"/>
                <w:sz w:val="18"/>
                <w:szCs w:val="18"/>
                <w:lang w:val="sr-Cyrl-RS"/>
              </w:rPr>
              <w:t xml:space="preserve">августа </w:t>
            </w:r>
            <w:r>
              <w:rPr>
                <w:color w:val="000000"/>
                <w:sz w:val="18"/>
                <w:szCs w:val="18"/>
              </w:rPr>
              <w:t>201</w:t>
            </w:r>
            <w:r>
              <w:rPr>
                <w:color w:val="000000"/>
                <w:sz w:val="18"/>
                <w:szCs w:val="18"/>
                <w:lang w:val="sr-Cyrl-RS"/>
              </w:rPr>
              <w:t>3</w:t>
            </w:r>
            <w:r w:rsidRPr="00390441">
              <w:rPr>
                <w:color w:val="000000"/>
                <w:sz w:val="18"/>
                <w:szCs w:val="18"/>
              </w:rPr>
              <w:t>. године</w:t>
            </w:r>
            <w:r>
              <w:rPr>
                <w:color w:val="000000"/>
                <w:sz w:val="18"/>
                <w:szCs w:val="18"/>
              </w:rPr>
              <w:br/>
              <w:t>Унос у ТБР са</w:t>
            </w:r>
            <w:r>
              <w:rPr>
                <w:color w:val="000000"/>
                <w:sz w:val="18"/>
                <w:szCs w:val="18"/>
                <w:lang w:val="sr-Cyrl-RS"/>
              </w:rPr>
              <w:t xml:space="preserve"> Министарства одбране,  апропријације</w:t>
            </w:r>
            <w:r>
              <w:rPr>
                <w:color w:val="000000"/>
                <w:sz w:val="18"/>
                <w:szCs w:val="18"/>
              </w:rPr>
              <w:t xml:space="preserve"> ек</w:t>
            </w:r>
            <w:r>
              <w:rPr>
                <w:color w:val="000000"/>
                <w:sz w:val="18"/>
                <w:szCs w:val="18"/>
                <w:lang w:val="sr-Cyrl-RS"/>
              </w:rPr>
              <w:t xml:space="preserve">ономске </w:t>
            </w:r>
            <w:r w:rsidRPr="00B04A3E">
              <w:rPr>
                <w:color w:val="000000"/>
                <w:sz w:val="18"/>
                <w:szCs w:val="18"/>
              </w:rPr>
              <w:t xml:space="preserve">класификације </w:t>
            </w:r>
            <w:r>
              <w:rPr>
                <w:color w:val="000000"/>
                <w:sz w:val="18"/>
                <w:szCs w:val="18"/>
                <w:lang w:val="sr-Cyrl-RS"/>
              </w:rPr>
              <w:t xml:space="preserve">415 - Накнада трошкова за запослене, </w:t>
            </w:r>
            <w:r w:rsidRPr="00B04A3E">
              <w:rPr>
                <w:color w:val="000000"/>
                <w:sz w:val="18"/>
                <w:szCs w:val="18"/>
              </w:rPr>
              <w:t xml:space="preserve"> </w:t>
            </w:r>
            <w:r>
              <w:rPr>
                <w:color w:val="000000"/>
                <w:sz w:val="18"/>
                <w:szCs w:val="18"/>
                <w:lang w:val="sr-Cyrl-RS"/>
              </w:rPr>
              <w:t xml:space="preserve">и распоређивање </w:t>
            </w:r>
            <w:r w:rsidRPr="00390441">
              <w:rPr>
                <w:color w:val="000000"/>
                <w:sz w:val="18"/>
                <w:szCs w:val="18"/>
              </w:rPr>
              <w:t xml:space="preserve">Министарству </w:t>
            </w:r>
            <w:r>
              <w:rPr>
                <w:color w:val="000000"/>
                <w:sz w:val="18"/>
                <w:szCs w:val="18"/>
                <w:lang w:val="sr-Cyrl-RS"/>
              </w:rPr>
              <w:t>одбране</w:t>
            </w:r>
            <w:r>
              <w:rPr>
                <w:color w:val="000000"/>
                <w:sz w:val="18"/>
                <w:szCs w:val="18"/>
                <w:lang w:val="sr-Latn-RS"/>
              </w:rPr>
              <w:t xml:space="preserve"> </w:t>
            </w:r>
            <w:r>
              <w:rPr>
                <w:color w:val="000000"/>
                <w:sz w:val="18"/>
                <w:szCs w:val="18"/>
                <w:lang w:val="sr-Cyrl-RS"/>
              </w:rPr>
              <w:t>на апропријацију економску класификацију 414 - Социјална давања запосленима,</w:t>
            </w:r>
            <w:r w:rsidRPr="00390441">
              <w:rPr>
                <w:color w:val="000000"/>
                <w:sz w:val="18"/>
                <w:szCs w:val="18"/>
              </w:rPr>
              <w:t xml:space="preserve"> за </w:t>
            </w:r>
            <w:r>
              <w:rPr>
                <w:color w:val="000000"/>
                <w:sz w:val="18"/>
                <w:szCs w:val="18"/>
                <w:lang w:val="sr-Cyrl-RS"/>
              </w:rPr>
              <w:t>исплату једнократе помоћи припадницима Војске Републике Србије.</w:t>
            </w: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245.000.000</w:t>
            </w:r>
          </w:p>
        </w:tc>
      </w:tr>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lastRenderedPageBreak/>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4E5D9D" w:rsidRDefault="00250F9B" w:rsidP="005546D9">
            <w:pPr>
              <w:jc w:val="center"/>
              <w:rPr>
                <w:color w:val="000000"/>
                <w:sz w:val="18"/>
                <w:szCs w:val="18"/>
                <w:lang w:val="sr-Cyrl-RS"/>
              </w:rPr>
            </w:pPr>
            <w:r w:rsidRPr="004E5D9D">
              <w:rPr>
                <w:color w:val="000000"/>
                <w:sz w:val="22"/>
              </w:rPr>
              <w:t>износ</w:t>
            </w:r>
          </w:p>
        </w:tc>
      </w:tr>
      <w:tr w:rsidR="00250F9B" w:rsidRPr="00B04A3E" w:rsidTr="005546D9">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Default="00250F9B" w:rsidP="005546D9">
            <w:pPr>
              <w:jc w:val="center"/>
              <w:rPr>
                <w:color w:val="000000"/>
                <w:sz w:val="18"/>
                <w:szCs w:val="18"/>
                <w:lang w:val="sr-Cyrl-RS"/>
              </w:rPr>
            </w:pPr>
            <w:r>
              <w:rPr>
                <w:color w:val="000000"/>
                <w:sz w:val="18"/>
                <w:szCs w:val="18"/>
                <w:lang w:val="sr-Cyrl-RS"/>
              </w:rPr>
              <w:t>2.</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Министарство финансија и привреде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401-7524/2013 од 3. септембра 2013. године</w:t>
            </w:r>
          </w:p>
          <w:p w:rsidR="00250F9B" w:rsidRDefault="00250F9B" w:rsidP="005546D9">
            <w:pPr>
              <w:tabs>
                <w:tab w:val="left" w:pos="1170"/>
              </w:tabs>
              <w:jc w:val="both"/>
              <w:rPr>
                <w:color w:val="000000"/>
                <w:lang w:val="sr-Latn-RS"/>
              </w:rPr>
            </w:pPr>
            <w:r>
              <w:rPr>
                <w:color w:val="000000"/>
                <w:sz w:val="18"/>
                <w:szCs w:val="18"/>
                <w:lang w:val="sr-Cyrl-RS"/>
              </w:rPr>
              <w:t xml:space="preserve">Престанак са радом Министарства финансија и привреде. Унос у ТБР расположивих апропријација Министарства финансија и привреде и Управа у саставу министарства и распоређивање </w:t>
            </w:r>
            <w:r w:rsidRPr="003970CB">
              <w:rPr>
                <w:color w:val="000000"/>
                <w:sz w:val="18"/>
                <w:szCs w:val="18"/>
                <w:lang w:val="sr-Cyrl-RS"/>
              </w:rPr>
              <w:t>корисницима буџетских средстава који у складу са Законом о изменама и допунама Закона о министарствима („Службени гласник РС”</w:t>
            </w:r>
            <w:r w:rsidRPr="003970CB">
              <w:rPr>
                <w:color w:val="000000"/>
                <w:sz w:val="18"/>
                <w:szCs w:val="18"/>
                <w:rtl/>
                <w:lang w:val="sr-Cyrl-RS"/>
              </w:rPr>
              <w:t>٫</w:t>
            </w:r>
            <w:r w:rsidRPr="003970CB">
              <w:rPr>
                <w:color w:val="000000"/>
                <w:sz w:val="18"/>
                <w:szCs w:val="18"/>
                <w:lang w:val="sr-Cyrl-RS"/>
              </w:rPr>
              <w:t xml:space="preserve"> број 76/13) почињу да раде према положају и делокругу утврђеном Законом, као и органима управа у саставу тих министарстава.</w:t>
            </w:r>
            <w:r w:rsidRPr="007864B4">
              <w:rPr>
                <w:color w:val="000000"/>
                <w:lang w:val="ru-RU"/>
              </w:rPr>
              <w:t xml:space="preserve"> </w:t>
            </w:r>
          </w:p>
          <w:p w:rsidR="00250F9B" w:rsidRPr="00C159CE" w:rsidRDefault="00250F9B" w:rsidP="005546D9">
            <w:pPr>
              <w:tabs>
                <w:tab w:val="left" w:pos="1170"/>
              </w:tabs>
              <w:jc w:val="both"/>
              <w:rPr>
                <w:color w:val="000000"/>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287.887.196.146</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Default="00250F9B" w:rsidP="005546D9">
            <w:pPr>
              <w:jc w:val="center"/>
              <w:rPr>
                <w:color w:val="000000"/>
                <w:sz w:val="18"/>
                <w:szCs w:val="18"/>
                <w:lang w:val="sr-Cyrl-RS"/>
              </w:rPr>
            </w:pPr>
            <w:r>
              <w:rPr>
                <w:color w:val="000000"/>
                <w:sz w:val="18"/>
                <w:szCs w:val="18"/>
                <w:lang w:val="sr-Cyrl-RS"/>
              </w:rPr>
              <w:t>3.</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Кабинет потпредседника Владе за европске интеграције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Pr="00C8014F" w:rsidRDefault="00250F9B" w:rsidP="005546D9">
            <w:pPr>
              <w:jc w:val="both"/>
              <w:rPr>
                <w:color w:val="000000"/>
                <w:sz w:val="18"/>
                <w:szCs w:val="18"/>
                <w:lang w:val="sr-Latn-RS"/>
              </w:rPr>
            </w:pPr>
            <w:r>
              <w:rPr>
                <w:color w:val="000000"/>
                <w:sz w:val="18"/>
                <w:szCs w:val="18"/>
                <w:lang w:val="sr-Cyrl-RS"/>
              </w:rPr>
              <w:t>05 Број: 401-7749/2013 од 19. септембра 2013. године</w:t>
            </w:r>
          </w:p>
          <w:p w:rsidR="00250F9B" w:rsidRDefault="00250F9B" w:rsidP="005546D9">
            <w:pPr>
              <w:jc w:val="both"/>
              <w:rPr>
                <w:color w:val="000000"/>
                <w:sz w:val="18"/>
                <w:szCs w:val="18"/>
                <w:lang w:val="sr-Latn-RS"/>
              </w:rPr>
            </w:pPr>
            <w:r>
              <w:rPr>
                <w:color w:val="000000"/>
                <w:sz w:val="18"/>
                <w:szCs w:val="18"/>
                <w:lang w:val="sr-Cyrl-RS"/>
              </w:rPr>
              <w:t xml:space="preserve">Престанак са радом Кабинета потпредседника Владе за европске интеграције. Унос у ТБР расположивих апропријација и распоређивање </w:t>
            </w:r>
            <w:r w:rsidRPr="006D0766">
              <w:rPr>
                <w:color w:val="000000"/>
                <w:sz w:val="18"/>
                <w:szCs w:val="18"/>
                <w:lang w:val="sr-Cyrl-RS"/>
              </w:rPr>
              <w:t>Генералном секретаријату Владе за финансирање обавеза које су настале у Кабинету потпредседника Владе за европске интеграције до 29. августа 2013. године</w:t>
            </w:r>
            <w:r>
              <w:rPr>
                <w:color w:val="000000"/>
                <w:sz w:val="18"/>
                <w:szCs w:val="18"/>
                <w:lang w:val="sr-Cyrl-RS"/>
              </w:rPr>
              <w:t xml:space="preserve"> </w:t>
            </w:r>
            <w:r w:rsidRPr="006D0766">
              <w:rPr>
                <w:color w:val="000000"/>
                <w:sz w:val="18"/>
                <w:szCs w:val="18"/>
                <w:lang w:val="sr-Cyrl-RS"/>
              </w:rPr>
              <w:t>у складу са чланом 5. Уредбе о Генералном Секретаријату („Службени гласник РС”, бр. 75/05, 71/08, 109/09 и 85/12), као и за финансирање рада министра без портфеља, овлашћеног да усмерава и усклађује рад министарстава и посебних организација у области европских интеграцијау складу са донетом Одлуком Број: 035-01-014/2013-01 („Службени гласник РС”, бр</w:t>
            </w:r>
            <w:r>
              <w:rPr>
                <w:color w:val="000000"/>
                <w:sz w:val="18"/>
                <w:szCs w:val="18"/>
                <w:lang w:val="sr-Cyrl-RS"/>
              </w:rPr>
              <w:t>ој 78/</w:t>
            </w:r>
            <w:r w:rsidRPr="006D0766">
              <w:rPr>
                <w:color w:val="000000"/>
                <w:sz w:val="18"/>
                <w:szCs w:val="18"/>
                <w:lang w:val="sr-Cyrl-RS"/>
              </w:rPr>
              <w:t>13) од 3. септембра 2013. године</w:t>
            </w:r>
            <w:r>
              <w:rPr>
                <w:color w:val="000000"/>
                <w:sz w:val="18"/>
                <w:szCs w:val="18"/>
                <w:lang w:val="sr-Cyrl-RS"/>
              </w:rPr>
              <w:t>.</w:t>
            </w:r>
          </w:p>
          <w:p w:rsidR="00250F9B" w:rsidRPr="00C159CE" w:rsidRDefault="00250F9B" w:rsidP="005546D9">
            <w:pPr>
              <w:jc w:val="both"/>
              <w:rPr>
                <w:color w:val="000000"/>
                <w:sz w:val="18"/>
                <w:szCs w:val="18"/>
                <w:lang w:val="sr-Latn-RS"/>
              </w:rPr>
            </w:pPr>
          </w:p>
          <w:p w:rsidR="00250F9B" w:rsidRDefault="00250F9B" w:rsidP="005546D9">
            <w:pPr>
              <w:jc w:val="both"/>
              <w:rPr>
                <w:color w:val="000000"/>
                <w:sz w:val="18"/>
                <w:szCs w:val="18"/>
                <w:lang w:val="sr-Latn-RS"/>
              </w:rPr>
            </w:pPr>
            <w:r>
              <w:rPr>
                <w:color w:val="000000"/>
                <w:sz w:val="18"/>
                <w:szCs w:val="18"/>
                <w:lang w:val="sr-Cyrl-RS"/>
              </w:rPr>
              <w:t>Напомена: У ТБР је унет износ од 9.412.769 динара, а распоређен 5.320.000 динара. Средства у износу од</w:t>
            </w:r>
            <w:r w:rsidRPr="006D0766">
              <w:rPr>
                <w:color w:val="000000"/>
                <w:sz w:val="18"/>
                <w:szCs w:val="18"/>
                <w:lang w:val="sr-Cyrl-RS"/>
              </w:rPr>
              <w:t xml:space="preserve"> </w:t>
            </w:r>
            <w:r w:rsidRPr="006D0766">
              <w:rPr>
                <w:sz w:val="18"/>
                <w:szCs w:val="18"/>
                <w:lang w:val="sr-Cyrl-RS"/>
              </w:rPr>
              <w:t>4</w:t>
            </w:r>
            <w:r w:rsidRPr="006D0766">
              <w:rPr>
                <w:color w:val="000000"/>
                <w:sz w:val="18"/>
                <w:szCs w:val="18"/>
                <w:lang w:val="sr-Cyrl-RS"/>
              </w:rPr>
              <w:t>.092.769</w:t>
            </w:r>
            <w:r>
              <w:rPr>
                <w:color w:val="000000"/>
                <w:sz w:val="18"/>
                <w:szCs w:val="18"/>
                <w:lang w:val="sr-Cyrl-RS"/>
              </w:rPr>
              <w:t xml:space="preserve"> динара </w:t>
            </w:r>
            <w:r w:rsidRPr="006D0766">
              <w:rPr>
                <w:color w:val="000000"/>
                <w:sz w:val="18"/>
                <w:szCs w:val="18"/>
                <w:lang w:val="sr-Cyrl-RS"/>
              </w:rPr>
              <w:t xml:space="preserve"> користиће се за намене за које је предвиђено коришћење средстава сталне буџетске резерве</w:t>
            </w:r>
            <w:r>
              <w:rPr>
                <w:color w:val="000000"/>
                <w:sz w:val="18"/>
                <w:szCs w:val="18"/>
                <w:lang w:val="sr-Cyrl-RS"/>
              </w:rPr>
              <w:t>.</w:t>
            </w:r>
          </w:p>
          <w:p w:rsidR="00250F9B" w:rsidRPr="00C159CE" w:rsidRDefault="00250F9B" w:rsidP="005546D9">
            <w:pPr>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9.412.769</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AB2D87" w:rsidRDefault="00250F9B" w:rsidP="005546D9">
            <w:pPr>
              <w:jc w:val="center"/>
              <w:rPr>
                <w:color w:val="000000"/>
                <w:sz w:val="18"/>
                <w:szCs w:val="18"/>
                <w:lang w:val="sr-Cyrl-RS"/>
              </w:rPr>
            </w:pPr>
            <w:r>
              <w:rPr>
                <w:color w:val="000000"/>
                <w:sz w:val="18"/>
                <w:szCs w:val="18"/>
                <w:lang w:val="sr-Cyrl-RS"/>
              </w:rPr>
              <w:t>4.</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 xml:space="preserve">Министарство пољопривреде, шумарства и водопривреде - Управа за аграрна плаћања </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Pr="00C8014F" w:rsidRDefault="00250F9B" w:rsidP="005546D9">
            <w:pPr>
              <w:rPr>
                <w:color w:val="000000"/>
                <w:sz w:val="18"/>
                <w:szCs w:val="18"/>
                <w:lang w:val="sr-Latn-RS"/>
              </w:rPr>
            </w:pPr>
            <w:r>
              <w:rPr>
                <w:color w:val="000000"/>
                <w:sz w:val="18"/>
                <w:szCs w:val="18"/>
                <w:lang w:val="sr-Cyrl-RS"/>
              </w:rPr>
              <w:t>05 Број: 401-8394/2013 од 3. октобра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Управе за аграрна плаћања апропријације економске класификације 451 - Субвенције јавним нефинансијским предузећима и организацијама, и распоређивање Министарству саобраћаја на апропријацију економску класификацију 451 - Субвенције јавним нефинансијским предузећима и организацијама, </w:t>
            </w:r>
            <w:r w:rsidRPr="00DC326B">
              <w:rPr>
                <w:color w:val="000000"/>
                <w:sz w:val="18"/>
                <w:szCs w:val="18"/>
                <w:lang w:val="sr-Cyrl-RS"/>
              </w:rPr>
              <w:t>за авансну уплату Руским железницама за пројекат „Изградња и електрификација другог колосека желез</w:t>
            </w:r>
            <w:r>
              <w:rPr>
                <w:color w:val="000000"/>
                <w:sz w:val="18"/>
                <w:szCs w:val="18"/>
                <w:lang w:val="sr-Cyrl-RS"/>
              </w:rPr>
              <w:t>ничке пруге Београд - Панчево”.</w:t>
            </w: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1.226.800.000</w:t>
            </w:r>
          </w:p>
        </w:tc>
      </w:tr>
      <w:tr w:rsidR="00250F9B" w:rsidRPr="00B04A3E" w:rsidTr="005546D9">
        <w:trPr>
          <w:trHeight w:val="2562"/>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DC326B" w:rsidRDefault="00250F9B" w:rsidP="005546D9">
            <w:pPr>
              <w:jc w:val="center"/>
              <w:rPr>
                <w:color w:val="000000"/>
                <w:sz w:val="18"/>
                <w:szCs w:val="18"/>
                <w:lang w:val="sr-Cyrl-RS"/>
              </w:rPr>
            </w:pPr>
            <w:r>
              <w:rPr>
                <w:color w:val="000000"/>
                <w:sz w:val="18"/>
                <w:szCs w:val="18"/>
                <w:lang w:val="sr-Cyrl-RS"/>
              </w:rPr>
              <w:t>5.</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Министарство привреде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rPr>
                <w:color w:val="000000"/>
                <w:sz w:val="18"/>
                <w:szCs w:val="18"/>
                <w:lang w:val="sr-Cyrl-RS"/>
              </w:rPr>
            </w:pPr>
            <w:r>
              <w:rPr>
                <w:color w:val="000000"/>
                <w:sz w:val="18"/>
                <w:szCs w:val="18"/>
                <w:lang w:val="sr-Cyrl-RS"/>
              </w:rPr>
              <w:t>05 Број: 401-8430/2013 од 3. октобра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привреде, апропријације економске класификације 454 - Субвенције приватним предузећима, и распоређивање Министарству финансија на апропријацију економску класификацију 483 - Новчане казне и пенали по решењу судова, </w:t>
            </w:r>
            <w:r w:rsidRPr="00FD3A0E">
              <w:rPr>
                <w:color w:val="000000"/>
                <w:sz w:val="18"/>
                <w:szCs w:val="18"/>
                <w:lang w:val="sr-Cyrl-RS"/>
              </w:rPr>
              <w:t xml:space="preserve">ради недостајућих средстава потребних за исплату обавеза по </w:t>
            </w:r>
            <w:r>
              <w:rPr>
                <w:color w:val="000000"/>
                <w:sz w:val="18"/>
                <w:szCs w:val="18"/>
                <w:lang w:val="sr-Cyrl-RS"/>
              </w:rPr>
              <w:t>основу извршних судских решења.</w:t>
            </w:r>
          </w:p>
          <w:p w:rsidR="00250F9B" w:rsidRPr="00C8014F" w:rsidRDefault="00250F9B" w:rsidP="005546D9">
            <w:pPr>
              <w:jc w:val="both"/>
              <w:rPr>
                <w:color w:val="000000"/>
                <w:sz w:val="18"/>
                <w:szCs w:val="18"/>
                <w:lang w:val="sr-Latn-RS"/>
              </w:rPr>
            </w:pP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500.000.000</w:t>
            </w:r>
          </w:p>
        </w:tc>
      </w:tr>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lastRenderedPageBreak/>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4E5D9D">
              <w:rPr>
                <w:color w:val="000000"/>
                <w:sz w:val="22"/>
              </w:rPr>
              <w:t>износ</w:t>
            </w:r>
          </w:p>
        </w:tc>
      </w:tr>
      <w:tr w:rsidR="00250F9B" w:rsidRPr="00B04A3E" w:rsidTr="005546D9">
        <w:trPr>
          <w:trHeight w:val="248"/>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FD3A0E" w:rsidRDefault="00250F9B" w:rsidP="005546D9">
            <w:pPr>
              <w:jc w:val="center"/>
              <w:rPr>
                <w:color w:val="000000"/>
                <w:sz w:val="18"/>
                <w:szCs w:val="18"/>
                <w:lang w:val="sr-Cyrl-RS"/>
              </w:rPr>
            </w:pPr>
            <w:r>
              <w:rPr>
                <w:color w:val="000000"/>
                <w:sz w:val="18"/>
                <w:szCs w:val="18"/>
                <w:lang w:val="sr-Cyrl-RS"/>
              </w:rPr>
              <w:t>6.</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Министарство културе и информисања</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401-9276/2013 од 1. новембра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културе и информисања, апропријације економске класификације 424 - Специјализоване услуге, и распоређивање Установама културе на апропријацију економску класификацију 424 - Специјализоване услуге, </w:t>
            </w:r>
            <w:r w:rsidRPr="00FD3A0E">
              <w:rPr>
                <w:color w:val="000000"/>
                <w:sz w:val="18"/>
                <w:szCs w:val="18"/>
                <w:lang w:val="sr-Cyrl-RS"/>
              </w:rPr>
              <w:t>ради финансирања програма и пројеката у оквиру међународне сарадње и кинематографије</w:t>
            </w:r>
            <w:r>
              <w:rPr>
                <w:color w:val="000000"/>
                <w:sz w:val="18"/>
                <w:szCs w:val="18"/>
                <w:lang w:val="sr-Cyrl-RS"/>
              </w:rPr>
              <w:t>.</w:t>
            </w:r>
          </w:p>
          <w:p w:rsidR="00250F9B" w:rsidRPr="00C8014F" w:rsidRDefault="00250F9B" w:rsidP="005546D9">
            <w:pPr>
              <w:rPr>
                <w:color w:val="000000"/>
                <w:sz w:val="18"/>
                <w:szCs w:val="18"/>
                <w:lang w:val="sr-Latn-RS"/>
              </w:rPr>
            </w:pPr>
          </w:p>
          <w:p w:rsidR="00250F9B" w:rsidRPr="00C159CE" w:rsidRDefault="00250F9B" w:rsidP="005546D9">
            <w:pPr>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34.000.000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6D4B59" w:rsidRDefault="00250F9B" w:rsidP="005546D9">
            <w:pPr>
              <w:jc w:val="center"/>
              <w:rPr>
                <w:color w:val="000000"/>
                <w:sz w:val="18"/>
                <w:szCs w:val="18"/>
              </w:rPr>
            </w:pPr>
            <w:r>
              <w:rPr>
                <w:color w:val="000000"/>
                <w:sz w:val="18"/>
                <w:szCs w:val="18"/>
                <w:lang w:val="sr-Cyrl-RS"/>
              </w:rPr>
              <w:t>7</w:t>
            </w:r>
            <w:r>
              <w:rPr>
                <w:color w:val="000000"/>
                <w:sz w:val="18"/>
                <w:szCs w:val="18"/>
              </w:rPr>
              <w:t>.</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Генерални секретаријат Владе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401-9643/2013 од 14. новембра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Генералног секретаријата Владе, апропријације економске класификације </w:t>
            </w:r>
            <w:r w:rsidRPr="00707BA2">
              <w:rPr>
                <w:color w:val="000000"/>
                <w:sz w:val="18"/>
                <w:szCs w:val="18"/>
                <w:lang w:val="sr-Cyrl-RS"/>
              </w:rPr>
              <w:t>411 - Плате, додаци и накнаде запослених (зараде), у износу од 720.000 динара; 412 - Социјални доприноси на терет послодавц</w:t>
            </w:r>
            <w:r>
              <w:rPr>
                <w:color w:val="000000"/>
                <w:sz w:val="18"/>
                <w:szCs w:val="18"/>
                <w:lang w:val="sr-Cyrl-RS"/>
              </w:rPr>
              <w:t xml:space="preserve">а, у износу од 130.000 динара; </w:t>
            </w:r>
            <w:r w:rsidRPr="00707BA2">
              <w:rPr>
                <w:color w:val="000000"/>
                <w:sz w:val="18"/>
                <w:szCs w:val="18"/>
                <w:lang w:val="sr-Cyrl-RS"/>
              </w:rPr>
              <w:t>421 - Стални трошко</w:t>
            </w:r>
            <w:r>
              <w:rPr>
                <w:color w:val="000000"/>
                <w:sz w:val="18"/>
                <w:szCs w:val="18"/>
                <w:lang w:val="sr-Cyrl-RS"/>
              </w:rPr>
              <w:t xml:space="preserve">ви, у износу од 100.000 динара; </w:t>
            </w:r>
            <w:r w:rsidRPr="00707BA2">
              <w:rPr>
                <w:color w:val="000000"/>
                <w:sz w:val="18"/>
                <w:szCs w:val="18"/>
                <w:lang w:val="sr-Cyrl-RS"/>
              </w:rPr>
              <w:t>422 - Трошкови путова</w:t>
            </w:r>
            <w:r>
              <w:rPr>
                <w:color w:val="000000"/>
                <w:sz w:val="18"/>
                <w:szCs w:val="18"/>
                <w:lang w:val="sr-Cyrl-RS"/>
              </w:rPr>
              <w:t xml:space="preserve">ња, у износу од 700.000 динара; </w:t>
            </w:r>
            <w:r w:rsidRPr="00707BA2">
              <w:rPr>
                <w:color w:val="000000"/>
                <w:sz w:val="18"/>
                <w:szCs w:val="18"/>
                <w:lang w:val="sr-Cyrl-RS"/>
              </w:rPr>
              <w:t xml:space="preserve">423 - Услуге по уговору, </w:t>
            </w:r>
            <w:r>
              <w:rPr>
                <w:color w:val="000000"/>
                <w:sz w:val="18"/>
                <w:szCs w:val="18"/>
                <w:lang w:val="sr-Cyrl-RS"/>
              </w:rPr>
              <w:t>у износу од 400.000 динара</w:t>
            </w:r>
            <w:r w:rsidRPr="00707BA2">
              <w:rPr>
                <w:color w:val="000000"/>
                <w:sz w:val="18"/>
                <w:szCs w:val="18"/>
                <w:lang w:val="sr-Cyrl-RS"/>
              </w:rPr>
              <w:t xml:space="preserve"> 426 - Материјал, у износу од 10</w:t>
            </w:r>
            <w:r>
              <w:rPr>
                <w:color w:val="000000"/>
                <w:sz w:val="18"/>
                <w:szCs w:val="18"/>
                <w:lang w:val="sr-Cyrl-RS"/>
              </w:rPr>
              <w:t xml:space="preserve">0.000 динара, и распоређивање Кабинету Министра без портфеља задуженог за европске интеграције, ради </w:t>
            </w:r>
            <w:r w:rsidRPr="00707BA2">
              <w:rPr>
                <w:color w:val="000000"/>
                <w:sz w:val="18"/>
                <w:szCs w:val="18"/>
                <w:lang w:val="sr-Cyrl-RS"/>
              </w:rPr>
              <w:t>обезбеђивања средстава за рад Кабинета</w:t>
            </w:r>
            <w:r>
              <w:rPr>
                <w:color w:val="000000"/>
                <w:sz w:val="18"/>
                <w:szCs w:val="18"/>
                <w:lang w:val="sr-Cyrl-RS"/>
              </w:rPr>
              <w:t xml:space="preserve"> у складу са </w:t>
            </w:r>
            <w:r w:rsidRPr="00CA0E01">
              <w:rPr>
                <w:color w:val="000000"/>
                <w:sz w:val="18"/>
                <w:szCs w:val="18"/>
                <w:lang w:val="sr-Cyrl-RS"/>
              </w:rPr>
              <w:t>Одлуком Број: 035-01-014/2013-01 од 3. септембра 2013. године</w:t>
            </w:r>
            <w:r>
              <w:rPr>
                <w:color w:val="000000"/>
                <w:sz w:val="18"/>
                <w:szCs w:val="18"/>
                <w:lang w:val="sr-Cyrl-RS"/>
              </w:rPr>
              <w:t>.</w:t>
            </w:r>
          </w:p>
          <w:p w:rsidR="00250F9B" w:rsidRPr="00C8014F" w:rsidRDefault="00250F9B" w:rsidP="005546D9">
            <w:pPr>
              <w:jc w:val="both"/>
              <w:rPr>
                <w:color w:val="000000"/>
                <w:sz w:val="18"/>
                <w:szCs w:val="18"/>
                <w:lang w:val="sr-Latn-RS"/>
              </w:rPr>
            </w:pPr>
          </w:p>
          <w:p w:rsidR="00250F9B" w:rsidRPr="00C159CE" w:rsidRDefault="00250F9B" w:rsidP="005546D9">
            <w:pPr>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2.150.000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FD3A0E" w:rsidRDefault="00250F9B" w:rsidP="005546D9">
            <w:pPr>
              <w:jc w:val="center"/>
              <w:rPr>
                <w:color w:val="000000"/>
                <w:sz w:val="18"/>
                <w:szCs w:val="18"/>
                <w:lang w:val="sr-Cyrl-RS"/>
              </w:rPr>
            </w:pPr>
            <w:r>
              <w:rPr>
                <w:color w:val="000000"/>
                <w:sz w:val="18"/>
                <w:szCs w:val="18"/>
                <w:lang w:val="sr-Cyrl-RS"/>
              </w:rPr>
              <w:t>8.</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Министарство привреде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401-9857/2013 од 19. новембра 2013. године</w:t>
            </w:r>
          </w:p>
          <w:p w:rsidR="00250F9B" w:rsidRDefault="00250F9B" w:rsidP="005546D9">
            <w:pPr>
              <w:jc w:val="both"/>
              <w:rPr>
                <w:rFonts w:ascii="Arial" w:hAnsi="Arial" w:cs="Arial"/>
                <w:color w:val="000000"/>
                <w:sz w:val="20"/>
                <w:szCs w:val="20"/>
                <w:shd w:val="clear" w:color="auto" w:fill="FFFFFF"/>
              </w:rPr>
            </w:pPr>
            <w:r>
              <w:rPr>
                <w:color w:val="000000"/>
                <w:sz w:val="18"/>
                <w:szCs w:val="18"/>
                <w:lang w:val="sr-Cyrl-RS"/>
              </w:rPr>
              <w:t xml:space="preserve">Унос у ТБР са Министарства привреде, апропријације економске класификације 472 - Накнаде за социјалну заштиту из буџета, и распоређивање Министарству привреде на апропријацију економску класификацију 464 - Дотације организацијама обавезног социјалног осигурања, </w:t>
            </w:r>
            <w:r w:rsidRPr="00FD3A0E">
              <w:rPr>
                <w:color w:val="000000"/>
                <w:sz w:val="18"/>
                <w:szCs w:val="18"/>
                <w:lang w:val="sr-Cyrl-RS"/>
              </w:rPr>
              <w:t>за исплату посебне новчане накнаде за запослене у привредном друштву у процесу реструктурирања који су утврђени као вишак, а којима до испуњавања првог услова за остваривање права на пензију у складу са прописима о пензијском и инвалидском осигурању недостаје до пет година</w:t>
            </w:r>
            <w:r>
              <w:rPr>
                <w:rFonts w:ascii="Arial" w:hAnsi="Arial" w:cs="Arial"/>
                <w:color w:val="000000"/>
                <w:sz w:val="20"/>
                <w:szCs w:val="20"/>
                <w:shd w:val="clear" w:color="auto" w:fill="FFFFFF"/>
              </w:rPr>
              <w:t>.</w:t>
            </w:r>
          </w:p>
          <w:p w:rsidR="00250F9B" w:rsidRDefault="00250F9B" w:rsidP="005546D9">
            <w:pPr>
              <w:rPr>
                <w:rFonts w:ascii="Arial" w:hAnsi="Arial" w:cs="Arial"/>
                <w:color w:val="000000"/>
                <w:sz w:val="20"/>
                <w:szCs w:val="20"/>
                <w:shd w:val="clear" w:color="auto" w:fill="FFFFFF"/>
              </w:rPr>
            </w:pPr>
          </w:p>
          <w:p w:rsidR="00250F9B" w:rsidRPr="00FD3A0E" w:rsidRDefault="00250F9B" w:rsidP="005546D9">
            <w:pPr>
              <w:rPr>
                <w:color w:val="000000"/>
                <w:sz w:val="18"/>
                <w:szCs w:val="18"/>
                <w:lang w:val="sr-Cyrl-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85.000.000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CB448C" w:rsidRDefault="00250F9B" w:rsidP="005546D9">
            <w:pPr>
              <w:jc w:val="center"/>
              <w:rPr>
                <w:color w:val="000000"/>
                <w:sz w:val="18"/>
                <w:szCs w:val="18"/>
                <w:lang w:val="sr-Cyrl-RS"/>
              </w:rPr>
            </w:pPr>
            <w:r>
              <w:rPr>
                <w:color w:val="000000"/>
                <w:sz w:val="18"/>
                <w:szCs w:val="18"/>
                <w:lang w:val="sr-Cyrl-RS"/>
              </w:rPr>
              <w:t>9.</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 xml:space="preserve">Служба Координационог тела Владе Републике Србије за општине Прешево, Бујановац и Медвеђа </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Cyrl-RS"/>
              </w:rPr>
            </w:pPr>
            <w:r>
              <w:rPr>
                <w:color w:val="000000"/>
                <w:sz w:val="18"/>
                <w:szCs w:val="18"/>
                <w:lang w:val="sr-Cyrl-RS"/>
              </w:rPr>
              <w:t>05 Број: 401-10065/2013 од 28. новембра 2013. године</w:t>
            </w:r>
          </w:p>
          <w:p w:rsidR="00250F9B" w:rsidRDefault="00250F9B" w:rsidP="005546D9">
            <w:pPr>
              <w:jc w:val="both"/>
              <w:rPr>
                <w:color w:val="000000"/>
                <w:sz w:val="18"/>
                <w:szCs w:val="18"/>
                <w:lang w:val="sr-Cyrl-RS"/>
              </w:rPr>
            </w:pPr>
            <w:r>
              <w:rPr>
                <w:color w:val="000000"/>
                <w:sz w:val="18"/>
                <w:szCs w:val="18"/>
                <w:lang w:val="sr-Cyrl-RS"/>
              </w:rPr>
              <w:t xml:space="preserve">Унос у ТБР са Службе Координационог тела Владе Републике Србије за општине Прешево, Бујановац и Медвеђа, апропријације економске класификације 423 - Услуге по уговору, и распоређивање Служби Координационог тела Владе Републике Србије за општине Прешево, Бујановац и Медвеђа на апропријацију економску класификацију 426 - Материјал, ради </w:t>
            </w:r>
            <w:r w:rsidRPr="00CB448C">
              <w:rPr>
                <w:color w:val="000000"/>
                <w:sz w:val="18"/>
                <w:szCs w:val="18"/>
                <w:lang w:val="sr-Cyrl-RS"/>
              </w:rPr>
              <w:t xml:space="preserve">недостајућих средстава потребних за реализацију програма и задатака Координационог тела. </w:t>
            </w:r>
          </w:p>
          <w:p w:rsidR="00250F9B" w:rsidRPr="00BC01F4" w:rsidRDefault="00250F9B" w:rsidP="005546D9">
            <w:pPr>
              <w:jc w:val="both"/>
              <w:rPr>
                <w:color w:val="000000"/>
                <w:sz w:val="18"/>
                <w:szCs w:val="18"/>
                <w:lang w:val="sr-Cyrl-RS"/>
              </w:rPr>
            </w:pP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700.000</w:t>
            </w:r>
          </w:p>
        </w:tc>
      </w:tr>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lastRenderedPageBreak/>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4E5D9D" w:rsidRDefault="00250F9B" w:rsidP="005546D9">
            <w:pPr>
              <w:jc w:val="center"/>
              <w:rPr>
                <w:color w:val="000000"/>
                <w:sz w:val="18"/>
                <w:szCs w:val="18"/>
                <w:lang w:val="sr-Cyrl-RS"/>
              </w:rPr>
            </w:pPr>
            <w:r w:rsidRPr="004E5D9D">
              <w:rPr>
                <w:color w:val="000000"/>
                <w:sz w:val="22"/>
              </w:rPr>
              <w:t>износ</w:t>
            </w:r>
          </w:p>
        </w:tc>
      </w:tr>
      <w:tr w:rsidR="00250F9B" w:rsidRPr="00B04A3E" w:rsidTr="005546D9">
        <w:trPr>
          <w:trHeight w:val="248"/>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Default="00250F9B" w:rsidP="005546D9">
            <w:pPr>
              <w:jc w:val="center"/>
              <w:rPr>
                <w:color w:val="000000"/>
                <w:sz w:val="18"/>
                <w:szCs w:val="18"/>
                <w:lang w:val="sr-Cyrl-RS"/>
              </w:rPr>
            </w:pPr>
            <w:r>
              <w:rPr>
                <w:color w:val="000000"/>
                <w:sz w:val="18"/>
                <w:szCs w:val="18"/>
                <w:lang w:val="sr-Cyrl-RS"/>
              </w:rPr>
              <w:t>10.</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спољне и унутрашње трговине и телекомуникација</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rPr>
                <w:color w:val="000000"/>
                <w:sz w:val="18"/>
                <w:szCs w:val="18"/>
                <w:lang w:val="sr-Latn-RS"/>
              </w:rPr>
            </w:pPr>
          </w:p>
          <w:p w:rsidR="00250F9B" w:rsidRDefault="00250F9B" w:rsidP="005546D9">
            <w:pPr>
              <w:rPr>
                <w:color w:val="000000"/>
                <w:sz w:val="18"/>
                <w:szCs w:val="18"/>
                <w:lang w:val="sr-Cyrl-RS"/>
              </w:rPr>
            </w:pPr>
            <w:r>
              <w:rPr>
                <w:color w:val="000000"/>
                <w:sz w:val="18"/>
                <w:szCs w:val="18"/>
                <w:lang w:val="sr-Cyrl-RS"/>
              </w:rPr>
              <w:t>05 Број: 401-10737/2013 од 18. децембра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спољне и унутрашње трговине и телекомуникација,апропријације економске класификације 415 - Накнаде трошкова за запослене, и распоређивање Министарству спољне и унутрашње трговине и телекомуникација на апропријацију економску класификацију 415 - Накнаде трошкова за запослене, </w:t>
            </w:r>
            <w:r w:rsidRPr="003D1DA4">
              <w:rPr>
                <w:color w:val="000000"/>
                <w:sz w:val="18"/>
                <w:szCs w:val="18"/>
                <w:lang w:val="sr-Cyrl-RS"/>
              </w:rPr>
              <w:t>ради обезбеђивања недостајућих средстава потребних за накнаду трошкова за запослене за превоз на посао и са посла, као и за трошкове станарине и селидбене трошкове за економске саветнике запослене у Дипломатско - конзуларним представништима.</w:t>
            </w:r>
          </w:p>
          <w:p w:rsidR="00250F9B" w:rsidRPr="007C0944" w:rsidRDefault="00250F9B" w:rsidP="005546D9">
            <w:pPr>
              <w:jc w:val="both"/>
              <w:rPr>
                <w:color w:val="000000"/>
                <w:sz w:val="18"/>
                <w:szCs w:val="18"/>
                <w:lang w:val="sr-Latn-RS"/>
              </w:rPr>
            </w:pP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700.000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3D1DA4" w:rsidRDefault="00250F9B" w:rsidP="005546D9">
            <w:pPr>
              <w:jc w:val="center"/>
              <w:rPr>
                <w:color w:val="000000"/>
                <w:sz w:val="18"/>
                <w:szCs w:val="18"/>
                <w:lang w:val="sr-Cyrl-RS"/>
              </w:rPr>
            </w:pPr>
            <w:r>
              <w:rPr>
                <w:color w:val="000000"/>
                <w:sz w:val="18"/>
                <w:szCs w:val="18"/>
              </w:rPr>
              <w:t>1</w:t>
            </w:r>
            <w:r>
              <w:rPr>
                <w:color w:val="000000"/>
                <w:sz w:val="18"/>
                <w:szCs w:val="18"/>
                <w:lang w:val="sr-Cyrl-RS"/>
              </w:rPr>
              <w:t>1.</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финансија</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401-10946/2013 од 18. децембра 2013. године</w:t>
            </w:r>
          </w:p>
          <w:p w:rsidR="00250F9B" w:rsidRDefault="00250F9B" w:rsidP="005546D9">
            <w:pPr>
              <w:pStyle w:val="BodyText2"/>
              <w:rPr>
                <w:b w:val="0"/>
                <w:bCs w:val="0"/>
                <w:color w:val="000000"/>
                <w:sz w:val="18"/>
                <w:szCs w:val="18"/>
                <w:lang w:val="sr-Latn-RS"/>
              </w:rPr>
            </w:pPr>
            <w:r w:rsidRPr="006945E8">
              <w:rPr>
                <w:b w:val="0"/>
                <w:bCs w:val="0"/>
                <w:color w:val="000000"/>
                <w:sz w:val="18"/>
                <w:szCs w:val="18"/>
                <w:lang w:val="sr-Cyrl-RS"/>
              </w:rPr>
              <w:t>Унос у ТБР са Министарства финансија, апропријације економске класификације 464 - Дотације организацијама обавезног социјалног осигурања, и распоређивање Министарству рада, запошљавања и социјалне политике на апропријацију економску класификацију 472 - Накнаде за социјалну заштиту из буџета</w:t>
            </w:r>
            <w:r>
              <w:rPr>
                <w:b w:val="0"/>
                <w:bCs w:val="0"/>
                <w:color w:val="000000"/>
                <w:sz w:val="18"/>
                <w:szCs w:val="18"/>
                <w:lang w:val="sr-Cyrl-RS"/>
              </w:rPr>
              <w:t>,</w:t>
            </w:r>
            <w:r w:rsidRPr="006945E8">
              <w:rPr>
                <w:b w:val="0"/>
                <w:bCs w:val="0"/>
                <w:color w:val="000000"/>
                <w:sz w:val="18"/>
                <w:szCs w:val="18"/>
                <w:lang w:val="sr-Cyrl-RS"/>
              </w:rPr>
              <w:t xml:space="preserve"> за исплату једнократне помоћи пензионерима и корисницима накнада са најнижим примањима.</w:t>
            </w:r>
          </w:p>
          <w:p w:rsidR="00250F9B" w:rsidRDefault="00250F9B" w:rsidP="005546D9">
            <w:pPr>
              <w:pStyle w:val="BodyText2"/>
              <w:rPr>
                <w:b w:val="0"/>
                <w:bCs w:val="0"/>
                <w:color w:val="000000"/>
                <w:sz w:val="18"/>
                <w:szCs w:val="18"/>
                <w:lang w:val="sr-Latn-RS"/>
              </w:rPr>
            </w:pPr>
          </w:p>
          <w:p w:rsidR="00250F9B" w:rsidRPr="007C0944" w:rsidRDefault="00250F9B" w:rsidP="005546D9">
            <w:pPr>
              <w:pStyle w:val="BodyText2"/>
              <w:rPr>
                <w:b w:val="0"/>
                <w:bCs w:val="0"/>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592.915.000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3D1DA4" w:rsidRDefault="00250F9B" w:rsidP="005546D9">
            <w:pPr>
              <w:jc w:val="center"/>
              <w:rPr>
                <w:color w:val="000000"/>
                <w:sz w:val="18"/>
                <w:szCs w:val="18"/>
                <w:lang w:val="sr-Cyrl-RS"/>
              </w:rPr>
            </w:pPr>
            <w:r>
              <w:rPr>
                <w:color w:val="000000"/>
                <w:sz w:val="18"/>
                <w:szCs w:val="18"/>
                <w:lang w:val="sr-Cyrl-RS"/>
              </w:rPr>
              <w:t>12.</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унутрашњих послова Министарство финансија - Управа за јавни дуг</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401-10929/2013 од 18. децембра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унутрашњих послова, апропријације економске класификације 421 - Стални трошкови у износу од 20.000.000 динара; са главног програма 2601 - </w:t>
            </w:r>
            <w:r w:rsidRPr="00B55E65">
              <w:rPr>
                <w:color w:val="000000"/>
                <w:sz w:val="18"/>
                <w:szCs w:val="18"/>
                <w:lang w:val="sr-Cyrl-RS"/>
              </w:rPr>
              <w:t>прва компонента иструмената за претприступну помоћ</w:t>
            </w:r>
            <w:r>
              <w:rPr>
                <w:color w:val="000000"/>
                <w:sz w:val="18"/>
                <w:szCs w:val="18"/>
                <w:lang w:val="sr-Cyrl-RS"/>
              </w:rPr>
              <w:t>, са пројекта 01, у износу од 15.100.000 динара; са главног програма 2602 - друга</w:t>
            </w:r>
            <w:r w:rsidRPr="00B55E65">
              <w:rPr>
                <w:color w:val="000000"/>
                <w:sz w:val="18"/>
                <w:szCs w:val="18"/>
                <w:lang w:val="sr-Cyrl-RS"/>
              </w:rPr>
              <w:t xml:space="preserve"> компонента иструмената за претприступну помоћ</w:t>
            </w:r>
            <w:r>
              <w:rPr>
                <w:color w:val="000000"/>
                <w:sz w:val="18"/>
                <w:szCs w:val="18"/>
                <w:lang w:val="sr-Cyrl-RS"/>
              </w:rPr>
              <w:t xml:space="preserve"> - прекогранична сарадња са пројеката </w:t>
            </w:r>
            <w:r w:rsidRPr="00E618E6">
              <w:rPr>
                <w:color w:val="000000"/>
                <w:sz w:val="18"/>
                <w:szCs w:val="18"/>
                <w:lang w:val="sr-Cyrl-RS"/>
              </w:rPr>
              <w:t>9,10,</w:t>
            </w:r>
            <w:r>
              <w:rPr>
                <w:color w:val="000000"/>
                <w:sz w:val="18"/>
                <w:szCs w:val="18"/>
                <w:lang w:val="sr-Cyrl-RS"/>
              </w:rPr>
              <w:t>15,16,17,25 и 27</w:t>
            </w:r>
            <w:r w:rsidRPr="00E618E6">
              <w:rPr>
                <w:color w:val="000000"/>
                <w:sz w:val="18"/>
                <w:szCs w:val="18"/>
                <w:lang w:val="sr-Cyrl-RS"/>
              </w:rPr>
              <w:t xml:space="preserve"> </w:t>
            </w:r>
            <w:r>
              <w:rPr>
                <w:color w:val="000000"/>
                <w:sz w:val="18"/>
                <w:szCs w:val="18"/>
                <w:lang w:val="sr-Cyrl-RS"/>
              </w:rPr>
              <w:t xml:space="preserve"> </w:t>
            </w:r>
            <w:r w:rsidRPr="00E618E6">
              <w:rPr>
                <w:color w:val="000000"/>
                <w:sz w:val="18"/>
                <w:szCs w:val="18"/>
                <w:lang w:val="sr-Cyrl-RS"/>
              </w:rPr>
              <w:t xml:space="preserve">у укупном износу од </w:t>
            </w:r>
            <w:r>
              <w:rPr>
                <w:color w:val="000000"/>
                <w:sz w:val="18"/>
                <w:szCs w:val="18"/>
                <w:lang w:val="sr-Cyrl-RS"/>
              </w:rPr>
              <w:t>35.836.000</w:t>
            </w:r>
            <w:r w:rsidRPr="00E618E6">
              <w:rPr>
                <w:color w:val="000000"/>
                <w:sz w:val="18"/>
                <w:szCs w:val="18"/>
                <w:lang w:val="sr-Cyrl-RS"/>
              </w:rPr>
              <w:t xml:space="preserve"> динара</w:t>
            </w:r>
            <w:r>
              <w:rPr>
                <w:color w:val="000000"/>
                <w:sz w:val="18"/>
                <w:szCs w:val="18"/>
                <w:lang w:val="sr-Cyrl-RS"/>
              </w:rPr>
              <w:t xml:space="preserve">, </w:t>
            </w:r>
            <w:r w:rsidRPr="00BF14A6">
              <w:rPr>
                <w:color w:val="000000"/>
                <w:sz w:val="18"/>
                <w:szCs w:val="18"/>
                <w:lang w:val="sr-Cyrl-RS"/>
              </w:rPr>
              <w:t>са Буџетског фонда за вандредне ситуације, апропријација</w:t>
            </w:r>
            <w:r>
              <w:rPr>
                <w:b/>
                <w:color w:val="000000"/>
                <w:sz w:val="18"/>
                <w:szCs w:val="18"/>
                <w:lang w:val="sr-Cyrl-RS"/>
              </w:rPr>
              <w:t xml:space="preserve"> </w:t>
            </w:r>
            <w:r>
              <w:rPr>
                <w:color w:val="000000"/>
                <w:sz w:val="18"/>
                <w:szCs w:val="18"/>
                <w:lang w:val="sr-Cyrl-RS"/>
              </w:rPr>
              <w:t xml:space="preserve">економска класификација </w:t>
            </w:r>
            <w:r w:rsidRPr="008A597A">
              <w:rPr>
                <w:color w:val="000000"/>
                <w:sz w:val="18"/>
                <w:szCs w:val="18"/>
                <w:lang w:val="sr-Cyrl-RS"/>
              </w:rPr>
              <w:t>425 - Текуће поправке и одржавање, у износу од 15.800.000 динара;</w:t>
            </w:r>
            <w:r>
              <w:rPr>
                <w:color w:val="000000"/>
                <w:sz w:val="18"/>
                <w:szCs w:val="18"/>
                <w:lang w:val="sr-Cyrl-RS"/>
              </w:rPr>
              <w:t xml:space="preserve"> </w:t>
            </w:r>
            <w:r w:rsidRPr="008A597A">
              <w:rPr>
                <w:color w:val="000000"/>
                <w:sz w:val="18"/>
                <w:szCs w:val="18"/>
                <w:lang w:val="sr-Cyrl-RS"/>
              </w:rPr>
              <w:t>426 - Материјал,  у износу од 139.300.000 динара;</w:t>
            </w:r>
          </w:p>
          <w:p w:rsidR="00250F9B" w:rsidRPr="007C0944" w:rsidRDefault="00250F9B" w:rsidP="005546D9">
            <w:pPr>
              <w:jc w:val="both"/>
              <w:rPr>
                <w:color w:val="000000"/>
                <w:sz w:val="18"/>
                <w:szCs w:val="18"/>
                <w:lang w:val="sr-Latn-RS"/>
              </w:rPr>
            </w:pPr>
          </w:p>
          <w:p w:rsidR="00250F9B" w:rsidRDefault="00250F9B" w:rsidP="005546D9">
            <w:pPr>
              <w:jc w:val="both"/>
              <w:rPr>
                <w:color w:val="000000"/>
                <w:sz w:val="18"/>
                <w:szCs w:val="18"/>
                <w:lang w:val="sr-Latn-RS"/>
              </w:rPr>
            </w:pPr>
            <w:r w:rsidRPr="008A597A">
              <w:rPr>
                <w:color w:val="000000"/>
                <w:sz w:val="18"/>
                <w:szCs w:val="18"/>
                <w:lang w:val="sr-Cyrl-RS"/>
              </w:rPr>
              <w:t>512 - Машине и опрема, у износу од 43.964.000 динара</w:t>
            </w:r>
            <w:r>
              <w:rPr>
                <w:color w:val="000000"/>
                <w:sz w:val="18"/>
                <w:szCs w:val="18"/>
                <w:lang w:val="sr-Cyrl-RS"/>
              </w:rPr>
              <w:t>, са Управе за јавни дуг</w:t>
            </w:r>
            <w:r w:rsidRPr="008A597A">
              <w:rPr>
                <w:color w:val="000000"/>
                <w:sz w:val="18"/>
                <w:szCs w:val="18"/>
                <w:lang w:val="sr-Cyrl-RS"/>
              </w:rPr>
              <w:t>, апропријација економска класификација  442 - Отплата страних камата, у износу од 200.000.000 динара</w:t>
            </w:r>
            <w:r>
              <w:rPr>
                <w:color w:val="000000"/>
                <w:sz w:val="18"/>
                <w:szCs w:val="18"/>
                <w:lang w:val="sr-Cyrl-RS"/>
              </w:rPr>
              <w:t>, и распоређивање Министарству унутрашњих послова на апропријацију економску класификацију 411 - Плате, додаци и накнаде запослених (зараде), у износу од 173.000.000 динара; 412 - Социјални доприноси на терет послодавца, у износу од 31.000.000 динара; 414 - Социјална давања запосленима, у износу од 266.000.000</w:t>
            </w:r>
            <w:r>
              <w:rPr>
                <w:color w:val="000000"/>
                <w:sz w:val="18"/>
                <w:szCs w:val="18"/>
              </w:rPr>
              <w:t xml:space="preserve"> </w:t>
            </w:r>
            <w:r>
              <w:rPr>
                <w:color w:val="000000"/>
                <w:sz w:val="18"/>
                <w:szCs w:val="18"/>
                <w:lang w:val="sr-Cyrl-RS"/>
              </w:rPr>
              <w:t xml:space="preserve">динара, ради </w:t>
            </w:r>
            <w:r w:rsidRPr="008A597A">
              <w:rPr>
                <w:color w:val="000000"/>
                <w:sz w:val="18"/>
                <w:szCs w:val="18"/>
                <w:lang w:val="sr-Cyrl-RS"/>
              </w:rPr>
              <w:t>обезбеђивања недостајућих средства потребних за исплату плата запосленима.</w:t>
            </w:r>
          </w:p>
          <w:p w:rsidR="00250F9B" w:rsidRDefault="00250F9B" w:rsidP="005546D9">
            <w:pPr>
              <w:jc w:val="both"/>
              <w:rPr>
                <w:color w:val="000000"/>
                <w:sz w:val="18"/>
                <w:szCs w:val="18"/>
                <w:lang w:val="sr-Latn-RS"/>
              </w:rPr>
            </w:pPr>
          </w:p>
          <w:p w:rsidR="00250F9B" w:rsidRPr="007C0944" w:rsidRDefault="00250F9B" w:rsidP="005546D9">
            <w:pPr>
              <w:jc w:val="both"/>
              <w:rPr>
                <w:color w:val="000000"/>
                <w:sz w:val="18"/>
                <w:szCs w:val="18"/>
                <w:lang w:val="sr-Latn-RS"/>
              </w:rPr>
            </w:pP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470.000.000</w:t>
            </w:r>
          </w:p>
        </w:tc>
      </w:tr>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lastRenderedPageBreak/>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4E5D9D">
              <w:rPr>
                <w:color w:val="000000"/>
                <w:sz w:val="22"/>
              </w:rPr>
              <w:t>износ</w:t>
            </w:r>
          </w:p>
        </w:tc>
      </w:tr>
      <w:tr w:rsidR="00250F9B" w:rsidRPr="00B04A3E" w:rsidTr="005546D9">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3D1DA4" w:rsidRDefault="00250F9B" w:rsidP="005546D9">
            <w:pPr>
              <w:jc w:val="center"/>
              <w:rPr>
                <w:color w:val="000000"/>
                <w:sz w:val="18"/>
                <w:szCs w:val="18"/>
                <w:lang w:val="sr-Cyrl-RS"/>
              </w:rPr>
            </w:pPr>
            <w:r>
              <w:rPr>
                <w:color w:val="000000"/>
                <w:sz w:val="18"/>
                <w:szCs w:val="18"/>
                <w:lang w:val="sr-Cyrl-RS"/>
              </w:rPr>
              <w:t>13.</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одбране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401-10994/2013 од 18. децембра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одбране, апропријације економске класификације 421 - Стални трошкови у износу од 24.700.000 динара; 426 - Материјал у износу од 30.000.000 динара, и распоређивање Министарству одбране на апропријацију економску класификацију 415 - Накнаде трошкова за запослене, </w:t>
            </w:r>
            <w:r w:rsidRPr="0079567D">
              <w:rPr>
                <w:color w:val="000000"/>
                <w:sz w:val="18"/>
                <w:szCs w:val="18"/>
                <w:lang w:val="sr-Cyrl-RS"/>
              </w:rPr>
              <w:t>ради обезбеђивања недостајућих средстава потребних за исплату једнократне помоћи припадницима Војске Србије</w:t>
            </w:r>
            <w:r>
              <w:rPr>
                <w:color w:val="000000"/>
                <w:sz w:val="18"/>
                <w:szCs w:val="18"/>
                <w:lang w:val="sr-Cyrl-RS"/>
              </w:rPr>
              <w:t>.</w:t>
            </w: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54.700.000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Default="00250F9B" w:rsidP="005546D9">
            <w:pPr>
              <w:jc w:val="center"/>
              <w:rPr>
                <w:color w:val="000000"/>
                <w:sz w:val="18"/>
                <w:szCs w:val="18"/>
                <w:lang w:val="sr-Cyrl-RS"/>
              </w:rPr>
            </w:pPr>
            <w:r>
              <w:rPr>
                <w:color w:val="000000"/>
                <w:sz w:val="18"/>
                <w:szCs w:val="18"/>
                <w:lang w:val="sr-Cyrl-RS"/>
              </w:rPr>
              <w:t>14.</w:t>
            </w:r>
          </w:p>
        </w:tc>
        <w:tc>
          <w:tcPr>
            <w:tcW w:w="2959" w:type="dxa"/>
            <w:tcBorders>
              <w:top w:val="nil"/>
              <w:left w:val="nil"/>
              <w:bottom w:val="single" w:sz="4" w:space="0" w:color="auto"/>
              <w:right w:val="single" w:sz="4" w:space="0" w:color="auto"/>
            </w:tcBorders>
            <w:shd w:val="clear" w:color="auto" w:fill="auto"/>
            <w:noWrap/>
            <w:vAlign w:val="center"/>
          </w:tcPr>
          <w:p w:rsidR="00250F9B" w:rsidRDefault="00250F9B" w:rsidP="005546D9">
            <w:pPr>
              <w:rPr>
                <w:color w:val="000000"/>
                <w:sz w:val="18"/>
                <w:szCs w:val="18"/>
                <w:lang w:val="sr-Cyrl-RS"/>
              </w:rPr>
            </w:pPr>
            <w:r>
              <w:rPr>
                <w:color w:val="000000"/>
                <w:sz w:val="18"/>
                <w:szCs w:val="18"/>
                <w:lang w:val="sr-Cyrl-RS"/>
              </w:rPr>
              <w:t>Канцеларија за стручне и оперативне послове у преговарачком поступку</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401-10933/2013 од 18. децембра 2013. године</w:t>
            </w:r>
          </w:p>
          <w:p w:rsidR="00250F9B" w:rsidRDefault="00250F9B" w:rsidP="005546D9">
            <w:pPr>
              <w:jc w:val="both"/>
              <w:rPr>
                <w:color w:val="000000"/>
                <w:sz w:val="18"/>
                <w:szCs w:val="18"/>
                <w:lang w:val="sr-Cyrl-RS"/>
              </w:rPr>
            </w:pPr>
            <w:r>
              <w:rPr>
                <w:color w:val="000000"/>
                <w:sz w:val="18"/>
                <w:szCs w:val="18"/>
                <w:lang w:val="sr-Cyrl-RS"/>
              </w:rPr>
              <w:t xml:space="preserve">Престанак са радом Канцеларије </w:t>
            </w:r>
            <w:r w:rsidRPr="00EF2D4C">
              <w:rPr>
                <w:color w:val="000000"/>
                <w:sz w:val="18"/>
                <w:szCs w:val="18"/>
                <w:lang w:val="sr-Cyrl-RS"/>
              </w:rPr>
              <w:t>за стручне и оперативне послове у преговарачком процесу</w:t>
            </w:r>
            <w:r>
              <w:rPr>
                <w:color w:val="000000"/>
                <w:sz w:val="18"/>
                <w:szCs w:val="18"/>
                <w:lang w:val="sr-Cyrl-RS"/>
              </w:rPr>
              <w:t xml:space="preserve">. Унос у ТБР расположивих апропријација </w:t>
            </w:r>
            <w:r w:rsidRPr="00EF2D4C">
              <w:rPr>
                <w:color w:val="000000"/>
                <w:sz w:val="18"/>
                <w:szCs w:val="18"/>
                <w:lang w:val="sr-Cyrl-RS"/>
              </w:rPr>
              <w:t>и распоређивање Генералном секретаријату Владе и Канцеларији за Косово и Метохију у складу са Уредбом о престанку важења Уредбе о оснивању Канцеларије за стручне и оперативне послове („Службени гласник РС</w:t>
            </w:r>
            <w:r>
              <w:rPr>
                <w:color w:val="000000"/>
                <w:sz w:val="18"/>
                <w:szCs w:val="18"/>
                <w:lang w:val="sr-Cyrl-RS"/>
              </w:rPr>
              <w:t>” број 100/</w:t>
            </w:r>
            <w:r w:rsidRPr="00EF2D4C">
              <w:rPr>
                <w:color w:val="000000"/>
                <w:sz w:val="18"/>
                <w:szCs w:val="18"/>
                <w:lang w:val="sr-Cyrl-RS"/>
              </w:rPr>
              <w:t>13)</w:t>
            </w:r>
          </w:p>
          <w:p w:rsidR="00250F9B" w:rsidRDefault="00250F9B" w:rsidP="005546D9">
            <w:pPr>
              <w:jc w:val="both"/>
              <w:rPr>
                <w:color w:val="000000"/>
                <w:sz w:val="18"/>
                <w:szCs w:val="18"/>
                <w:lang w:val="sr-Latn-RS"/>
              </w:rPr>
            </w:pPr>
            <w:r>
              <w:rPr>
                <w:color w:val="000000"/>
                <w:sz w:val="18"/>
                <w:szCs w:val="18"/>
                <w:lang w:val="sr-Cyrl-RS"/>
              </w:rPr>
              <w:t>Напомена: У ТБР је унет износ од 23.860.165 динара, а распоређен 11.564.000 динара. Средства у износу од</w:t>
            </w:r>
            <w:r w:rsidRPr="006D0766">
              <w:rPr>
                <w:color w:val="000000"/>
                <w:sz w:val="18"/>
                <w:szCs w:val="18"/>
                <w:lang w:val="sr-Cyrl-RS"/>
              </w:rPr>
              <w:t xml:space="preserve"> </w:t>
            </w:r>
            <w:r w:rsidRPr="00EF2D4C">
              <w:rPr>
                <w:color w:val="000000"/>
                <w:sz w:val="18"/>
                <w:szCs w:val="18"/>
                <w:lang w:val="sr-Cyrl-RS"/>
              </w:rPr>
              <w:t>12.296.165</w:t>
            </w:r>
            <w:r w:rsidRPr="00890E05">
              <w:rPr>
                <w:lang w:val="sr-Cyrl-RS"/>
              </w:rPr>
              <w:t xml:space="preserve"> </w:t>
            </w:r>
            <w:r>
              <w:rPr>
                <w:color w:val="000000"/>
                <w:sz w:val="18"/>
                <w:szCs w:val="18"/>
                <w:lang w:val="sr-Cyrl-RS"/>
              </w:rPr>
              <w:t xml:space="preserve">динара </w:t>
            </w:r>
            <w:r w:rsidRPr="006D0766">
              <w:rPr>
                <w:color w:val="000000"/>
                <w:sz w:val="18"/>
                <w:szCs w:val="18"/>
                <w:lang w:val="sr-Cyrl-RS"/>
              </w:rPr>
              <w:t xml:space="preserve"> користиће се за намене за које је предвиђено коришћење средстава сталне буџетске резерве</w:t>
            </w:r>
            <w:r>
              <w:rPr>
                <w:color w:val="000000"/>
                <w:sz w:val="18"/>
                <w:szCs w:val="18"/>
                <w:lang w:val="sr-Cyrl-RS"/>
              </w:rPr>
              <w:t>.</w:t>
            </w: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Default="00250F9B" w:rsidP="005546D9">
            <w:pPr>
              <w:jc w:val="right"/>
              <w:rPr>
                <w:color w:val="000000"/>
                <w:sz w:val="18"/>
                <w:szCs w:val="18"/>
                <w:lang w:val="sr-Cyrl-RS"/>
              </w:rPr>
            </w:pPr>
            <w:r>
              <w:rPr>
                <w:color w:val="000000"/>
                <w:sz w:val="18"/>
                <w:szCs w:val="18"/>
                <w:lang w:val="sr-Cyrl-RS"/>
              </w:rPr>
              <w:t>23.860.165</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3D1DA4" w:rsidRDefault="00250F9B" w:rsidP="005546D9">
            <w:pPr>
              <w:jc w:val="center"/>
              <w:rPr>
                <w:color w:val="000000"/>
                <w:sz w:val="18"/>
                <w:szCs w:val="18"/>
                <w:lang w:val="sr-Cyrl-RS"/>
              </w:rPr>
            </w:pPr>
            <w:r>
              <w:rPr>
                <w:color w:val="000000"/>
                <w:sz w:val="18"/>
                <w:szCs w:val="18"/>
                <w:lang w:val="sr-Cyrl-RS"/>
              </w:rPr>
              <w:t>15.</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спољне и унутрашње трговине и телекомуникација</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401-11104/2013 од 20. децембра 2013. године</w:t>
            </w:r>
          </w:p>
          <w:p w:rsidR="00250F9B" w:rsidRDefault="00250F9B" w:rsidP="005546D9">
            <w:pPr>
              <w:jc w:val="both"/>
              <w:rPr>
                <w:color w:val="000000"/>
                <w:sz w:val="18"/>
                <w:szCs w:val="18"/>
                <w:lang w:val="sr-Latn-RS"/>
              </w:rPr>
            </w:pPr>
            <w:r>
              <w:rPr>
                <w:color w:val="000000"/>
                <w:sz w:val="18"/>
                <w:szCs w:val="18"/>
                <w:lang w:val="sr-Cyrl-RS"/>
              </w:rPr>
              <w:t xml:space="preserve">Унос у ТБР са Министарства спољне и унутрашње трговине и телекомуникација,апропријације економске класификације 411 - Плате, додаци и накнаде запослених (зараде), у износу од 600.000 динара; 412 - Социјални доприноси на терет послодавца, у износу од 110.000 динара, у оквиру Програма 1501 - Уређење система и надзор у области трговине и телекомуникација, Пројекат 1501-01 Уређење система трговине и услуга, и распоређивање Управи за дигиталну агенду на апропријацију економску класификацију 411 - Плате, додаци и накнаде запослених (зараде), у износу од 600.000 динара; 412 - Социјални доприноси на терет послодавца, у износу од 110.000 динара, </w:t>
            </w:r>
            <w:r w:rsidRPr="00370DB2">
              <w:rPr>
                <w:color w:val="000000"/>
                <w:sz w:val="18"/>
                <w:szCs w:val="18"/>
                <w:lang w:val="sr-Cyrl-RS"/>
              </w:rPr>
              <w:t>ради обезбеђивања недостајућих средства потребних за исплату плата запосленима</w:t>
            </w:r>
            <w:r>
              <w:rPr>
                <w:color w:val="000000"/>
                <w:sz w:val="18"/>
                <w:szCs w:val="18"/>
                <w:lang w:val="sr-Cyrl-RS"/>
              </w:rPr>
              <w:t>.</w:t>
            </w:r>
          </w:p>
          <w:p w:rsidR="00250F9B" w:rsidRPr="007C0944" w:rsidRDefault="00250F9B" w:rsidP="005546D9">
            <w:pPr>
              <w:jc w:val="both"/>
              <w:rPr>
                <w:color w:val="000000"/>
                <w:sz w:val="18"/>
                <w:szCs w:val="18"/>
                <w:lang w:val="sr-Latn-RS"/>
              </w:rPr>
            </w:pPr>
          </w:p>
          <w:p w:rsidR="00250F9B" w:rsidRPr="00C159CE" w:rsidRDefault="00250F9B" w:rsidP="005546D9">
            <w:pPr>
              <w:jc w:val="both"/>
              <w:rPr>
                <w:color w:val="000000"/>
                <w:sz w:val="18"/>
                <w:szCs w:val="18"/>
                <w:lang w:val="sr-Latn-RS"/>
              </w:rPr>
            </w:pP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710.000</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3D1DA4" w:rsidRDefault="00250F9B" w:rsidP="005546D9">
            <w:pPr>
              <w:jc w:val="center"/>
              <w:rPr>
                <w:color w:val="000000"/>
                <w:sz w:val="18"/>
                <w:szCs w:val="18"/>
                <w:lang w:val="sr-Cyrl-RS"/>
              </w:rPr>
            </w:pPr>
            <w:r>
              <w:rPr>
                <w:color w:val="000000"/>
                <w:sz w:val="18"/>
                <w:szCs w:val="18"/>
                <w:lang w:val="sr-Cyrl-RS"/>
              </w:rPr>
              <w:t>16.</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Министарство културе и информисања</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Latn-RS"/>
              </w:rPr>
            </w:pPr>
          </w:p>
          <w:p w:rsidR="00250F9B" w:rsidRDefault="00250F9B" w:rsidP="005546D9">
            <w:pPr>
              <w:jc w:val="both"/>
              <w:rPr>
                <w:color w:val="000000"/>
                <w:sz w:val="18"/>
                <w:szCs w:val="18"/>
                <w:lang w:val="sr-Cyrl-RS"/>
              </w:rPr>
            </w:pPr>
            <w:r>
              <w:rPr>
                <w:color w:val="000000"/>
                <w:sz w:val="18"/>
                <w:szCs w:val="18"/>
                <w:lang w:val="sr-Cyrl-RS"/>
              </w:rPr>
              <w:t>05 Број: 401-11253/2013 од 25. децембра 2013. године</w:t>
            </w:r>
          </w:p>
          <w:p w:rsidR="00250F9B" w:rsidRPr="007C0944" w:rsidRDefault="00250F9B" w:rsidP="005546D9">
            <w:pPr>
              <w:jc w:val="both"/>
              <w:rPr>
                <w:color w:val="000000"/>
                <w:sz w:val="18"/>
                <w:szCs w:val="18"/>
                <w:lang w:val="sr-Latn-RS"/>
              </w:rPr>
            </w:pPr>
            <w:r>
              <w:rPr>
                <w:color w:val="000000"/>
                <w:sz w:val="18"/>
                <w:szCs w:val="18"/>
                <w:lang w:val="sr-Cyrl-RS"/>
              </w:rPr>
              <w:t xml:space="preserve">Унос у ТБР са Министарства културе и информисања, апропријације економске класификације 423 - Услуге по уговору, и распоређивање Министартству културе и информисања на апропријацију економску класификацију 481 - Дотације невладиним организацијама, </w:t>
            </w:r>
            <w:r w:rsidRPr="00676931">
              <w:rPr>
                <w:color w:val="000000"/>
                <w:sz w:val="18"/>
                <w:szCs w:val="18"/>
                <w:lang w:val="sr-Cyrl-RS"/>
              </w:rPr>
              <w:t>за измирење обавеза насталих манифестацијом „Музика Константиновог града” а у оквиру обележавања јубилеја „Милански едикт 313-2013, Србија”</w:t>
            </w: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8.500.000</w:t>
            </w:r>
          </w:p>
        </w:tc>
      </w:tr>
      <w:tr w:rsidR="00250F9B" w:rsidRPr="00B04A3E" w:rsidTr="005546D9">
        <w:trPr>
          <w:trHeight w:val="300"/>
        </w:trPr>
        <w:tc>
          <w:tcPr>
            <w:tcW w:w="45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50F9B" w:rsidRPr="00B04A3E" w:rsidRDefault="00250F9B" w:rsidP="005546D9">
            <w:pPr>
              <w:ind w:left="113" w:right="113"/>
              <w:jc w:val="center"/>
              <w:rPr>
                <w:color w:val="000000"/>
                <w:sz w:val="18"/>
                <w:szCs w:val="18"/>
              </w:rPr>
            </w:pPr>
            <w:r w:rsidRPr="00B04A3E">
              <w:rPr>
                <w:color w:val="000000"/>
                <w:sz w:val="18"/>
                <w:szCs w:val="18"/>
              </w:rPr>
              <w:lastRenderedPageBreak/>
              <w:t>Ред. бр.</w:t>
            </w:r>
          </w:p>
        </w:tc>
        <w:tc>
          <w:tcPr>
            <w:tcW w:w="2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БУЏЕТСКИ КОРИСНИК</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B04A3E">
              <w:rPr>
                <w:color w:val="000000"/>
                <w:sz w:val="18"/>
                <w:szCs w:val="18"/>
              </w:rPr>
              <w:t>БРОЈ РЕШЕЊА ВЛАДЕ И НАМЕНА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8"/>
                <w:szCs w:val="18"/>
              </w:rPr>
            </w:pPr>
            <w:r w:rsidRPr="004E5D9D">
              <w:rPr>
                <w:color w:val="000000"/>
                <w:sz w:val="22"/>
              </w:rPr>
              <w:t>износ</w:t>
            </w:r>
          </w:p>
        </w:tc>
      </w:tr>
      <w:tr w:rsidR="00250F9B" w:rsidRPr="00B04A3E" w:rsidTr="005546D9">
        <w:trPr>
          <w:trHeight w:val="3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29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0F9B" w:rsidRPr="00B04A3E" w:rsidRDefault="00250F9B" w:rsidP="005546D9">
            <w:pPr>
              <w:rPr>
                <w:color w:val="000000"/>
                <w:sz w:val="18"/>
                <w:szCs w:val="18"/>
              </w:rPr>
            </w:pPr>
          </w:p>
        </w:tc>
      </w:tr>
      <w:tr w:rsidR="00250F9B" w:rsidRPr="00B04A3E" w:rsidTr="005546D9">
        <w:trPr>
          <w:trHeight w:val="112"/>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1</w:t>
            </w:r>
          </w:p>
        </w:tc>
        <w:tc>
          <w:tcPr>
            <w:tcW w:w="29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2</w:t>
            </w:r>
          </w:p>
        </w:tc>
        <w:tc>
          <w:tcPr>
            <w:tcW w:w="4253"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3</w:t>
            </w:r>
          </w:p>
        </w:tc>
        <w:tc>
          <w:tcPr>
            <w:tcW w:w="1559" w:type="dxa"/>
            <w:tcBorders>
              <w:top w:val="nil"/>
              <w:left w:val="nil"/>
              <w:bottom w:val="single" w:sz="4" w:space="0" w:color="auto"/>
              <w:right w:val="single" w:sz="4" w:space="0" w:color="auto"/>
            </w:tcBorders>
            <w:shd w:val="clear" w:color="000000" w:fill="FFFFFF"/>
            <w:vAlign w:val="center"/>
            <w:hideMark/>
          </w:tcPr>
          <w:p w:rsidR="00250F9B" w:rsidRPr="00B04A3E" w:rsidRDefault="00250F9B" w:rsidP="005546D9">
            <w:pPr>
              <w:jc w:val="center"/>
              <w:rPr>
                <w:color w:val="000000"/>
                <w:sz w:val="16"/>
                <w:szCs w:val="16"/>
              </w:rPr>
            </w:pPr>
            <w:r w:rsidRPr="00B04A3E">
              <w:rPr>
                <w:color w:val="000000"/>
                <w:sz w:val="16"/>
                <w:szCs w:val="16"/>
              </w:rPr>
              <w:t>4</w:t>
            </w:r>
          </w:p>
        </w:tc>
      </w:tr>
      <w:tr w:rsidR="00250F9B" w:rsidRPr="00B04A3E" w:rsidTr="005546D9">
        <w:trPr>
          <w:trHeight w:val="341"/>
        </w:trPr>
        <w:tc>
          <w:tcPr>
            <w:tcW w:w="458" w:type="dxa"/>
            <w:tcBorders>
              <w:top w:val="nil"/>
              <w:left w:val="single" w:sz="4" w:space="0" w:color="auto"/>
              <w:bottom w:val="single" w:sz="4" w:space="0" w:color="auto"/>
              <w:right w:val="single" w:sz="4" w:space="0" w:color="auto"/>
            </w:tcBorders>
            <w:shd w:val="clear" w:color="000000" w:fill="FFFFFF"/>
            <w:noWrap/>
            <w:vAlign w:val="center"/>
          </w:tcPr>
          <w:p w:rsidR="00250F9B" w:rsidRPr="006D4B59" w:rsidRDefault="00250F9B" w:rsidP="005546D9">
            <w:pPr>
              <w:jc w:val="center"/>
              <w:rPr>
                <w:color w:val="000000"/>
                <w:sz w:val="18"/>
                <w:szCs w:val="18"/>
              </w:rPr>
            </w:pPr>
            <w:r>
              <w:rPr>
                <w:color w:val="000000"/>
                <w:sz w:val="18"/>
                <w:szCs w:val="18"/>
                <w:lang w:val="sr-Cyrl-RS"/>
              </w:rPr>
              <w:t>17</w:t>
            </w:r>
            <w:r>
              <w:rPr>
                <w:color w:val="000000"/>
                <w:sz w:val="18"/>
                <w:szCs w:val="18"/>
              </w:rPr>
              <w:t>.</w:t>
            </w:r>
          </w:p>
        </w:tc>
        <w:tc>
          <w:tcPr>
            <w:tcW w:w="2959" w:type="dxa"/>
            <w:tcBorders>
              <w:top w:val="nil"/>
              <w:left w:val="nil"/>
              <w:bottom w:val="single" w:sz="4" w:space="0" w:color="auto"/>
              <w:right w:val="single" w:sz="4" w:space="0" w:color="auto"/>
            </w:tcBorders>
            <w:shd w:val="clear" w:color="auto" w:fill="auto"/>
            <w:noWrap/>
            <w:vAlign w:val="center"/>
          </w:tcPr>
          <w:p w:rsidR="00250F9B" w:rsidRPr="00390441" w:rsidRDefault="00250F9B" w:rsidP="005546D9">
            <w:pPr>
              <w:rPr>
                <w:color w:val="000000"/>
                <w:sz w:val="18"/>
                <w:szCs w:val="18"/>
                <w:lang w:val="sr-Cyrl-RS"/>
              </w:rPr>
            </w:pPr>
            <w:r>
              <w:rPr>
                <w:color w:val="000000"/>
                <w:sz w:val="18"/>
                <w:szCs w:val="18"/>
                <w:lang w:val="sr-Cyrl-RS"/>
              </w:rPr>
              <w:t>Агенција за борбу против корупције</w:t>
            </w:r>
          </w:p>
        </w:tc>
        <w:tc>
          <w:tcPr>
            <w:tcW w:w="4253" w:type="dxa"/>
            <w:tcBorders>
              <w:top w:val="nil"/>
              <w:left w:val="nil"/>
              <w:bottom w:val="single" w:sz="4" w:space="0" w:color="auto"/>
              <w:right w:val="single" w:sz="4" w:space="0" w:color="auto"/>
            </w:tcBorders>
            <w:shd w:val="clear" w:color="000000" w:fill="FFFFFF"/>
            <w:vAlign w:val="center"/>
          </w:tcPr>
          <w:p w:rsidR="00250F9B" w:rsidRDefault="00250F9B" w:rsidP="005546D9">
            <w:pPr>
              <w:jc w:val="both"/>
              <w:rPr>
                <w:color w:val="000000"/>
                <w:sz w:val="18"/>
                <w:szCs w:val="18"/>
                <w:lang w:val="sr-Cyrl-RS"/>
              </w:rPr>
            </w:pPr>
            <w:r>
              <w:rPr>
                <w:color w:val="000000"/>
                <w:sz w:val="18"/>
                <w:szCs w:val="18"/>
                <w:lang w:val="sr-Cyrl-RS"/>
              </w:rPr>
              <w:t>05 Број: 401-11357/2013 од 30. децембра 2013. године</w:t>
            </w:r>
          </w:p>
          <w:p w:rsidR="00250F9B" w:rsidRPr="006A740C" w:rsidRDefault="00250F9B" w:rsidP="005546D9">
            <w:pPr>
              <w:tabs>
                <w:tab w:val="left" w:pos="1440"/>
              </w:tabs>
              <w:jc w:val="both"/>
              <w:rPr>
                <w:color w:val="000000"/>
                <w:sz w:val="18"/>
                <w:szCs w:val="18"/>
                <w:lang w:val="sr-Cyrl-RS"/>
              </w:rPr>
            </w:pPr>
            <w:r>
              <w:rPr>
                <w:color w:val="000000"/>
                <w:sz w:val="18"/>
                <w:szCs w:val="18"/>
                <w:lang w:val="sr-Cyrl-RS"/>
              </w:rPr>
              <w:t xml:space="preserve">Унос у ТБР са Агенције за брорбу против корупције, апропријације економске класификације 411 - Плате, додаци и накнаде запослених (зараде), у износу од 4.241.000 динара; 412 - Социјални доприноси на терет послодавца, у износу од 759.000 динара, и распоређивање Агенцији за борбу против корупције, на апропријацију економску класификацију 482 - </w:t>
            </w:r>
            <w:r w:rsidRPr="00B55E65">
              <w:rPr>
                <w:color w:val="000000"/>
                <w:sz w:val="18"/>
                <w:szCs w:val="18"/>
                <w:lang w:val="sr-Cyrl-RS"/>
              </w:rPr>
              <w:t>Порези, обавезне таксе, казне и пенали</w:t>
            </w:r>
            <w:r>
              <w:rPr>
                <w:color w:val="000000"/>
                <w:sz w:val="18"/>
                <w:szCs w:val="18"/>
                <w:lang w:val="sr-Cyrl-RS"/>
              </w:rPr>
              <w:t xml:space="preserve">, </w:t>
            </w:r>
            <w:r w:rsidRPr="00B55E65">
              <w:rPr>
                <w:color w:val="000000"/>
                <w:sz w:val="18"/>
                <w:szCs w:val="18"/>
                <w:lang w:val="sr-Cyrl-RS"/>
              </w:rPr>
              <w:t>ради исплате обавеза по основу пореза на пренос апсолутних права на име куповине пословне зграде у улици Царице Милице 1, у Београду.</w:t>
            </w:r>
          </w:p>
        </w:tc>
        <w:tc>
          <w:tcPr>
            <w:tcW w:w="1559" w:type="dxa"/>
            <w:tcBorders>
              <w:top w:val="nil"/>
              <w:left w:val="nil"/>
              <w:bottom w:val="single" w:sz="4" w:space="0" w:color="auto"/>
              <w:right w:val="single" w:sz="4" w:space="0" w:color="auto"/>
            </w:tcBorders>
            <w:shd w:val="clear" w:color="000000" w:fill="FFFFFF"/>
            <w:noWrap/>
            <w:vAlign w:val="center"/>
          </w:tcPr>
          <w:p w:rsidR="00250F9B" w:rsidRPr="00390441" w:rsidRDefault="00250F9B" w:rsidP="005546D9">
            <w:pPr>
              <w:jc w:val="right"/>
              <w:rPr>
                <w:color w:val="000000"/>
                <w:sz w:val="18"/>
                <w:szCs w:val="18"/>
                <w:lang w:val="sr-Cyrl-RS"/>
              </w:rPr>
            </w:pPr>
            <w:r>
              <w:rPr>
                <w:color w:val="000000"/>
                <w:sz w:val="18"/>
                <w:szCs w:val="18"/>
                <w:lang w:val="sr-Cyrl-RS"/>
              </w:rPr>
              <w:t>5.000.000</w:t>
            </w:r>
          </w:p>
        </w:tc>
      </w:tr>
    </w:tbl>
    <w:p w:rsidR="00250F9B" w:rsidRPr="003D1DA4" w:rsidRDefault="00250F9B" w:rsidP="00250F9B">
      <w:pPr>
        <w:outlineLvl w:val="0"/>
        <w:rPr>
          <w:lang w:val="sr-Cyrl-CS"/>
        </w:rPr>
      </w:pPr>
    </w:p>
    <w:p w:rsidR="00250F9B" w:rsidRPr="009E37B1" w:rsidRDefault="00250F9B" w:rsidP="00250F9B">
      <w:pPr>
        <w:outlineLvl w:val="0"/>
        <w:rPr>
          <w:b/>
          <w:lang w:val="sr-Cyrl-CS"/>
        </w:rPr>
      </w:pPr>
    </w:p>
    <w:p w:rsidR="00250F9B" w:rsidRPr="001267B4" w:rsidRDefault="00250F9B" w:rsidP="00250F9B">
      <w:pPr>
        <w:outlineLvl w:val="0"/>
        <w:rPr>
          <w:lang w:val="sr-Cyrl-RS"/>
        </w:rPr>
      </w:pPr>
    </w:p>
    <w:p w:rsidR="00250F9B" w:rsidRDefault="00250F9B" w:rsidP="00250F9B">
      <w:pPr>
        <w:jc w:val="center"/>
        <w:rPr>
          <w:b/>
          <w:lang w:val="sr-Cyrl-RS"/>
        </w:rPr>
      </w:pPr>
    </w:p>
    <w:p w:rsidR="00250F9B" w:rsidRDefault="00250F9B" w:rsidP="00250F9B">
      <w:pPr>
        <w:ind w:firstLine="720"/>
        <w:outlineLvl w:val="0"/>
        <w:rPr>
          <w:b/>
          <w:lang w:val="sr-Latn-RS"/>
        </w:rPr>
      </w:pPr>
    </w:p>
    <w:p w:rsidR="00250F9B" w:rsidRDefault="00250F9B" w:rsidP="00250F9B">
      <w:pPr>
        <w:ind w:firstLine="720"/>
        <w:outlineLvl w:val="0"/>
        <w:rPr>
          <w:b/>
          <w:lang w:val="sr-Latn-RS"/>
        </w:rPr>
      </w:pPr>
    </w:p>
    <w:p w:rsidR="00250F9B" w:rsidRDefault="00250F9B" w:rsidP="00250F9B">
      <w:pPr>
        <w:jc w:val="center"/>
        <w:outlineLvl w:val="0"/>
        <w:rPr>
          <w:b/>
          <w:bCs/>
          <w:lang w:val="sr-Cyrl-RS"/>
        </w:rPr>
      </w:pPr>
      <w:r>
        <w:rPr>
          <w:b/>
          <w:lang w:val="sr-Latn-RS"/>
        </w:rPr>
        <w:br w:type="page"/>
      </w:r>
      <w:r w:rsidRPr="00633034">
        <w:rPr>
          <w:b/>
          <w:bCs/>
          <w:lang w:val="sr-Cyrl-RS"/>
        </w:rPr>
        <w:lastRenderedPageBreak/>
        <w:t>9) ИЗВЕШТАЈ О ГАРАНЦИЈАМА ДАТИМ У ТОКУ 201</w:t>
      </w:r>
      <w:r>
        <w:rPr>
          <w:b/>
          <w:bCs/>
          <w:lang w:val="sr-Latn-RS"/>
        </w:rPr>
        <w:t>3</w:t>
      </w:r>
      <w:r>
        <w:rPr>
          <w:b/>
          <w:bCs/>
          <w:lang w:val="sr-Cyrl-RS"/>
        </w:rPr>
        <w:t>. ГОДИНЕ</w:t>
      </w:r>
    </w:p>
    <w:p w:rsidR="00250F9B" w:rsidRPr="00633034" w:rsidRDefault="00250F9B" w:rsidP="00250F9B">
      <w:pPr>
        <w:jc w:val="center"/>
        <w:outlineLvl w:val="0"/>
        <w:rPr>
          <w:b/>
          <w:bCs/>
          <w:lang w:val="sr-Cyrl-RS"/>
        </w:rPr>
      </w:pPr>
      <w:r>
        <w:rPr>
          <w:b/>
          <w:bCs/>
          <w:lang w:val="sr-Cyrl-RS"/>
        </w:rPr>
        <w:t>-</w:t>
      </w:r>
      <w:r w:rsidRPr="00633034">
        <w:rPr>
          <w:b/>
          <w:bCs/>
          <w:lang w:val="sr-Cyrl-RS"/>
        </w:rPr>
        <w:t xml:space="preserve"> НОВЕ ИНДИРЕКТНЕ ОБАВЕЗЕ</w:t>
      </w:r>
    </w:p>
    <w:p w:rsidR="00250F9B" w:rsidRPr="00633034" w:rsidRDefault="00250F9B" w:rsidP="00250F9B">
      <w:pPr>
        <w:ind w:firstLine="709"/>
        <w:jc w:val="center"/>
        <w:rPr>
          <w:b/>
          <w:bCs/>
          <w:lang w:val="sr-Cyrl-RS"/>
        </w:rPr>
      </w:pPr>
    </w:p>
    <w:p w:rsidR="00250F9B" w:rsidRPr="00633034" w:rsidRDefault="00250F9B" w:rsidP="00250F9B">
      <w:pPr>
        <w:tabs>
          <w:tab w:val="left" w:pos="0"/>
        </w:tabs>
        <w:ind w:firstLine="709"/>
        <w:jc w:val="both"/>
        <w:rPr>
          <w:lang w:val="sr-Cyrl-RS"/>
        </w:rPr>
      </w:pPr>
      <w:r w:rsidRPr="00633034">
        <w:rPr>
          <w:lang w:val="sr-Cyrl-RS"/>
        </w:rPr>
        <w:t xml:space="preserve">Министарство финансија </w:t>
      </w:r>
      <w:r>
        <w:rPr>
          <w:lang w:val="sr-Cyrl-RS"/>
        </w:rPr>
        <w:t>-</w:t>
      </w:r>
      <w:r w:rsidRPr="00633034">
        <w:rPr>
          <w:lang w:val="sr-Cyrl-RS"/>
        </w:rPr>
        <w:t xml:space="preserve"> Управа за јавни дуг извештај о гаранцијама датим у 201</w:t>
      </w:r>
      <w:r>
        <w:rPr>
          <w:lang w:val="sr-Latn-RS"/>
        </w:rPr>
        <w:t>3</w:t>
      </w:r>
      <w:r w:rsidRPr="00633034">
        <w:rPr>
          <w:lang w:val="sr-Cyrl-RS"/>
        </w:rPr>
        <w:t>. години доставила је у оквиру извештаја за тачку 7.2.</w:t>
      </w:r>
    </w:p>
    <w:p w:rsidR="00250F9B" w:rsidRDefault="00250F9B" w:rsidP="00250F9B">
      <w:pPr>
        <w:ind w:firstLine="709"/>
        <w:jc w:val="center"/>
        <w:outlineLvl w:val="0"/>
        <w:rPr>
          <w:b/>
          <w:lang w:val="sr-Cyrl-RS"/>
        </w:rPr>
      </w:pPr>
    </w:p>
    <w:p w:rsidR="00250F9B" w:rsidRPr="00633034" w:rsidRDefault="00250F9B" w:rsidP="00250F9B">
      <w:pPr>
        <w:jc w:val="center"/>
        <w:outlineLvl w:val="0"/>
        <w:rPr>
          <w:b/>
          <w:lang w:val="sr-Cyrl-RS"/>
        </w:rPr>
      </w:pPr>
    </w:p>
    <w:p w:rsidR="00250F9B" w:rsidRPr="00633034" w:rsidRDefault="00250F9B" w:rsidP="00250F9B">
      <w:pPr>
        <w:jc w:val="center"/>
        <w:outlineLvl w:val="0"/>
        <w:rPr>
          <w:b/>
          <w:lang w:val="sr-Cyrl-RS"/>
        </w:rPr>
      </w:pPr>
      <w:r w:rsidRPr="00633034">
        <w:rPr>
          <w:b/>
          <w:lang w:val="sr-Cyrl-RS"/>
        </w:rPr>
        <w:t xml:space="preserve">10) ИЗВЕШТАЈ </w:t>
      </w:r>
    </w:p>
    <w:p w:rsidR="00250F9B" w:rsidRPr="00633034" w:rsidRDefault="00250F9B" w:rsidP="00250F9B">
      <w:pPr>
        <w:jc w:val="center"/>
        <w:outlineLvl w:val="0"/>
        <w:rPr>
          <w:b/>
          <w:lang w:val="sr-Cyrl-RS"/>
        </w:rPr>
      </w:pPr>
      <w:r w:rsidRPr="00633034">
        <w:rPr>
          <w:b/>
          <w:lang w:val="sr-Cyrl-RS"/>
        </w:rPr>
        <w:t>ЕКСТЕРНЕ РЕВИЗИЈЕ О ФИНАНСИЈСКИМ ИЗВЕШТАЈИМА ИЗ</w:t>
      </w:r>
    </w:p>
    <w:p w:rsidR="00250F9B" w:rsidRPr="00633034" w:rsidRDefault="00250F9B" w:rsidP="00250F9B">
      <w:pPr>
        <w:jc w:val="center"/>
        <w:outlineLvl w:val="0"/>
        <w:rPr>
          <w:b/>
          <w:lang w:val="sr-Cyrl-RS"/>
        </w:rPr>
      </w:pPr>
      <w:r w:rsidRPr="00633034">
        <w:rPr>
          <w:b/>
          <w:lang w:val="sr-Cyrl-RS"/>
        </w:rPr>
        <w:t>ЧЛАНА 106. ЗАКОНА О БУЏЕТСКОМ СИСТЕМУ</w:t>
      </w:r>
    </w:p>
    <w:p w:rsidR="00250F9B" w:rsidRPr="00633034" w:rsidRDefault="00250F9B" w:rsidP="00250F9B">
      <w:pPr>
        <w:jc w:val="center"/>
        <w:rPr>
          <w:lang w:val="sr-Cyrl-RS"/>
        </w:rPr>
      </w:pPr>
    </w:p>
    <w:p w:rsidR="00250F9B" w:rsidRPr="00633034" w:rsidRDefault="00250F9B" w:rsidP="00250F9B">
      <w:pPr>
        <w:jc w:val="both"/>
        <w:rPr>
          <w:lang w:val="sr-Cyrl-RS"/>
        </w:rPr>
      </w:pPr>
      <w:r w:rsidRPr="00633034">
        <w:rPr>
          <w:lang w:val="sr-Cyrl-RS"/>
        </w:rPr>
        <w:tab/>
      </w:r>
      <w:r w:rsidRPr="003A5994">
        <w:rPr>
          <w:lang w:val="sr-Cyrl-RS"/>
        </w:rPr>
        <w:t>Законом о буџетском систему („Службени гласник РС”</w:t>
      </w:r>
      <w:r>
        <w:rPr>
          <w:lang w:val="sr-Latn-RS"/>
        </w:rPr>
        <w:t>,</w:t>
      </w:r>
      <w:r w:rsidRPr="003A5994">
        <w:rPr>
          <w:lang w:val="sr-Cyrl-RS"/>
        </w:rPr>
        <w:t xml:space="preserve"> </w:t>
      </w:r>
      <w:r>
        <w:rPr>
          <w:lang w:val="sr-Cyrl-RS"/>
        </w:rPr>
        <w:t xml:space="preserve">бр. </w:t>
      </w:r>
      <w:r w:rsidRPr="00522219">
        <w:rPr>
          <w:noProof/>
        </w:rPr>
        <w:t>54/09, 73/10, 101/</w:t>
      </w:r>
      <w:r>
        <w:rPr>
          <w:noProof/>
        </w:rPr>
        <w:t>10, 101/11, 93/12, 62/13, 63/13</w:t>
      </w:r>
      <w:r>
        <w:rPr>
          <w:noProof/>
          <w:lang w:val="sr-Cyrl-RS"/>
        </w:rPr>
        <w:t>-и</w:t>
      </w:r>
      <w:r>
        <w:rPr>
          <w:noProof/>
        </w:rPr>
        <w:t>справка</w:t>
      </w:r>
      <w:r w:rsidRPr="00522219">
        <w:rPr>
          <w:noProof/>
        </w:rPr>
        <w:t xml:space="preserve"> </w:t>
      </w:r>
      <w:r>
        <w:rPr>
          <w:noProof/>
          <w:lang w:val="sr-Cyrl-RS"/>
        </w:rPr>
        <w:t xml:space="preserve">и </w:t>
      </w:r>
      <w:r w:rsidRPr="00522219">
        <w:rPr>
          <w:noProof/>
        </w:rPr>
        <w:t>108/13</w:t>
      </w:r>
      <w:r w:rsidRPr="003A5994">
        <w:rPr>
          <w:lang w:val="sr-Cyrl-RS"/>
        </w:rPr>
        <w:t>) чланом 79. утврђен је садржај завршног рачуна.</w:t>
      </w:r>
    </w:p>
    <w:p w:rsidR="00250F9B" w:rsidRPr="00633034" w:rsidRDefault="00250F9B" w:rsidP="00250F9B">
      <w:pPr>
        <w:pStyle w:val="1tekst"/>
        <w:ind w:left="0" w:right="-49" w:firstLine="615"/>
        <w:rPr>
          <w:rFonts w:ascii="Times New Roman" w:hAnsi="Times New Roman" w:cs="Times New Roman"/>
          <w:sz w:val="24"/>
          <w:szCs w:val="24"/>
          <w:lang w:val="sr-Cyrl-RS"/>
        </w:rPr>
      </w:pPr>
    </w:p>
    <w:p w:rsidR="00250F9B" w:rsidRPr="00633034" w:rsidRDefault="00250F9B" w:rsidP="00250F9B">
      <w:pPr>
        <w:pStyle w:val="1tekst"/>
        <w:ind w:left="0" w:right="-49" w:firstLine="709"/>
        <w:rPr>
          <w:rFonts w:ascii="Times New Roman" w:hAnsi="Times New Roman" w:cs="Times New Roman"/>
          <w:sz w:val="24"/>
          <w:szCs w:val="24"/>
          <w:lang w:val="sr-Cyrl-RS"/>
        </w:rPr>
      </w:pPr>
      <w:r w:rsidRPr="00633034">
        <w:rPr>
          <w:rFonts w:ascii="Times New Roman" w:hAnsi="Times New Roman" w:cs="Times New Roman"/>
          <w:sz w:val="24"/>
          <w:szCs w:val="24"/>
          <w:lang w:val="sr-Cyrl-RS"/>
        </w:rPr>
        <w:t>Чланом 106. Закона о буџетском систему утврђен је рок од годину дана од дана ступања на снагу тог закона за доношење прописа на основу овлашћења из тог закона и прописана је могућност да се подзаконски акти донети до дана ступања на снагу тог закона примењују</w:t>
      </w:r>
      <w:r>
        <w:rPr>
          <w:rFonts w:ascii="Times New Roman" w:hAnsi="Times New Roman" w:cs="Times New Roman"/>
          <w:sz w:val="24"/>
          <w:szCs w:val="24"/>
          <w:lang w:val="sr-Latn-RS"/>
        </w:rPr>
        <w:t>,</w:t>
      </w:r>
      <w:r w:rsidRPr="00633034">
        <w:rPr>
          <w:rFonts w:ascii="Times New Roman" w:hAnsi="Times New Roman" w:cs="Times New Roman"/>
          <w:sz w:val="24"/>
          <w:szCs w:val="24"/>
          <w:lang w:val="sr-Cyrl-RS"/>
        </w:rPr>
        <w:t xml:space="preserve"> ако нису у супротности са тим законом, а до доношења одговарајућих прописа на основу тог закона.</w:t>
      </w:r>
      <w:r>
        <w:rPr>
          <w:rFonts w:ascii="Times New Roman" w:hAnsi="Times New Roman" w:cs="Times New Roman"/>
          <w:sz w:val="24"/>
          <w:szCs w:val="24"/>
          <w:lang w:val="sr-Cyrl-RS"/>
        </w:rPr>
        <w:t xml:space="preserve"> </w:t>
      </w:r>
    </w:p>
    <w:p w:rsidR="00250F9B" w:rsidRPr="00633034" w:rsidRDefault="00250F9B" w:rsidP="00250F9B">
      <w:pPr>
        <w:ind w:firstLine="709"/>
        <w:jc w:val="both"/>
        <w:rPr>
          <w:lang w:val="sr-Cyrl-RS"/>
        </w:rPr>
      </w:pPr>
    </w:p>
    <w:p w:rsidR="00250F9B" w:rsidRPr="00633034" w:rsidRDefault="00250F9B" w:rsidP="00250F9B">
      <w:pPr>
        <w:ind w:firstLine="709"/>
        <w:jc w:val="both"/>
        <w:rPr>
          <w:lang w:val="sr-Cyrl-RS"/>
        </w:rPr>
      </w:pPr>
      <w:r w:rsidRPr="00633034">
        <w:rPr>
          <w:lang w:val="sr-Cyrl-RS"/>
        </w:rPr>
        <w:tab/>
        <w:t>Имајући у виду да Правилник о начину припреме, састављања и подношења финан</w:t>
      </w:r>
      <w:r w:rsidRPr="00633034">
        <w:rPr>
          <w:lang w:val="sr-Cyrl-RS"/>
        </w:rPr>
        <w:softHyphen/>
        <w:t>сијских извештаја корисника буџетских средстава и корисника средстава органи</w:t>
      </w:r>
      <w:r w:rsidRPr="00633034">
        <w:rPr>
          <w:lang w:val="sr-Cyrl-RS"/>
        </w:rPr>
        <w:softHyphen/>
        <w:t>зација обавезног социјалног осигурања („Службени гласник РС”</w:t>
      </w:r>
      <w:r>
        <w:rPr>
          <w:lang w:val="sr-Latn-RS"/>
        </w:rPr>
        <w:t>,</w:t>
      </w:r>
      <w:r>
        <w:rPr>
          <w:lang w:val="sr-Cyrl-RS"/>
        </w:rPr>
        <w:t xml:space="preserve"> бр. 51/07 и 14/08-</w:t>
      </w:r>
      <w:r w:rsidRPr="00633034">
        <w:rPr>
          <w:lang w:val="sr-Cyrl-RS"/>
        </w:rPr>
        <w:t xml:space="preserve"> </w:t>
      </w:r>
      <w:r>
        <w:rPr>
          <w:lang w:val="sr-Cyrl-RS"/>
        </w:rPr>
        <w:t>исправка</w:t>
      </w:r>
      <w:r w:rsidRPr="00633034">
        <w:rPr>
          <w:lang w:val="sr-Cyrl-RS"/>
        </w:rPr>
        <w:t>) није у супротности са одредбама Закона о буџетском систему, финансијски извештаји за 201</w:t>
      </w:r>
      <w:r>
        <w:rPr>
          <w:lang w:val="sr-Latn-RS"/>
        </w:rPr>
        <w:t>3</w:t>
      </w:r>
      <w:r w:rsidRPr="00633034">
        <w:rPr>
          <w:lang w:val="sr-Cyrl-RS"/>
        </w:rPr>
        <w:t xml:space="preserve">. годину састављени су </w:t>
      </w:r>
      <w:r>
        <w:rPr>
          <w:lang w:val="sr-Cyrl-RS"/>
        </w:rPr>
        <w:t xml:space="preserve">у </w:t>
      </w:r>
      <w:r w:rsidRPr="00633034">
        <w:rPr>
          <w:lang w:val="sr-Cyrl-RS"/>
        </w:rPr>
        <w:t>складу са одредбама тог правилника.</w:t>
      </w:r>
    </w:p>
    <w:p w:rsidR="00250F9B" w:rsidRPr="00633034" w:rsidRDefault="00250F9B" w:rsidP="00250F9B">
      <w:pPr>
        <w:ind w:firstLine="709"/>
        <w:jc w:val="both"/>
        <w:rPr>
          <w:lang w:val="sr-Cyrl-RS"/>
        </w:rPr>
      </w:pPr>
    </w:p>
    <w:p w:rsidR="00250F9B" w:rsidRPr="00633034" w:rsidRDefault="00250F9B" w:rsidP="00250F9B">
      <w:pPr>
        <w:ind w:firstLine="709"/>
        <w:jc w:val="both"/>
        <w:rPr>
          <w:lang w:val="sr-Cyrl-RS"/>
        </w:rPr>
      </w:pPr>
      <w:r w:rsidRPr="00633034">
        <w:rPr>
          <w:lang w:val="sr-Cyrl-RS"/>
        </w:rPr>
        <w:t>Нацрт закона о завршном рачуну буџета Републике Србије за 201</w:t>
      </w:r>
      <w:r>
        <w:rPr>
          <w:lang w:val="sr-Latn-RS"/>
        </w:rPr>
        <w:t>3</w:t>
      </w:r>
      <w:r w:rsidRPr="00633034">
        <w:rPr>
          <w:lang w:val="sr-Cyrl-RS"/>
        </w:rPr>
        <w:t xml:space="preserve">. годину, достављен је Државној ревизорској институцији. </w:t>
      </w:r>
    </w:p>
    <w:p w:rsidR="00250F9B" w:rsidRPr="00633034" w:rsidRDefault="00250F9B" w:rsidP="00250F9B">
      <w:pPr>
        <w:ind w:firstLine="709"/>
        <w:jc w:val="both"/>
        <w:rPr>
          <w:lang w:val="sr-Cyrl-RS"/>
        </w:rPr>
      </w:pPr>
    </w:p>
    <w:p w:rsidR="00250F9B" w:rsidRPr="00633034" w:rsidRDefault="00250F9B" w:rsidP="00250F9B">
      <w:pPr>
        <w:ind w:firstLine="709"/>
        <w:jc w:val="both"/>
        <w:rPr>
          <w:lang w:val="sr-Cyrl-RS"/>
        </w:rPr>
      </w:pPr>
      <w:r w:rsidRPr="00633034">
        <w:rPr>
          <w:lang w:val="sr-Cyrl-RS"/>
        </w:rPr>
        <w:t xml:space="preserve">Према одредбама чл. 5. и 43. Закона о Државној ревизорској институцији </w:t>
      </w:r>
      <w:r w:rsidRPr="00C62D09">
        <w:rPr>
          <w:lang w:val="sr-Cyrl-RS"/>
        </w:rPr>
        <w:t>(„Службени гласник РС”, бр. 101/05, 54/07 и 36/10) Државна ревизорска институција, између осталог, подноси Народној скупштини извештај о ревизији завршних рачуна</w:t>
      </w:r>
      <w:r w:rsidRPr="00633034">
        <w:rPr>
          <w:lang w:val="sr-Cyrl-RS"/>
        </w:rPr>
        <w:t xml:space="preserve"> буџета Републике Србије.</w:t>
      </w:r>
    </w:p>
    <w:p w:rsidR="00250F9B" w:rsidRDefault="00250F9B" w:rsidP="00250F9B"/>
    <w:p w:rsidR="00B92D02" w:rsidRDefault="00B92D02"/>
    <w:sectPr w:rsidR="00B92D02" w:rsidSect="00821D49">
      <w:footerReference w:type="even" r:id="rId12"/>
      <w:footerReference w:type="default" r:id="rId13"/>
      <w:headerReference w:type="first" r:id="rId14"/>
      <w:footerReference w:type="first" r:id="rId15"/>
      <w:pgSz w:w="11907" w:h="16840" w:code="9"/>
      <w:pgMar w:top="1134" w:right="1275" w:bottom="1418" w:left="1418" w:header="709" w:footer="709" w:gutter="0"/>
      <w:pgNumType w:start="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9B" w:rsidRDefault="0022039B" w:rsidP="00250F9B">
      <w:r>
        <w:separator/>
      </w:r>
    </w:p>
  </w:endnote>
  <w:endnote w:type="continuationSeparator" w:id="0">
    <w:p w:rsidR="0022039B" w:rsidRDefault="0022039B" w:rsidP="0025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9" w:rsidRDefault="00220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1D49" w:rsidRDefault="002203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9" w:rsidRDefault="0022039B">
    <w:pPr>
      <w:pStyle w:val="Footer"/>
      <w:jc w:val="center"/>
    </w:pPr>
    <w:r>
      <w:fldChar w:fldCharType="begin"/>
    </w:r>
    <w:r>
      <w:instrText xml:space="preserve"> PAGE   \* MERGEFORMAT </w:instrText>
    </w:r>
    <w:r>
      <w:fldChar w:fldCharType="separate"/>
    </w:r>
    <w:r w:rsidR="00250F9B">
      <w:rPr>
        <w:noProof/>
      </w:rPr>
      <w:t>92</w:t>
    </w:r>
    <w:r>
      <w:rPr>
        <w:noProof/>
      </w:rPr>
      <w:fldChar w:fldCharType="end"/>
    </w:r>
  </w:p>
  <w:p w:rsidR="00821D49" w:rsidRDefault="0022039B">
    <w:pPr>
      <w:pStyle w:val="Footer"/>
      <w:ind w:right="360"/>
      <w:rPr>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9" w:rsidRPr="00321EA7" w:rsidRDefault="0022039B">
    <w:pPr>
      <w:pStyle w:val="Footer"/>
      <w:jc w:val="right"/>
      <w:rPr>
        <w:rFonts w:ascii="Arial" w:hAnsi="Arial" w:cs="Arial"/>
        <w:sz w:val="22"/>
        <w:szCs w:val="22"/>
      </w:rPr>
    </w:pPr>
    <w:r w:rsidRPr="00321EA7">
      <w:rPr>
        <w:rFonts w:ascii="Arial" w:hAnsi="Arial" w:cs="Arial"/>
        <w:sz w:val="22"/>
        <w:szCs w:val="22"/>
      </w:rPr>
      <w:fldChar w:fldCharType="begin"/>
    </w:r>
    <w:r w:rsidRPr="00321EA7">
      <w:rPr>
        <w:rFonts w:ascii="Arial" w:hAnsi="Arial" w:cs="Arial"/>
        <w:sz w:val="22"/>
        <w:szCs w:val="22"/>
      </w:rPr>
      <w:instrText xml:space="preserve"> PAGE   \* MERGEFORMAT </w:instrText>
    </w:r>
    <w:r w:rsidRPr="00321EA7">
      <w:rPr>
        <w:rFonts w:ascii="Arial" w:hAnsi="Arial" w:cs="Arial"/>
        <w:sz w:val="22"/>
        <w:szCs w:val="22"/>
      </w:rPr>
      <w:fldChar w:fldCharType="separate"/>
    </w:r>
    <w:r>
      <w:rPr>
        <w:rFonts w:ascii="Arial" w:hAnsi="Arial" w:cs="Arial"/>
        <w:noProof/>
        <w:sz w:val="22"/>
        <w:szCs w:val="22"/>
      </w:rPr>
      <w:t>55</w:t>
    </w:r>
    <w:r w:rsidRPr="00321EA7">
      <w:rPr>
        <w:rFonts w:ascii="Arial" w:hAnsi="Arial" w:cs="Arial"/>
        <w:sz w:val="22"/>
        <w:szCs w:val="22"/>
      </w:rPr>
      <w:fldChar w:fldCharType="end"/>
    </w:r>
  </w:p>
  <w:p w:rsidR="00821D49" w:rsidRDefault="00220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9B" w:rsidRDefault="0022039B" w:rsidP="00250F9B">
      <w:r>
        <w:separator/>
      </w:r>
    </w:p>
  </w:footnote>
  <w:footnote w:type="continuationSeparator" w:id="0">
    <w:p w:rsidR="0022039B" w:rsidRDefault="0022039B" w:rsidP="00250F9B">
      <w:r>
        <w:continuationSeparator/>
      </w:r>
    </w:p>
  </w:footnote>
  <w:footnote w:id="1">
    <w:p w:rsidR="00250F9B" w:rsidRPr="00022A5B" w:rsidRDefault="00250F9B" w:rsidP="00250F9B">
      <w:pPr>
        <w:pStyle w:val="FootnoteText"/>
        <w:rPr>
          <w:lang w:val="sr-Cyrl-RS"/>
        </w:rPr>
      </w:pPr>
      <w:r>
        <w:rPr>
          <w:rStyle w:val="FootnoteReference"/>
        </w:rPr>
        <w:footnoteRef/>
      </w:r>
      <w:r>
        <w:t xml:space="preserve"> </w:t>
      </w:r>
      <w:r>
        <w:rPr>
          <w:lang w:val="sr-Cyrl-RS"/>
        </w:rPr>
        <w:t>Донације од иностраних земаља</w:t>
      </w:r>
    </w:p>
  </w:footnote>
  <w:footnote w:id="2">
    <w:p w:rsidR="00250F9B" w:rsidRPr="001C03E6" w:rsidRDefault="00250F9B" w:rsidP="00250F9B">
      <w:pPr>
        <w:pStyle w:val="FootnoteText"/>
        <w:rPr>
          <w:lang w:val="sr-Cyrl-RS"/>
        </w:rPr>
      </w:pPr>
      <w:r>
        <w:rPr>
          <w:rStyle w:val="FootnoteReference"/>
        </w:rPr>
        <w:footnoteRef/>
      </w:r>
      <w:r>
        <w:t xml:space="preserve"> </w:t>
      </w:r>
      <w:r>
        <w:rPr>
          <w:lang w:val="sr-Cyrl-RS"/>
        </w:rPr>
        <w:t>Донације од међународних организација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49" w:rsidRDefault="0022039B">
    <w:pPr>
      <w:pStyle w:val="Header"/>
      <w:jc w:val="cent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D4CECC"/>
    <w:lvl w:ilvl="0">
      <w:start w:val="1"/>
      <w:numFmt w:val="decimal"/>
      <w:lvlText w:val="%1."/>
      <w:lvlJc w:val="left"/>
      <w:pPr>
        <w:tabs>
          <w:tab w:val="num" w:pos="1492"/>
        </w:tabs>
        <w:ind w:left="1492" w:hanging="360"/>
      </w:pPr>
    </w:lvl>
  </w:abstractNum>
  <w:abstractNum w:abstractNumId="1">
    <w:nsid w:val="FFFFFF7D"/>
    <w:multiLevelType w:val="singleLevel"/>
    <w:tmpl w:val="9FF87648"/>
    <w:lvl w:ilvl="0">
      <w:start w:val="1"/>
      <w:numFmt w:val="decimal"/>
      <w:lvlText w:val="%1."/>
      <w:lvlJc w:val="left"/>
      <w:pPr>
        <w:tabs>
          <w:tab w:val="num" w:pos="1209"/>
        </w:tabs>
        <w:ind w:left="1209" w:hanging="360"/>
      </w:pPr>
    </w:lvl>
  </w:abstractNum>
  <w:abstractNum w:abstractNumId="2">
    <w:nsid w:val="FFFFFF7E"/>
    <w:multiLevelType w:val="singleLevel"/>
    <w:tmpl w:val="E1587B32"/>
    <w:lvl w:ilvl="0">
      <w:start w:val="1"/>
      <w:numFmt w:val="decimal"/>
      <w:lvlText w:val="%1."/>
      <w:lvlJc w:val="left"/>
      <w:pPr>
        <w:tabs>
          <w:tab w:val="num" w:pos="926"/>
        </w:tabs>
        <w:ind w:left="926" w:hanging="360"/>
      </w:pPr>
    </w:lvl>
  </w:abstractNum>
  <w:abstractNum w:abstractNumId="3">
    <w:nsid w:val="FFFFFF7F"/>
    <w:multiLevelType w:val="singleLevel"/>
    <w:tmpl w:val="DB3AD624"/>
    <w:lvl w:ilvl="0">
      <w:start w:val="1"/>
      <w:numFmt w:val="decimal"/>
      <w:lvlText w:val="%1."/>
      <w:lvlJc w:val="left"/>
      <w:pPr>
        <w:tabs>
          <w:tab w:val="num" w:pos="643"/>
        </w:tabs>
        <w:ind w:left="643" w:hanging="360"/>
      </w:pPr>
    </w:lvl>
  </w:abstractNum>
  <w:abstractNum w:abstractNumId="4">
    <w:nsid w:val="FFFFFF80"/>
    <w:multiLevelType w:val="singleLevel"/>
    <w:tmpl w:val="6426A0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6AE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1C8C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CA9A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DC507A"/>
    <w:lvl w:ilvl="0">
      <w:start w:val="1"/>
      <w:numFmt w:val="decimal"/>
      <w:lvlText w:val="%1."/>
      <w:lvlJc w:val="left"/>
      <w:pPr>
        <w:tabs>
          <w:tab w:val="num" w:pos="360"/>
        </w:tabs>
        <w:ind w:left="360" w:hanging="360"/>
      </w:pPr>
    </w:lvl>
  </w:abstractNum>
  <w:abstractNum w:abstractNumId="9">
    <w:nsid w:val="FFFFFF89"/>
    <w:multiLevelType w:val="singleLevel"/>
    <w:tmpl w:val="A9F4A714"/>
    <w:lvl w:ilvl="0">
      <w:start w:val="1"/>
      <w:numFmt w:val="bullet"/>
      <w:lvlText w:val=""/>
      <w:lvlJc w:val="left"/>
      <w:pPr>
        <w:tabs>
          <w:tab w:val="num" w:pos="360"/>
        </w:tabs>
        <w:ind w:left="360" w:hanging="360"/>
      </w:pPr>
      <w:rPr>
        <w:rFonts w:ascii="Symbol" w:hAnsi="Symbol" w:hint="default"/>
      </w:rPr>
    </w:lvl>
  </w:abstractNum>
  <w:abstractNum w:abstractNumId="10">
    <w:nsid w:val="0A1D354D"/>
    <w:multiLevelType w:val="hybridMultilevel"/>
    <w:tmpl w:val="EFEE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611A25"/>
    <w:multiLevelType w:val="hybridMultilevel"/>
    <w:tmpl w:val="4918A6D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2876944"/>
    <w:multiLevelType w:val="hybridMultilevel"/>
    <w:tmpl w:val="3D74E48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E92AA3"/>
    <w:multiLevelType w:val="hybridMultilevel"/>
    <w:tmpl w:val="7E0CF26E"/>
    <w:lvl w:ilvl="0" w:tplc="FB7C8AFC">
      <w:start w:val="4"/>
      <w:numFmt w:val="bullet"/>
      <w:lvlText w:val="-"/>
      <w:lvlJc w:val="left"/>
      <w:pPr>
        <w:tabs>
          <w:tab w:val="num" w:pos="1215"/>
        </w:tabs>
        <w:ind w:left="1215" w:hanging="360"/>
      </w:pPr>
      <w:rPr>
        <w:rFonts w:ascii="Arial" w:eastAsia="Times New Roman" w:hAnsi="Arial" w:cs="Arial"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4">
    <w:nsid w:val="138D2DE0"/>
    <w:multiLevelType w:val="hybridMultilevel"/>
    <w:tmpl w:val="D6C6E0CE"/>
    <w:lvl w:ilvl="0" w:tplc="1616A4E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DC96CA0"/>
    <w:multiLevelType w:val="hybridMultilevel"/>
    <w:tmpl w:val="62885ACE"/>
    <w:lvl w:ilvl="0" w:tplc="BED0CA82">
      <w:start w:val="3"/>
      <w:numFmt w:val="bullet"/>
      <w:pStyle w:val="Buletiutekstu"/>
      <w:lvlText w:val="-"/>
      <w:lvlJc w:val="left"/>
      <w:pPr>
        <w:tabs>
          <w:tab w:val="num" w:pos="1035"/>
        </w:tabs>
        <w:ind w:left="1035" w:hanging="360"/>
      </w:pPr>
      <w:rPr>
        <w:rFonts w:ascii="Arial" w:eastAsia="Times New Roman" w:hAnsi="Arial" w:cs="Aria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6">
    <w:nsid w:val="206A4335"/>
    <w:multiLevelType w:val="hybridMultilevel"/>
    <w:tmpl w:val="772A0A6A"/>
    <w:lvl w:ilvl="0" w:tplc="92BE163C">
      <w:start w:val="1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10D28E4"/>
    <w:multiLevelType w:val="hybridMultilevel"/>
    <w:tmpl w:val="CFFC8156"/>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3E1341C"/>
    <w:multiLevelType w:val="hybridMultilevel"/>
    <w:tmpl w:val="94560E84"/>
    <w:lvl w:ilvl="0" w:tplc="E0E8C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B56D12"/>
    <w:multiLevelType w:val="hybridMultilevel"/>
    <w:tmpl w:val="44446C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D1633E"/>
    <w:multiLevelType w:val="hybridMultilevel"/>
    <w:tmpl w:val="42F06F16"/>
    <w:lvl w:ilvl="0" w:tplc="151AEE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2153E"/>
    <w:multiLevelType w:val="hybridMultilevel"/>
    <w:tmpl w:val="6E4A8DE0"/>
    <w:lvl w:ilvl="0" w:tplc="E14816B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94193C"/>
    <w:multiLevelType w:val="hybridMultilevel"/>
    <w:tmpl w:val="7794C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B2B1A"/>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46E73D74"/>
    <w:multiLevelType w:val="hybridMultilevel"/>
    <w:tmpl w:val="23B8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A35073"/>
    <w:multiLevelType w:val="hybridMultilevel"/>
    <w:tmpl w:val="0B68F0AA"/>
    <w:lvl w:ilvl="0" w:tplc="DDEAF48A">
      <w:start w:val="1"/>
      <w:numFmt w:val="decimalZero"/>
      <w:lvlText w:val="%1"/>
      <w:lvlJc w:val="left"/>
      <w:pPr>
        <w:ind w:left="1395" w:hanging="58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nsid w:val="49741E8A"/>
    <w:multiLevelType w:val="hybridMultilevel"/>
    <w:tmpl w:val="53985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013F38"/>
    <w:multiLevelType w:val="hybridMultilevel"/>
    <w:tmpl w:val="1470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096838"/>
    <w:multiLevelType w:val="hybridMultilevel"/>
    <w:tmpl w:val="030AF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2033DD"/>
    <w:multiLevelType w:val="hybridMultilevel"/>
    <w:tmpl w:val="B48E3168"/>
    <w:lvl w:ilvl="0" w:tplc="D5CA5DDC">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2A07FFD"/>
    <w:multiLevelType w:val="hybridMultilevel"/>
    <w:tmpl w:val="4118A48C"/>
    <w:lvl w:ilvl="0" w:tplc="37D416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631C3F"/>
    <w:multiLevelType w:val="hybridMultilevel"/>
    <w:tmpl w:val="4112CDB6"/>
    <w:lvl w:ilvl="0" w:tplc="6BCCD832">
      <w:start w:val="1"/>
      <w:numFmt w:val="decimal"/>
      <w:lvlText w:val="%1."/>
      <w:lvlJc w:val="left"/>
      <w:pPr>
        <w:tabs>
          <w:tab w:val="num" w:pos="780"/>
        </w:tabs>
        <w:ind w:left="780" w:hanging="360"/>
      </w:pPr>
      <w:rPr>
        <w:b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24EA828">
      <w:start w:val="2"/>
      <w:numFmt w:val="decimal"/>
      <w:lvlText w:val="%3."/>
      <w:lvlJc w:val="left"/>
      <w:pPr>
        <w:tabs>
          <w:tab w:val="num" w:pos="2409"/>
        </w:tabs>
        <w:ind w:left="2409" w:hanging="369"/>
      </w:pPr>
      <w:rPr>
        <w:rFonts w:ascii="Times New Roman" w:eastAsia="Times New Roman" w:hAnsi="Times New Roman" w:cs="Times New Roman"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nsid w:val="5A246A9A"/>
    <w:multiLevelType w:val="hybridMultilevel"/>
    <w:tmpl w:val="8C32EEEC"/>
    <w:lvl w:ilvl="0" w:tplc="4EC8A466">
      <w:start w:val="1"/>
      <w:numFmt w:val="decimalZero"/>
      <w:lvlText w:val="%1"/>
      <w:lvlJc w:val="left"/>
      <w:pPr>
        <w:ind w:left="1665" w:hanging="58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nsid w:val="5BA75BD9"/>
    <w:multiLevelType w:val="hybridMultilevel"/>
    <w:tmpl w:val="23B8A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FE29BF"/>
    <w:multiLevelType w:val="hybridMultilevel"/>
    <w:tmpl w:val="A3FEC998"/>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5">
    <w:nsid w:val="6DDD7FF5"/>
    <w:multiLevelType w:val="hybridMultilevel"/>
    <w:tmpl w:val="413E4DD6"/>
    <w:lvl w:ilvl="0" w:tplc="04090003">
      <w:start w:val="1"/>
      <w:numFmt w:val="bullet"/>
      <w:lvlText w:val="o"/>
      <w:lvlJc w:val="left"/>
      <w:pPr>
        <w:tabs>
          <w:tab w:val="num" w:pos="1140"/>
        </w:tabs>
        <w:ind w:left="1140" w:hanging="360"/>
      </w:pPr>
      <w:rPr>
        <w:rFonts w:ascii="Courier New" w:hAnsi="Courier New" w:cs="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nsid w:val="78744CF6"/>
    <w:multiLevelType w:val="hybridMultilevel"/>
    <w:tmpl w:val="4C329FC6"/>
    <w:lvl w:ilvl="0" w:tplc="FFCA90EE">
      <w:start w:val="13"/>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4C22F9"/>
    <w:multiLevelType w:val="hybridMultilevel"/>
    <w:tmpl w:val="A7029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0265BC"/>
    <w:multiLevelType w:val="hybridMultilevel"/>
    <w:tmpl w:val="003A063C"/>
    <w:lvl w:ilvl="0" w:tplc="46302C54">
      <w:start w:val="3"/>
      <w:numFmt w:val="decimalZero"/>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6"/>
  </w:num>
  <w:num w:numId="2">
    <w:abstractNumId w:val="22"/>
  </w:num>
  <w:num w:numId="3">
    <w:abstractNumId w:val="25"/>
  </w:num>
  <w:num w:numId="4">
    <w:abstractNumId w:val="38"/>
  </w:num>
  <w:num w:numId="5">
    <w:abstractNumId w:val="32"/>
  </w:num>
  <w:num w:numId="6">
    <w:abstractNumId w:val="13"/>
  </w:num>
  <w:num w:numId="7">
    <w:abstractNumId w:val="14"/>
  </w:num>
  <w:num w:numId="8">
    <w:abstractNumId w:val="37"/>
  </w:num>
  <w:num w:numId="9">
    <w:abstractNumId w:val="30"/>
  </w:num>
  <w:num w:numId="10">
    <w:abstractNumId w:val="31"/>
  </w:num>
  <w:num w:numId="11">
    <w:abstractNumId w:val="28"/>
  </w:num>
  <w:num w:numId="12">
    <w:abstractNumId w:val="17"/>
  </w:num>
  <w:num w:numId="13">
    <w:abstractNumId w:val="34"/>
  </w:num>
  <w:num w:numId="14">
    <w:abstractNumId w:val="35"/>
  </w:num>
  <w:num w:numId="15">
    <w:abstractNumId w:val="19"/>
  </w:num>
  <w:num w:numId="16">
    <w:abstractNumId w:val="11"/>
  </w:num>
  <w:num w:numId="17">
    <w:abstractNumId w:val="12"/>
  </w:num>
  <w:num w:numId="18">
    <w:abstractNumId w:val="26"/>
  </w:num>
  <w:num w:numId="19">
    <w:abstractNumId w:val="29"/>
  </w:num>
  <w:num w:numId="20">
    <w:abstractNumId w:val="24"/>
  </w:num>
  <w:num w:numId="21">
    <w:abstractNumId w:val="33"/>
  </w:num>
  <w:num w:numId="22">
    <w:abstractNumId w:val="10"/>
  </w:num>
  <w:num w:numId="23">
    <w:abstractNumId w:val="36"/>
  </w:num>
  <w:num w:numId="24">
    <w:abstractNumId w:val="20"/>
  </w:num>
  <w:num w:numId="25">
    <w:abstractNumId w:val="18"/>
  </w:num>
  <w:num w:numId="26">
    <w:abstractNumId w:val="15"/>
  </w:num>
  <w:num w:numId="27">
    <w:abstractNumId w:val="2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9B"/>
    <w:rsid w:val="000169C3"/>
    <w:rsid w:val="00023415"/>
    <w:rsid w:val="00044C92"/>
    <w:rsid w:val="000F2A6D"/>
    <w:rsid w:val="0022039B"/>
    <w:rsid w:val="00250F9B"/>
    <w:rsid w:val="00320F28"/>
    <w:rsid w:val="003B1BFF"/>
    <w:rsid w:val="004020D9"/>
    <w:rsid w:val="004235CD"/>
    <w:rsid w:val="00424C63"/>
    <w:rsid w:val="004C628D"/>
    <w:rsid w:val="006E49E9"/>
    <w:rsid w:val="007E3C9E"/>
    <w:rsid w:val="008C2887"/>
    <w:rsid w:val="00B92D02"/>
    <w:rsid w:val="00BF3314"/>
    <w:rsid w:val="00CB5D4C"/>
    <w:rsid w:val="00CD3952"/>
    <w:rsid w:val="00D247B2"/>
    <w:rsid w:val="00E7666E"/>
    <w:rsid w:val="00E96991"/>
    <w:rsid w:val="00EE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qFormat/>
    <w:rsid w:val="00250F9B"/>
    <w:pPr>
      <w:keepNext/>
      <w:jc w:val="both"/>
      <w:outlineLvl w:val="0"/>
    </w:pPr>
    <w:rPr>
      <w:rFonts w:eastAsia="Times New Roman"/>
      <w:i/>
      <w:iCs/>
      <w:szCs w:val="24"/>
      <w:lang w:val="sr-Cyrl-CS" w:eastAsia="x-none"/>
    </w:rPr>
  </w:style>
  <w:style w:type="paragraph" w:styleId="Heading2">
    <w:name w:val="heading 2"/>
    <w:basedOn w:val="Normal"/>
    <w:next w:val="Normal"/>
    <w:link w:val="Heading2Char"/>
    <w:qFormat/>
    <w:rsid w:val="00250F9B"/>
    <w:pPr>
      <w:keepNext/>
      <w:jc w:val="center"/>
      <w:outlineLvl w:val="1"/>
    </w:pPr>
    <w:rPr>
      <w:rFonts w:eastAsia="Times New Roman"/>
      <w:b/>
      <w:bCs/>
      <w:szCs w:val="24"/>
      <w:lang w:val="sr-Cyrl-CS" w:eastAsia="x-none"/>
    </w:rPr>
  </w:style>
  <w:style w:type="paragraph" w:styleId="Heading3">
    <w:name w:val="heading 3"/>
    <w:basedOn w:val="Normal"/>
    <w:next w:val="Normal"/>
    <w:link w:val="Heading3Char"/>
    <w:qFormat/>
    <w:rsid w:val="00250F9B"/>
    <w:pPr>
      <w:keepNext/>
      <w:jc w:val="both"/>
      <w:outlineLvl w:val="2"/>
    </w:pPr>
    <w:rPr>
      <w:rFonts w:eastAsia="Times New Roman"/>
      <w:b/>
      <w:bCs/>
      <w:szCs w:val="24"/>
      <w:lang w:val="ru-RU" w:eastAsia="x-none"/>
    </w:rPr>
  </w:style>
  <w:style w:type="paragraph" w:styleId="Heading4">
    <w:name w:val="heading 4"/>
    <w:basedOn w:val="Normal"/>
    <w:next w:val="Normal"/>
    <w:link w:val="Heading4Char"/>
    <w:qFormat/>
    <w:rsid w:val="00250F9B"/>
    <w:pPr>
      <w:keepNext/>
      <w:jc w:val="center"/>
      <w:outlineLvl w:val="3"/>
    </w:pPr>
    <w:rPr>
      <w:rFonts w:ascii="Arial" w:eastAsia="Times New Roman" w:hAnsi="Arial"/>
      <w:b/>
      <w:bCs/>
      <w:sz w:val="20"/>
      <w:szCs w:val="20"/>
      <w:lang w:val="x-none" w:eastAsia="x-none"/>
    </w:rPr>
  </w:style>
  <w:style w:type="paragraph" w:styleId="Heading5">
    <w:name w:val="heading 5"/>
    <w:basedOn w:val="Normal"/>
    <w:next w:val="Normal"/>
    <w:link w:val="Heading5Char"/>
    <w:qFormat/>
    <w:rsid w:val="00250F9B"/>
    <w:pPr>
      <w:tabs>
        <w:tab w:val="left" w:pos="1440"/>
      </w:tabs>
      <w:spacing w:before="240" w:after="60"/>
      <w:jc w:val="both"/>
      <w:outlineLvl w:val="4"/>
    </w:pPr>
    <w:rPr>
      <w:rFonts w:ascii="CTimesRoman" w:eastAsia="Times New Roman" w:hAnsi="CTimesRoman"/>
      <w:b/>
      <w:bCs/>
      <w:i/>
      <w:iCs/>
      <w:sz w:val="26"/>
      <w:szCs w:val="26"/>
      <w:lang w:val="sr-Cyrl-CS" w:eastAsia="x-none"/>
    </w:rPr>
  </w:style>
  <w:style w:type="paragraph" w:styleId="Heading6">
    <w:name w:val="heading 6"/>
    <w:basedOn w:val="Normal"/>
    <w:next w:val="Normal"/>
    <w:link w:val="Heading6Char"/>
    <w:qFormat/>
    <w:rsid w:val="00250F9B"/>
    <w:pPr>
      <w:tabs>
        <w:tab w:val="left" w:pos="1440"/>
      </w:tabs>
      <w:spacing w:before="240" w:after="60"/>
      <w:jc w:val="both"/>
      <w:outlineLvl w:val="5"/>
    </w:pPr>
    <w:rPr>
      <w:rFonts w:eastAsia="Times New Roman"/>
      <w:b/>
      <w:bCs/>
      <w:sz w:val="20"/>
      <w:szCs w:val="20"/>
      <w:lang w:val="sr-Cyrl-CS" w:eastAsia="x-none"/>
    </w:rPr>
  </w:style>
  <w:style w:type="paragraph" w:styleId="Heading7">
    <w:name w:val="heading 7"/>
    <w:basedOn w:val="Normal"/>
    <w:next w:val="Normal"/>
    <w:link w:val="Heading7Char"/>
    <w:qFormat/>
    <w:rsid w:val="00250F9B"/>
    <w:pPr>
      <w:tabs>
        <w:tab w:val="left" w:pos="1440"/>
      </w:tabs>
      <w:spacing w:before="240" w:after="60"/>
      <w:jc w:val="both"/>
      <w:outlineLvl w:val="6"/>
    </w:pPr>
    <w:rPr>
      <w:rFonts w:eastAsia="Times New Roman"/>
      <w:szCs w:val="24"/>
      <w:lang w:val="sr-Cyrl-CS" w:eastAsia="x-none"/>
    </w:rPr>
  </w:style>
  <w:style w:type="paragraph" w:styleId="Heading8">
    <w:name w:val="heading 8"/>
    <w:basedOn w:val="Normal"/>
    <w:next w:val="Normal"/>
    <w:link w:val="Heading8Char"/>
    <w:qFormat/>
    <w:rsid w:val="00250F9B"/>
    <w:pPr>
      <w:widowControl w:val="0"/>
      <w:autoSpaceDE w:val="0"/>
      <w:autoSpaceDN w:val="0"/>
      <w:adjustRightInd w:val="0"/>
      <w:outlineLvl w:val="7"/>
    </w:pPr>
    <w:rPr>
      <w:rFonts w:ascii="Arial" w:eastAsia="Times New Roman" w:hAnsi="Arial"/>
      <w:szCs w:val="24"/>
      <w:lang w:val="x-none" w:eastAsia="x-none"/>
    </w:rPr>
  </w:style>
  <w:style w:type="paragraph" w:styleId="Heading9">
    <w:name w:val="heading 9"/>
    <w:basedOn w:val="Normal"/>
    <w:next w:val="Normal"/>
    <w:link w:val="Heading9Char"/>
    <w:qFormat/>
    <w:rsid w:val="00250F9B"/>
    <w:pPr>
      <w:tabs>
        <w:tab w:val="left" w:pos="1440"/>
      </w:tabs>
      <w:spacing w:before="240" w:after="60"/>
      <w:jc w:val="both"/>
      <w:outlineLvl w:val="8"/>
    </w:pPr>
    <w:rPr>
      <w:rFonts w:ascii="Arial" w:eastAsia="Times New Roman" w:hAnsi="Arial"/>
      <w:sz w:val="20"/>
      <w:szCs w:val="20"/>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9B"/>
    <w:rPr>
      <w:rFonts w:eastAsia="Times New Roman"/>
      <w:i/>
      <w:iCs/>
      <w:sz w:val="24"/>
      <w:szCs w:val="24"/>
      <w:lang w:val="sr-Cyrl-CS" w:eastAsia="x-none"/>
    </w:rPr>
  </w:style>
  <w:style w:type="character" w:customStyle="1" w:styleId="Heading2Char">
    <w:name w:val="Heading 2 Char"/>
    <w:basedOn w:val="DefaultParagraphFont"/>
    <w:link w:val="Heading2"/>
    <w:rsid w:val="00250F9B"/>
    <w:rPr>
      <w:rFonts w:eastAsia="Times New Roman"/>
      <w:b/>
      <w:bCs/>
      <w:sz w:val="24"/>
      <w:szCs w:val="24"/>
      <w:lang w:val="sr-Cyrl-CS" w:eastAsia="x-none"/>
    </w:rPr>
  </w:style>
  <w:style w:type="character" w:customStyle="1" w:styleId="Heading3Char">
    <w:name w:val="Heading 3 Char"/>
    <w:basedOn w:val="DefaultParagraphFont"/>
    <w:link w:val="Heading3"/>
    <w:rsid w:val="00250F9B"/>
    <w:rPr>
      <w:rFonts w:eastAsia="Times New Roman"/>
      <w:b/>
      <w:bCs/>
      <w:sz w:val="24"/>
      <w:szCs w:val="24"/>
      <w:lang w:val="ru-RU" w:eastAsia="x-none"/>
    </w:rPr>
  </w:style>
  <w:style w:type="character" w:customStyle="1" w:styleId="Heading4Char">
    <w:name w:val="Heading 4 Char"/>
    <w:basedOn w:val="DefaultParagraphFont"/>
    <w:link w:val="Heading4"/>
    <w:rsid w:val="00250F9B"/>
    <w:rPr>
      <w:rFonts w:ascii="Arial" w:eastAsia="Times New Roman" w:hAnsi="Arial"/>
      <w:b/>
      <w:bCs/>
      <w:lang w:val="x-none" w:eastAsia="x-none"/>
    </w:rPr>
  </w:style>
  <w:style w:type="character" w:customStyle="1" w:styleId="Heading5Char">
    <w:name w:val="Heading 5 Char"/>
    <w:basedOn w:val="DefaultParagraphFont"/>
    <w:link w:val="Heading5"/>
    <w:rsid w:val="00250F9B"/>
    <w:rPr>
      <w:rFonts w:ascii="CTimesRoman" w:eastAsia="Times New Roman" w:hAnsi="CTimesRoman"/>
      <w:b/>
      <w:bCs/>
      <w:i/>
      <w:iCs/>
      <w:sz w:val="26"/>
      <w:szCs w:val="26"/>
      <w:lang w:val="sr-Cyrl-CS" w:eastAsia="x-none"/>
    </w:rPr>
  </w:style>
  <w:style w:type="character" w:customStyle="1" w:styleId="Heading6Char">
    <w:name w:val="Heading 6 Char"/>
    <w:basedOn w:val="DefaultParagraphFont"/>
    <w:link w:val="Heading6"/>
    <w:rsid w:val="00250F9B"/>
    <w:rPr>
      <w:rFonts w:eastAsia="Times New Roman"/>
      <w:b/>
      <w:bCs/>
      <w:lang w:val="sr-Cyrl-CS" w:eastAsia="x-none"/>
    </w:rPr>
  </w:style>
  <w:style w:type="character" w:customStyle="1" w:styleId="Heading7Char">
    <w:name w:val="Heading 7 Char"/>
    <w:basedOn w:val="DefaultParagraphFont"/>
    <w:link w:val="Heading7"/>
    <w:rsid w:val="00250F9B"/>
    <w:rPr>
      <w:rFonts w:eastAsia="Times New Roman"/>
      <w:sz w:val="24"/>
      <w:szCs w:val="24"/>
      <w:lang w:val="sr-Cyrl-CS" w:eastAsia="x-none"/>
    </w:rPr>
  </w:style>
  <w:style w:type="character" w:customStyle="1" w:styleId="Heading8Char">
    <w:name w:val="Heading 8 Char"/>
    <w:basedOn w:val="DefaultParagraphFont"/>
    <w:link w:val="Heading8"/>
    <w:rsid w:val="00250F9B"/>
    <w:rPr>
      <w:rFonts w:ascii="Arial" w:eastAsia="Times New Roman" w:hAnsi="Arial"/>
      <w:sz w:val="24"/>
      <w:szCs w:val="24"/>
      <w:lang w:val="x-none" w:eastAsia="x-none"/>
    </w:rPr>
  </w:style>
  <w:style w:type="character" w:customStyle="1" w:styleId="Heading9Char">
    <w:name w:val="Heading 9 Char"/>
    <w:basedOn w:val="DefaultParagraphFont"/>
    <w:link w:val="Heading9"/>
    <w:rsid w:val="00250F9B"/>
    <w:rPr>
      <w:rFonts w:ascii="Arial" w:eastAsia="Times New Roman" w:hAnsi="Arial"/>
      <w:lang w:val="sr-Cyrl-CS" w:eastAsia="x-none"/>
    </w:rPr>
  </w:style>
  <w:style w:type="paragraph" w:customStyle="1" w:styleId="CharCharCharCharCharCharCharChar">
    <w:name w:val="Char Char Char Char Char Char Char Char"/>
    <w:basedOn w:val="Normal"/>
    <w:rsid w:val="00250F9B"/>
    <w:pPr>
      <w:spacing w:after="160" w:line="240" w:lineRule="exact"/>
    </w:pPr>
    <w:rPr>
      <w:rFonts w:ascii="Verdana" w:eastAsia="Times New Roman" w:hAnsi="Verdana"/>
      <w:sz w:val="20"/>
      <w:szCs w:val="20"/>
    </w:rPr>
  </w:style>
  <w:style w:type="paragraph" w:styleId="Title">
    <w:name w:val="Title"/>
    <w:basedOn w:val="Normal"/>
    <w:link w:val="TitleChar"/>
    <w:qFormat/>
    <w:rsid w:val="00250F9B"/>
    <w:pPr>
      <w:jc w:val="center"/>
    </w:pPr>
    <w:rPr>
      <w:rFonts w:eastAsia="Times New Roman"/>
      <w:b/>
      <w:bCs/>
      <w:szCs w:val="24"/>
      <w:lang w:val="sr-Cyrl-CS" w:eastAsia="x-none"/>
    </w:rPr>
  </w:style>
  <w:style w:type="character" w:customStyle="1" w:styleId="TitleChar">
    <w:name w:val="Title Char"/>
    <w:basedOn w:val="DefaultParagraphFont"/>
    <w:link w:val="Title"/>
    <w:rsid w:val="00250F9B"/>
    <w:rPr>
      <w:rFonts w:eastAsia="Times New Roman"/>
      <w:b/>
      <w:bCs/>
      <w:sz w:val="24"/>
      <w:szCs w:val="24"/>
      <w:lang w:val="sr-Cyrl-CS" w:eastAsia="x-none"/>
    </w:rPr>
  </w:style>
  <w:style w:type="paragraph" w:styleId="BodyTextIndent3">
    <w:name w:val="Body Text Indent 3"/>
    <w:basedOn w:val="Normal"/>
    <w:link w:val="BodyTextIndent3Char"/>
    <w:rsid w:val="00250F9B"/>
    <w:pPr>
      <w:ind w:firstLine="720"/>
      <w:jc w:val="both"/>
    </w:pPr>
    <w:rPr>
      <w:rFonts w:eastAsia="Times New Roman"/>
      <w:szCs w:val="24"/>
      <w:lang w:val="sr-Cyrl-CS" w:eastAsia="x-none"/>
    </w:rPr>
  </w:style>
  <w:style w:type="character" w:customStyle="1" w:styleId="BodyTextIndent3Char">
    <w:name w:val="Body Text Indent 3 Char"/>
    <w:basedOn w:val="DefaultParagraphFont"/>
    <w:link w:val="BodyTextIndent3"/>
    <w:rsid w:val="00250F9B"/>
    <w:rPr>
      <w:rFonts w:eastAsia="Times New Roman"/>
      <w:sz w:val="24"/>
      <w:szCs w:val="24"/>
      <w:lang w:val="sr-Cyrl-CS" w:eastAsia="x-none"/>
    </w:rPr>
  </w:style>
  <w:style w:type="paragraph" w:styleId="Header">
    <w:name w:val="header"/>
    <w:basedOn w:val="Normal"/>
    <w:link w:val="HeaderChar"/>
    <w:rsid w:val="00250F9B"/>
    <w:pPr>
      <w:tabs>
        <w:tab w:val="center" w:pos="4320"/>
        <w:tab w:val="right" w:pos="8640"/>
      </w:tabs>
    </w:pPr>
    <w:rPr>
      <w:rFonts w:eastAsia="Times New Roman"/>
      <w:szCs w:val="24"/>
      <w:lang w:val="x-none" w:eastAsia="x-none"/>
    </w:rPr>
  </w:style>
  <w:style w:type="character" w:customStyle="1" w:styleId="HeaderChar">
    <w:name w:val="Header Char"/>
    <w:basedOn w:val="DefaultParagraphFont"/>
    <w:link w:val="Header"/>
    <w:rsid w:val="00250F9B"/>
    <w:rPr>
      <w:rFonts w:eastAsia="Times New Roman"/>
      <w:sz w:val="24"/>
      <w:szCs w:val="24"/>
      <w:lang w:val="x-none" w:eastAsia="x-none"/>
    </w:rPr>
  </w:style>
  <w:style w:type="paragraph" w:styleId="BodyText">
    <w:name w:val="Body Text"/>
    <w:basedOn w:val="Normal"/>
    <w:link w:val="BodyTextChar"/>
    <w:rsid w:val="00250F9B"/>
    <w:pPr>
      <w:jc w:val="both"/>
    </w:pPr>
    <w:rPr>
      <w:rFonts w:eastAsia="Times New Roman"/>
      <w:szCs w:val="24"/>
      <w:lang w:val="sr-Cyrl-CS" w:eastAsia="x-none"/>
    </w:rPr>
  </w:style>
  <w:style w:type="character" w:customStyle="1" w:styleId="BodyTextChar">
    <w:name w:val="Body Text Char"/>
    <w:basedOn w:val="DefaultParagraphFont"/>
    <w:link w:val="BodyText"/>
    <w:rsid w:val="00250F9B"/>
    <w:rPr>
      <w:rFonts w:eastAsia="Times New Roman"/>
      <w:sz w:val="24"/>
      <w:szCs w:val="24"/>
      <w:lang w:val="sr-Cyrl-CS" w:eastAsia="x-none"/>
    </w:rPr>
  </w:style>
  <w:style w:type="paragraph" w:styleId="BodyText2">
    <w:name w:val="Body Text 2"/>
    <w:basedOn w:val="Normal"/>
    <w:link w:val="BodyText2Char"/>
    <w:rsid w:val="00250F9B"/>
    <w:pPr>
      <w:jc w:val="both"/>
    </w:pPr>
    <w:rPr>
      <w:rFonts w:eastAsia="Times New Roman"/>
      <w:b/>
      <w:bCs/>
      <w:szCs w:val="24"/>
      <w:lang w:val="sr-Cyrl-CS" w:eastAsia="x-none"/>
    </w:rPr>
  </w:style>
  <w:style w:type="character" w:customStyle="1" w:styleId="BodyText2Char">
    <w:name w:val="Body Text 2 Char"/>
    <w:basedOn w:val="DefaultParagraphFont"/>
    <w:link w:val="BodyText2"/>
    <w:rsid w:val="00250F9B"/>
    <w:rPr>
      <w:rFonts w:eastAsia="Times New Roman"/>
      <w:b/>
      <w:bCs/>
      <w:sz w:val="24"/>
      <w:szCs w:val="24"/>
      <w:lang w:val="sr-Cyrl-CS" w:eastAsia="x-none"/>
    </w:rPr>
  </w:style>
  <w:style w:type="paragraph" w:styleId="BodyTextIndent">
    <w:name w:val="Body Text Indent"/>
    <w:basedOn w:val="Normal"/>
    <w:link w:val="BodyTextIndentChar"/>
    <w:rsid w:val="00250F9B"/>
    <w:pPr>
      <w:spacing w:after="120"/>
      <w:ind w:left="283"/>
    </w:pPr>
    <w:rPr>
      <w:rFonts w:eastAsia="Times New Roman"/>
      <w:szCs w:val="24"/>
      <w:lang w:val="x-none" w:eastAsia="x-none"/>
    </w:rPr>
  </w:style>
  <w:style w:type="character" w:customStyle="1" w:styleId="BodyTextIndentChar">
    <w:name w:val="Body Text Indent Char"/>
    <w:basedOn w:val="DefaultParagraphFont"/>
    <w:link w:val="BodyTextIndent"/>
    <w:rsid w:val="00250F9B"/>
    <w:rPr>
      <w:rFonts w:eastAsia="Times New Roman"/>
      <w:sz w:val="24"/>
      <w:szCs w:val="24"/>
      <w:lang w:val="x-none" w:eastAsia="x-none"/>
    </w:rPr>
  </w:style>
  <w:style w:type="paragraph" w:styleId="BodyTextIndent2">
    <w:name w:val="Body Text Indent 2"/>
    <w:basedOn w:val="Normal"/>
    <w:link w:val="BodyTextIndent2Char"/>
    <w:rsid w:val="00250F9B"/>
    <w:pPr>
      <w:spacing w:after="120" w:line="480" w:lineRule="auto"/>
      <w:ind w:left="283"/>
    </w:pPr>
    <w:rPr>
      <w:rFonts w:eastAsia="Times New Roman"/>
      <w:szCs w:val="24"/>
      <w:lang w:val="x-none" w:eastAsia="x-none"/>
    </w:rPr>
  </w:style>
  <w:style w:type="character" w:customStyle="1" w:styleId="BodyTextIndent2Char">
    <w:name w:val="Body Text Indent 2 Char"/>
    <w:basedOn w:val="DefaultParagraphFont"/>
    <w:link w:val="BodyTextIndent2"/>
    <w:rsid w:val="00250F9B"/>
    <w:rPr>
      <w:rFonts w:eastAsia="Times New Roman"/>
      <w:sz w:val="24"/>
      <w:szCs w:val="24"/>
      <w:lang w:val="x-none" w:eastAsia="x-none"/>
    </w:rPr>
  </w:style>
  <w:style w:type="paragraph" w:styleId="BodyText3">
    <w:name w:val="Body Text 3"/>
    <w:basedOn w:val="Normal"/>
    <w:link w:val="BodyText3Char"/>
    <w:rsid w:val="00250F9B"/>
    <w:pPr>
      <w:jc w:val="both"/>
    </w:pPr>
    <w:rPr>
      <w:rFonts w:eastAsia="Times New Roman"/>
      <w:sz w:val="26"/>
      <w:szCs w:val="24"/>
      <w:lang w:val="sr-Cyrl-CS" w:eastAsia="x-none"/>
    </w:rPr>
  </w:style>
  <w:style w:type="character" w:customStyle="1" w:styleId="BodyText3Char">
    <w:name w:val="Body Text 3 Char"/>
    <w:basedOn w:val="DefaultParagraphFont"/>
    <w:link w:val="BodyText3"/>
    <w:rsid w:val="00250F9B"/>
    <w:rPr>
      <w:rFonts w:eastAsia="Times New Roman"/>
      <w:sz w:val="26"/>
      <w:szCs w:val="24"/>
      <w:lang w:val="sr-Cyrl-CS" w:eastAsia="x-none"/>
    </w:rPr>
  </w:style>
  <w:style w:type="character" w:styleId="PageNumber">
    <w:name w:val="page number"/>
    <w:rsid w:val="00250F9B"/>
  </w:style>
  <w:style w:type="paragraph" w:styleId="Footer">
    <w:name w:val="footer"/>
    <w:basedOn w:val="Normal"/>
    <w:link w:val="FooterChar"/>
    <w:uiPriority w:val="99"/>
    <w:rsid w:val="00250F9B"/>
    <w:pPr>
      <w:tabs>
        <w:tab w:val="center" w:pos="4320"/>
        <w:tab w:val="right" w:pos="8640"/>
      </w:tabs>
    </w:pPr>
    <w:rPr>
      <w:rFonts w:eastAsia="Times New Roman"/>
      <w:szCs w:val="24"/>
      <w:lang w:val="x-none" w:eastAsia="x-none"/>
    </w:rPr>
  </w:style>
  <w:style w:type="character" w:customStyle="1" w:styleId="FooterChar">
    <w:name w:val="Footer Char"/>
    <w:basedOn w:val="DefaultParagraphFont"/>
    <w:link w:val="Footer"/>
    <w:uiPriority w:val="99"/>
    <w:rsid w:val="00250F9B"/>
    <w:rPr>
      <w:rFonts w:eastAsia="Times New Roman"/>
      <w:sz w:val="24"/>
      <w:szCs w:val="24"/>
      <w:lang w:val="x-none" w:eastAsia="x-none"/>
    </w:rPr>
  </w:style>
  <w:style w:type="paragraph" w:customStyle="1" w:styleId="xl24">
    <w:name w:val="xl24"/>
    <w:basedOn w:val="Normal"/>
    <w:rsid w:val="00250F9B"/>
    <w:pPr>
      <w:pBdr>
        <w:top w:val="single" w:sz="8" w:space="0" w:color="auto"/>
        <w:left w:val="single" w:sz="8"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25">
    <w:name w:val="xl25"/>
    <w:basedOn w:val="Normal"/>
    <w:rsid w:val="00250F9B"/>
    <w:pPr>
      <w:pBdr>
        <w:top w:val="single" w:sz="8"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26">
    <w:name w:val="xl26"/>
    <w:basedOn w:val="Normal"/>
    <w:rsid w:val="00250F9B"/>
    <w:pPr>
      <w:pBdr>
        <w:top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7">
    <w:name w:val="xl27"/>
    <w:basedOn w:val="Normal"/>
    <w:rsid w:val="00250F9B"/>
    <w:pPr>
      <w:pBdr>
        <w:top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8">
    <w:name w:val="xl28"/>
    <w:basedOn w:val="Normal"/>
    <w:rsid w:val="00250F9B"/>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9">
    <w:name w:val="xl29"/>
    <w:basedOn w:val="Normal"/>
    <w:rsid w:val="00250F9B"/>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sz w:val="14"/>
      <w:szCs w:val="14"/>
      <w:lang w:val="en-GB"/>
    </w:rPr>
  </w:style>
  <w:style w:type="paragraph" w:customStyle="1" w:styleId="xl30">
    <w:name w:val="xl30"/>
    <w:basedOn w:val="Normal"/>
    <w:rsid w:val="00250F9B"/>
    <w:pPr>
      <w:pBdr>
        <w:left w:val="single" w:sz="8" w:space="0" w:color="auto"/>
        <w:bottom w:val="single" w:sz="8" w:space="0" w:color="auto"/>
      </w:pBdr>
      <w:spacing w:before="100" w:beforeAutospacing="1" w:after="100" w:afterAutospacing="1"/>
      <w:jc w:val="right"/>
    </w:pPr>
    <w:rPr>
      <w:rFonts w:ascii="Arial" w:eastAsia="Arial Unicode MS" w:hAnsi="Arial" w:cs="Arial"/>
      <w:b/>
      <w:bCs/>
      <w:sz w:val="14"/>
      <w:szCs w:val="14"/>
      <w:lang w:val="en-GB"/>
    </w:rPr>
  </w:style>
  <w:style w:type="paragraph" w:customStyle="1" w:styleId="xl31">
    <w:name w:val="xl31"/>
    <w:basedOn w:val="Normal"/>
    <w:rsid w:val="00250F9B"/>
    <w:pPr>
      <w:pBdr>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2">
    <w:name w:val="xl32"/>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3">
    <w:name w:val="xl33"/>
    <w:basedOn w:val="Normal"/>
    <w:rsid w:val="00250F9B"/>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4">
    <w:name w:val="xl34"/>
    <w:basedOn w:val="Normal"/>
    <w:rsid w:val="00250F9B"/>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sz w:val="14"/>
      <w:szCs w:val="14"/>
      <w:lang w:val="en-GB"/>
    </w:rPr>
  </w:style>
  <w:style w:type="paragraph" w:customStyle="1" w:styleId="xl35">
    <w:name w:val="xl35"/>
    <w:basedOn w:val="Normal"/>
    <w:rsid w:val="00250F9B"/>
    <w:pPr>
      <w:pBdr>
        <w:lef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6">
    <w:name w:val="xl36"/>
    <w:basedOn w:val="Normal"/>
    <w:rsid w:val="00250F9B"/>
    <w:pPr>
      <w:pBdr>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7">
    <w:name w:val="xl37"/>
    <w:basedOn w:val="Normal"/>
    <w:rsid w:val="00250F9B"/>
    <w:pPr>
      <w:pBdr>
        <w:top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8">
    <w:name w:val="xl38"/>
    <w:basedOn w:val="Normal"/>
    <w:rsid w:val="00250F9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9">
    <w:name w:val="xl39"/>
    <w:basedOn w:val="Normal"/>
    <w:rsid w:val="00250F9B"/>
    <w:pPr>
      <w:pBdr>
        <w:top w:val="single" w:sz="8" w:space="0" w:color="auto"/>
        <w:lef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40">
    <w:name w:val="xl40"/>
    <w:basedOn w:val="Normal"/>
    <w:rsid w:val="00250F9B"/>
    <w:pPr>
      <w:pBdr>
        <w:left w:val="single" w:sz="8" w:space="0" w:color="auto"/>
      </w:pBdr>
      <w:shd w:val="clear" w:color="auto" w:fill="CCFFCC"/>
      <w:spacing w:before="100" w:beforeAutospacing="1" w:after="100" w:afterAutospacing="1"/>
      <w:jc w:val="center"/>
    </w:pPr>
    <w:rPr>
      <w:rFonts w:ascii="Arial" w:eastAsia="Arial Unicode MS" w:hAnsi="Arial" w:cs="Arial"/>
      <w:b/>
      <w:bCs/>
      <w:sz w:val="14"/>
      <w:szCs w:val="14"/>
      <w:lang w:val="en-GB"/>
    </w:rPr>
  </w:style>
  <w:style w:type="paragraph" w:customStyle="1" w:styleId="xl41">
    <w:name w:val="xl41"/>
    <w:basedOn w:val="Normal"/>
    <w:rsid w:val="00250F9B"/>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b/>
      <w:bCs/>
      <w:sz w:val="14"/>
      <w:szCs w:val="14"/>
      <w:lang w:val="en-GB"/>
    </w:rPr>
  </w:style>
  <w:style w:type="paragraph" w:customStyle="1" w:styleId="xl42">
    <w:name w:val="xl42"/>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43">
    <w:name w:val="xl43"/>
    <w:basedOn w:val="Normal"/>
    <w:rsid w:val="00250F9B"/>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4">
    <w:name w:val="xl44"/>
    <w:basedOn w:val="Normal"/>
    <w:rsid w:val="00250F9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5">
    <w:name w:val="xl45"/>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6">
    <w:name w:val="xl46"/>
    <w:basedOn w:val="Normal"/>
    <w:rsid w:val="00250F9B"/>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47">
    <w:name w:val="xl47"/>
    <w:basedOn w:val="Normal"/>
    <w:rsid w:val="00250F9B"/>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48">
    <w:name w:val="xl48"/>
    <w:basedOn w:val="Normal"/>
    <w:rsid w:val="00250F9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49">
    <w:name w:val="xl49"/>
    <w:basedOn w:val="Normal"/>
    <w:rsid w:val="00250F9B"/>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0">
    <w:name w:val="xl50"/>
    <w:basedOn w:val="Normal"/>
    <w:rsid w:val="00250F9B"/>
    <w:pPr>
      <w:pBdr>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1">
    <w:name w:val="xl51"/>
    <w:basedOn w:val="Normal"/>
    <w:rsid w:val="00250F9B"/>
    <w:pPr>
      <w:pBdr>
        <w:left w:val="single" w:sz="8" w:space="0" w:color="auto"/>
        <w:bottom w:val="single" w:sz="4"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2">
    <w:name w:val="xl52"/>
    <w:basedOn w:val="Normal"/>
    <w:rsid w:val="00250F9B"/>
    <w:pPr>
      <w:pBdr>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3">
    <w:name w:val="xl53"/>
    <w:basedOn w:val="Normal"/>
    <w:rsid w:val="00250F9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54">
    <w:name w:val="xl54"/>
    <w:basedOn w:val="Normal"/>
    <w:rsid w:val="00250F9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5">
    <w:name w:val="xl55"/>
    <w:basedOn w:val="Normal"/>
    <w:rsid w:val="00250F9B"/>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6">
    <w:name w:val="xl56"/>
    <w:basedOn w:val="Normal"/>
    <w:rsid w:val="00250F9B"/>
    <w:pPr>
      <w:pBdr>
        <w:top w:val="single" w:sz="4" w:space="0" w:color="auto"/>
        <w:left w:val="single" w:sz="8" w:space="0" w:color="auto"/>
        <w:bottom w:val="single" w:sz="4"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7">
    <w:name w:val="xl57"/>
    <w:basedOn w:val="Normal"/>
    <w:rsid w:val="00250F9B"/>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8">
    <w:name w:val="xl58"/>
    <w:basedOn w:val="Normal"/>
    <w:rsid w:val="00250F9B"/>
    <w:pPr>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59">
    <w:name w:val="xl59"/>
    <w:basedOn w:val="Normal"/>
    <w:rsid w:val="00250F9B"/>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0">
    <w:name w:val="xl60"/>
    <w:basedOn w:val="Normal"/>
    <w:rsid w:val="00250F9B"/>
    <w:pPr>
      <w:pBdr>
        <w:top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1">
    <w:name w:val="xl61"/>
    <w:basedOn w:val="Normal"/>
    <w:rsid w:val="00250F9B"/>
    <w:pPr>
      <w:pBdr>
        <w:top w:val="single" w:sz="4" w:space="0" w:color="auto"/>
        <w:lef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62">
    <w:name w:val="xl62"/>
    <w:basedOn w:val="Normal"/>
    <w:rsid w:val="00250F9B"/>
    <w:pPr>
      <w:pBdr>
        <w:top w:val="single" w:sz="4" w:space="0" w:color="auto"/>
        <w:left w:val="single" w:sz="8"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63">
    <w:name w:val="xl63"/>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64">
    <w:name w:val="xl64"/>
    <w:basedOn w:val="Normal"/>
    <w:rsid w:val="00250F9B"/>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5">
    <w:name w:val="xl65"/>
    <w:basedOn w:val="Normal"/>
    <w:rsid w:val="00250F9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6">
    <w:name w:val="xl66"/>
    <w:basedOn w:val="Normal"/>
    <w:rsid w:val="00250F9B"/>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7">
    <w:name w:val="xl67"/>
    <w:basedOn w:val="Normal"/>
    <w:rsid w:val="00250F9B"/>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68">
    <w:name w:val="xl68"/>
    <w:basedOn w:val="Normal"/>
    <w:rsid w:val="00250F9B"/>
    <w:pPr>
      <w:pBdr>
        <w:left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69">
    <w:name w:val="xl69"/>
    <w:basedOn w:val="Normal"/>
    <w:rsid w:val="00250F9B"/>
    <w:pPr>
      <w:pBdr>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0">
    <w:name w:val="xl70"/>
    <w:basedOn w:val="Normal"/>
    <w:rsid w:val="00250F9B"/>
    <w:pPr>
      <w:pBdr>
        <w:lef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71">
    <w:name w:val="xl71"/>
    <w:basedOn w:val="Normal"/>
    <w:rsid w:val="00250F9B"/>
    <w:pPr>
      <w:pBdr>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2">
    <w:name w:val="xl72"/>
    <w:basedOn w:val="Normal"/>
    <w:rsid w:val="00250F9B"/>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3">
    <w:name w:val="xl73"/>
    <w:basedOn w:val="Normal"/>
    <w:rsid w:val="00250F9B"/>
    <w:pPr>
      <w:pBdr>
        <w:top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4">
    <w:name w:val="xl74"/>
    <w:basedOn w:val="Normal"/>
    <w:rsid w:val="00250F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75">
    <w:name w:val="xl75"/>
    <w:basedOn w:val="Normal"/>
    <w:rsid w:val="00250F9B"/>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6">
    <w:name w:val="xl76"/>
    <w:basedOn w:val="Normal"/>
    <w:rsid w:val="00250F9B"/>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7">
    <w:name w:val="xl77"/>
    <w:basedOn w:val="Normal"/>
    <w:rsid w:val="00250F9B"/>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8">
    <w:name w:val="xl78"/>
    <w:basedOn w:val="Normal"/>
    <w:rsid w:val="00250F9B"/>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79">
    <w:name w:val="xl79"/>
    <w:basedOn w:val="Normal"/>
    <w:rsid w:val="00250F9B"/>
    <w:pPr>
      <w:pBdr>
        <w:left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80">
    <w:name w:val="xl80"/>
    <w:basedOn w:val="Normal"/>
    <w:rsid w:val="00250F9B"/>
    <w:pPr>
      <w:pBdr>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81">
    <w:name w:val="xl81"/>
    <w:basedOn w:val="Normal"/>
    <w:rsid w:val="00250F9B"/>
    <w:pPr>
      <w:pBdr>
        <w:left w:val="single" w:sz="8"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82">
    <w:name w:val="xl82"/>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83">
    <w:name w:val="xl83"/>
    <w:basedOn w:val="Normal"/>
    <w:rsid w:val="00250F9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84">
    <w:name w:val="xl84"/>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table" w:styleId="TableGrid">
    <w:name w:val="Table Grid"/>
    <w:basedOn w:val="TableNormal"/>
    <w:uiPriority w:val="59"/>
    <w:rsid w:val="00250F9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50F9B"/>
    <w:rPr>
      <w:color w:val="0000FF"/>
      <w:u w:val="single"/>
    </w:rPr>
  </w:style>
  <w:style w:type="character" w:styleId="FollowedHyperlink">
    <w:name w:val="FollowedHyperlink"/>
    <w:rsid w:val="00250F9B"/>
    <w:rPr>
      <w:color w:val="800080"/>
      <w:u w:val="single"/>
    </w:rPr>
  </w:style>
  <w:style w:type="paragraph" w:customStyle="1" w:styleId="xl85">
    <w:name w:val="xl8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Times New Roman" w:hAnsi="Arial" w:cs="Arial"/>
      <w:b/>
      <w:bCs/>
      <w:sz w:val="10"/>
      <w:szCs w:val="10"/>
    </w:rPr>
  </w:style>
  <w:style w:type="paragraph" w:customStyle="1" w:styleId="xl86">
    <w:name w:val="xl86"/>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Times New Roman" w:hAnsi="Arial" w:cs="Arial"/>
      <w:b/>
      <w:bCs/>
      <w:sz w:val="10"/>
      <w:szCs w:val="10"/>
    </w:rPr>
  </w:style>
  <w:style w:type="paragraph" w:customStyle="1" w:styleId="xl87">
    <w:name w:val="xl87"/>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b/>
      <w:bCs/>
      <w:sz w:val="10"/>
      <w:szCs w:val="10"/>
    </w:rPr>
  </w:style>
  <w:style w:type="paragraph" w:customStyle="1" w:styleId="xl88">
    <w:name w:val="xl8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89">
    <w:name w:val="xl89"/>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0"/>
      <w:szCs w:val="10"/>
    </w:rPr>
  </w:style>
  <w:style w:type="paragraph" w:customStyle="1" w:styleId="xl90">
    <w:name w:val="xl9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10"/>
      <w:szCs w:val="10"/>
    </w:rPr>
  </w:style>
  <w:style w:type="paragraph" w:customStyle="1" w:styleId="xl91">
    <w:name w:val="xl91"/>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92">
    <w:name w:val="xl9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sz w:val="10"/>
      <w:szCs w:val="10"/>
    </w:rPr>
  </w:style>
  <w:style w:type="paragraph" w:customStyle="1" w:styleId="xl93">
    <w:name w:val="xl9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eastAsia="Times New Roman"/>
      <w:sz w:val="10"/>
      <w:szCs w:val="10"/>
    </w:rPr>
  </w:style>
  <w:style w:type="paragraph" w:customStyle="1" w:styleId="xl94">
    <w:name w:val="xl94"/>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eastAsia="Times New Roman"/>
      <w:sz w:val="10"/>
      <w:szCs w:val="10"/>
    </w:rPr>
  </w:style>
  <w:style w:type="paragraph" w:customStyle="1" w:styleId="xl95">
    <w:name w:val="xl9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0"/>
      <w:szCs w:val="10"/>
    </w:rPr>
  </w:style>
  <w:style w:type="paragraph" w:customStyle="1" w:styleId="xl96">
    <w:name w:val="xl96"/>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0"/>
      <w:szCs w:val="10"/>
    </w:rPr>
  </w:style>
  <w:style w:type="paragraph" w:customStyle="1" w:styleId="xl97">
    <w:name w:val="xl97"/>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sz w:val="10"/>
      <w:szCs w:val="10"/>
    </w:rPr>
  </w:style>
  <w:style w:type="paragraph" w:customStyle="1" w:styleId="xl98">
    <w:name w:val="xl9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10"/>
      <w:szCs w:val="10"/>
    </w:rPr>
  </w:style>
  <w:style w:type="paragraph" w:customStyle="1" w:styleId="xl99">
    <w:name w:val="xl99"/>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0">
    <w:name w:val="xl10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01">
    <w:name w:val="xl101"/>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02">
    <w:name w:val="xl10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3">
    <w:name w:val="xl10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104">
    <w:name w:val="xl104"/>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5">
    <w:name w:val="xl10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sz w:val="10"/>
      <w:szCs w:val="10"/>
    </w:rPr>
  </w:style>
  <w:style w:type="paragraph" w:customStyle="1" w:styleId="xl106">
    <w:name w:val="xl106"/>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0"/>
      <w:szCs w:val="10"/>
    </w:rPr>
  </w:style>
  <w:style w:type="paragraph" w:customStyle="1" w:styleId="xl107">
    <w:name w:val="xl107"/>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108">
    <w:name w:val="xl10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Times New Roman"/>
      <w:sz w:val="10"/>
      <w:szCs w:val="10"/>
    </w:rPr>
  </w:style>
  <w:style w:type="paragraph" w:customStyle="1" w:styleId="xl109">
    <w:name w:val="xl109"/>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0">
    <w:name w:val="xl11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b/>
      <w:bCs/>
      <w:sz w:val="10"/>
      <w:szCs w:val="10"/>
    </w:rPr>
  </w:style>
  <w:style w:type="paragraph" w:customStyle="1" w:styleId="xl111">
    <w:name w:val="xl111"/>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2">
    <w:name w:val="xl11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3">
    <w:name w:val="xl11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0"/>
      <w:szCs w:val="10"/>
    </w:rPr>
  </w:style>
  <w:style w:type="paragraph" w:customStyle="1" w:styleId="xl114">
    <w:name w:val="xl114"/>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10"/>
      <w:szCs w:val="10"/>
    </w:rPr>
  </w:style>
  <w:style w:type="paragraph" w:customStyle="1" w:styleId="xl115">
    <w:name w:val="xl11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6">
    <w:name w:val="xl116"/>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styleId="NormalWeb">
    <w:name w:val="Normal (Web)"/>
    <w:basedOn w:val="Normal"/>
    <w:rsid w:val="00250F9B"/>
    <w:pPr>
      <w:spacing w:after="100" w:afterAutospacing="1"/>
      <w:jc w:val="both"/>
    </w:pPr>
    <w:rPr>
      <w:rFonts w:eastAsia="Arial Unicode MS"/>
      <w:szCs w:val="24"/>
      <w:lang w:val="en-GB"/>
    </w:rPr>
  </w:style>
  <w:style w:type="paragraph" w:styleId="DocumentMap">
    <w:name w:val="Document Map"/>
    <w:basedOn w:val="Normal"/>
    <w:link w:val="DocumentMapChar"/>
    <w:rsid w:val="00250F9B"/>
    <w:pPr>
      <w:shd w:val="clear" w:color="auto" w:fill="000080"/>
    </w:pPr>
    <w:rPr>
      <w:rFonts w:ascii="Tahoma" w:eastAsia="Times New Roman" w:hAnsi="Tahoma"/>
      <w:sz w:val="20"/>
      <w:szCs w:val="20"/>
      <w:lang w:val="en-GB" w:eastAsia="x-none"/>
    </w:rPr>
  </w:style>
  <w:style w:type="character" w:customStyle="1" w:styleId="DocumentMapChar">
    <w:name w:val="Document Map Char"/>
    <w:basedOn w:val="DefaultParagraphFont"/>
    <w:link w:val="DocumentMap"/>
    <w:rsid w:val="00250F9B"/>
    <w:rPr>
      <w:rFonts w:ascii="Tahoma" w:eastAsia="Times New Roman" w:hAnsi="Tahoma"/>
      <w:shd w:val="clear" w:color="auto" w:fill="000080"/>
      <w:lang w:val="en-GB" w:eastAsia="x-none"/>
    </w:rPr>
  </w:style>
  <w:style w:type="paragraph" w:styleId="BalloonText">
    <w:name w:val="Balloon Text"/>
    <w:basedOn w:val="Normal"/>
    <w:link w:val="BalloonTextChar"/>
    <w:rsid w:val="00250F9B"/>
    <w:rPr>
      <w:rFonts w:ascii="Tahoma" w:eastAsia="Times New Roman" w:hAnsi="Tahoma"/>
      <w:sz w:val="16"/>
      <w:szCs w:val="16"/>
      <w:lang w:val="en-GB" w:eastAsia="x-none"/>
    </w:rPr>
  </w:style>
  <w:style w:type="character" w:customStyle="1" w:styleId="BalloonTextChar">
    <w:name w:val="Balloon Text Char"/>
    <w:basedOn w:val="DefaultParagraphFont"/>
    <w:link w:val="BalloonText"/>
    <w:rsid w:val="00250F9B"/>
    <w:rPr>
      <w:rFonts w:ascii="Tahoma" w:eastAsia="Times New Roman" w:hAnsi="Tahoma"/>
      <w:sz w:val="16"/>
      <w:szCs w:val="16"/>
      <w:lang w:val="en-GB" w:eastAsia="x-none"/>
    </w:rPr>
  </w:style>
  <w:style w:type="paragraph" w:customStyle="1" w:styleId="1tekst">
    <w:name w:val="1tekst"/>
    <w:basedOn w:val="Normal"/>
    <w:rsid w:val="00250F9B"/>
    <w:pPr>
      <w:ind w:left="375" w:right="375" w:firstLine="240"/>
      <w:jc w:val="both"/>
    </w:pPr>
    <w:rPr>
      <w:rFonts w:ascii="Arial" w:eastAsia="Times New Roman" w:hAnsi="Arial" w:cs="Arial"/>
      <w:sz w:val="20"/>
      <w:szCs w:val="20"/>
    </w:rPr>
  </w:style>
  <w:style w:type="character" w:styleId="CommentReference">
    <w:name w:val="annotation reference"/>
    <w:rsid w:val="00250F9B"/>
    <w:rPr>
      <w:sz w:val="16"/>
      <w:szCs w:val="16"/>
    </w:rPr>
  </w:style>
  <w:style w:type="paragraph" w:styleId="CommentText">
    <w:name w:val="annotation text"/>
    <w:basedOn w:val="Normal"/>
    <w:link w:val="CommentTextChar"/>
    <w:rsid w:val="00250F9B"/>
    <w:rPr>
      <w:rFonts w:eastAsia="Times New Roman"/>
      <w:sz w:val="20"/>
      <w:szCs w:val="20"/>
      <w:lang w:val="x-none" w:eastAsia="x-none"/>
    </w:rPr>
  </w:style>
  <w:style w:type="character" w:customStyle="1" w:styleId="CommentTextChar">
    <w:name w:val="Comment Text Char"/>
    <w:basedOn w:val="DefaultParagraphFont"/>
    <w:link w:val="CommentText"/>
    <w:rsid w:val="00250F9B"/>
    <w:rPr>
      <w:rFonts w:eastAsia="Times New Roman"/>
      <w:lang w:val="x-none" w:eastAsia="x-none"/>
    </w:rPr>
  </w:style>
  <w:style w:type="paragraph" w:styleId="CommentSubject">
    <w:name w:val="annotation subject"/>
    <w:basedOn w:val="CommentText"/>
    <w:next w:val="CommentText"/>
    <w:link w:val="CommentSubjectChar"/>
    <w:rsid w:val="00250F9B"/>
    <w:rPr>
      <w:b/>
      <w:bCs/>
    </w:rPr>
  </w:style>
  <w:style w:type="character" w:customStyle="1" w:styleId="CommentSubjectChar">
    <w:name w:val="Comment Subject Char"/>
    <w:basedOn w:val="CommentTextChar"/>
    <w:link w:val="CommentSubject"/>
    <w:rsid w:val="00250F9B"/>
    <w:rPr>
      <w:rFonts w:eastAsia="Times New Roman"/>
      <w:b/>
      <w:bCs/>
      <w:lang w:val="x-none" w:eastAsia="x-none"/>
    </w:rPr>
  </w:style>
  <w:style w:type="paragraph" w:styleId="ListParagraph">
    <w:name w:val="List Paragraph"/>
    <w:basedOn w:val="Normal"/>
    <w:uiPriority w:val="34"/>
    <w:qFormat/>
    <w:rsid w:val="00250F9B"/>
    <w:pPr>
      <w:spacing w:after="200" w:line="276" w:lineRule="auto"/>
      <w:ind w:left="720"/>
      <w:contextualSpacing/>
    </w:pPr>
    <w:rPr>
      <w:rFonts w:ascii="Calibri" w:hAnsi="Calibri"/>
      <w:sz w:val="22"/>
      <w:lang w:val="sr-Cyrl-CS"/>
    </w:rPr>
  </w:style>
  <w:style w:type="paragraph" w:customStyle="1" w:styleId="Pismo">
    <w:name w:val="Pismo"/>
    <w:basedOn w:val="Normal"/>
    <w:next w:val="Normal"/>
    <w:rsid w:val="00250F9B"/>
    <w:pPr>
      <w:keepNext/>
      <w:tabs>
        <w:tab w:val="left" w:pos="1440"/>
      </w:tabs>
      <w:jc w:val="both"/>
    </w:pPr>
    <w:rPr>
      <w:rFonts w:ascii="CTimesRoman" w:eastAsia="Times New Roman" w:hAnsi="CTimesRoman"/>
      <w:szCs w:val="20"/>
    </w:rPr>
  </w:style>
  <w:style w:type="paragraph" w:customStyle="1" w:styleId="rvps8">
    <w:name w:val="rvps8"/>
    <w:basedOn w:val="Normal"/>
    <w:rsid w:val="00250F9B"/>
    <w:pPr>
      <w:ind w:left="416" w:hanging="166"/>
    </w:pPr>
    <w:rPr>
      <w:rFonts w:eastAsia="Times New Roman"/>
      <w:szCs w:val="24"/>
    </w:rPr>
  </w:style>
  <w:style w:type="character" w:customStyle="1" w:styleId="rvts3">
    <w:name w:val="rvts3"/>
    <w:rsid w:val="00250F9B"/>
    <w:rPr>
      <w:b w:val="0"/>
      <w:bCs w:val="0"/>
      <w:color w:val="000000"/>
      <w:sz w:val="20"/>
      <w:szCs w:val="20"/>
    </w:rPr>
  </w:style>
  <w:style w:type="character" w:customStyle="1" w:styleId="CharChar4">
    <w:name w:val="Char Char4"/>
    <w:rsid w:val="00250F9B"/>
    <w:rPr>
      <w:sz w:val="24"/>
      <w:szCs w:val="24"/>
    </w:rPr>
  </w:style>
  <w:style w:type="character" w:customStyle="1" w:styleId="CharChar7">
    <w:name w:val="Char Char7"/>
    <w:rsid w:val="00250F9B"/>
    <w:rPr>
      <w:sz w:val="24"/>
      <w:szCs w:val="24"/>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w:basedOn w:val="Normal"/>
    <w:link w:val="FootnoteTextChar"/>
    <w:uiPriority w:val="99"/>
    <w:unhideWhenUsed/>
    <w:rsid w:val="00250F9B"/>
    <w:rPr>
      <w:rFonts w:eastAsia="Times New Roman"/>
      <w:sz w:val="20"/>
      <w:szCs w:val="20"/>
      <w:lang w:val="en-GB" w:eastAsia="x-none"/>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uiPriority w:val="99"/>
    <w:rsid w:val="00250F9B"/>
    <w:rPr>
      <w:rFonts w:eastAsia="Times New Roman"/>
      <w:lang w:val="en-GB" w:eastAsia="x-none"/>
    </w:rPr>
  </w:style>
  <w:style w:type="character" w:styleId="FootnoteReference">
    <w:name w:val="footnote reference"/>
    <w:aliases w:val="BVI fnr"/>
    <w:uiPriority w:val="99"/>
    <w:unhideWhenUsed/>
    <w:rsid w:val="00250F9B"/>
    <w:rPr>
      <w:vertAlign w:val="superscript"/>
    </w:rPr>
  </w:style>
  <w:style w:type="paragraph" w:customStyle="1" w:styleId="CharCharCharChar">
    <w:name w:val="Char Char Char Char"/>
    <w:basedOn w:val="Normal"/>
    <w:rsid w:val="00250F9B"/>
    <w:pPr>
      <w:spacing w:after="160" w:line="240" w:lineRule="exact"/>
    </w:pPr>
    <w:rPr>
      <w:rFonts w:ascii="Verdana" w:eastAsia="Times New Roman" w:hAnsi="Verdana"/>
      <w:sz w:val="20"/>
      <w:szCs w:val="20"/>
    </w:rPr>
  </w:style>
  <w:style w:type="character" w:customStyle="1" w:styleId="BodyTextIndentChar1">
    <w:name w:val="Body Text Indent Char1"/>
    <w:rsid w:val="00250F9B"/>
    <w:rPr>
      <w:rFonts w:ascii="Times New Roman" w:eastAsia="Times New Roman" w:hAnsi="Times New Roman" w:cs="Times New Roman"/>
      <w:sz w:val="24"/>
      <w:szCs w:val="20"/>
      <w:lang w:val="sr-Cyrl-CS"/>
    </w:rPr>
  </w:style>
  <w:style w:type="paragraph" w:styleId="Subtitle">
    <w:name w:val="Subtitle"/>
    <w:basedOn w:val="Normal"/>
    <w:link w:val="SubtitleChar"/>
    <w:qFormat/>
    <w:rsid w:val="00250F9B"/>
    <w:pPr>
      <w:jc w:val="center"/>
    </w:pPr>
    <w:rPr>
      <w:rFonts w:eastAsia="Times New Roman"/>
      <w:b/>
      <w:bCs/>
      <w:szCs w:val="24"/>
      <w:lang w:val="sr-Cyrl-CS" w:eastAsia="x-none"/>
    </w:rPr>
  </w:style>
  <w:style w:type="character" w:customStyle="1" w:styleId="SubtitleChar">
    <w:name w:val="Subtitle Char"/>
    <w:basedOn w:val="DefaultParagraphFont"/>
    <w:link w:val="Subtitle"/>
    <w:rsid w:val="00250F9B"/>
    <w:rPr>
      <w:rFonts w:eastAsia="Times New Roman"/>
      <w:b/>
      <w:bCs/>
      <w:sz w:val="24"/>
      <w:szCs w:val="24"/>
      <w:lang w:val="sr-Cyrl-CS" w:eastAsia="x-none"/>
    </w:rPr>
  </w:style>
  <w:style w:type="paragraph" w:customStyle="1" w:styleId="Buletiutekstu">
    <w:name w:val="Buleti u tekstu"/>
    <w:basedOn w:val="Normal"/>
    <w:rsid w:val="00250F9B"/>
    <w:pPr>
      <w:numPr>
        <w:numId w:val="26"/>
      </w:numPr>
      <w:spacing w:before="120" w:line="260" w:lineRule="exact"/>
      <w:jc w:val="both"/>
    </w:pPr>
    <w:rPr>
      <w:rFonts w:eastAsia="Times New Roman"/>
      <w:bCs/>
      <w:szCs w:val="24"/>
      <w:lang w:val="it-IT"/>
    </w:rPr>
  </w:style>
  <w:style w:type="paragraph" w:customStyle="1" w:styleId="a">
    <w:name w:val="Текст"/>
    <w:basedOn w:val="Normal"/>
    <w:rsid w:val="00250F9B"/>
    <w:pPr>
      <w:tabs>
        <w:tab w:val="left" w:pos="1418"/>
      </w:tabs>
      <w:spacing w:after="120"/>
      <w:jc w:val="both"/>
    </w:pPr>
    <w:rPr>
      <w:rFonts w:ascii="Tahoma" w:eastAsia="Times New Roman" w:hAnsi="Tahoma" w:cs="Tahoma"/>
      <w:sz w:val="20"/>
      <w:szCs w:val="24"/>
      <w:lang w:val="sr-Cyrl-CS"/>
    </w:rPr>
  </w:style>
  <w:style w:type="paragraph" w:customStyle="1" w:styleId="Podnaslov">
    <w:name w:val="Podnaslov"/>
    <w:basedOn w:val="Normal"/>
    <w:rsid w:val="00250F9B"/>
    <w:pPr>
      <w:keepNext/>
      <w:tabs>
        <w:tab w:val="left" w:pos="1800"/>
      </w:tabs>
      <w:spacing w:before="120" w:after="120"/>
      <w:ind w:left="720" w:right="720"/>
      <w:jc w:val="center"/>
    </w:pPr>
    <w:rPr>
      <w:rFonts w:ascii="Arial" w:eastAsia="Times New Roman" w:hAnsi="Arial"/>
      <w:b/>
      <w:sz w:val="22"/>
      <w:szCs w:val="20"/>
      <w:lang w:val="sr-Cyrl-CS"/>
    </w:rPr>
  </w:style>
  <w:style w:type="paragraph" w:customStyle="1" w:styleId="normal0">
    <w:name w:val="normal"/>
    <w:basedOn w:val="Normal"/>
    <w:rsid w:val="00250F9B"/>
    <w:pPr>
      <w:spacing w:before="100" w:beforeAutospacing="1" w:after="100" w:afterAutospacing="1"/>
    </w:pPr>
    <w:rPr>
      <w:rFonts w:ascii="Arial" w:eastAsia="Times New Roman" w:hAnsi="Arial" w:cs="Arial"/>
      <w:sz w:val="22"/>
      <w:lang w:val="sr-Latn-CS" w:eastAsia="sr-Latn-CS"/>
    </w:rPr>
  </w:style>
  <w:style w:type="paragraph" w:customStyle="1" w:styleId="clan">
    <w:name w:val="clan"/>
    <w:basedOn w:val="Normal"/>
    <w:rsid w:val="00250F9B"/>
    <w:pPr>
      <w:spacing w:before="240" w:after="120"/>
      <w:jc w:val="center"/>
    </w:pPr>
    <w:rPr>
      <w:rFonts w:ascii="Arial" w:eastAsia="Times New Roman" w:hAnsi="Arial" w:cs="Arial"/>
      <w:b/>
      <w:bCs/>
      <w:szCs w:val="24"/>
      <w:lang w:val="sr-Latn-CS" w:eastAsia="sr-Latn-CS"/>
    </w:rPr>
  </w:style>
  <w:style w:type="paragraph" w:customStyle="1" w:styleId="060---pododeljak">
    <w:name w:val="060---pododeljak"/>
    <w:basedOn w:val="Normal"/>
    <w:rsid w:val="00250F9B"/>
    <w:pPr>
      <w:jc w:val="center"/>
    </w:pPr>
    <w:rPr>
      <w:rFonts w:ascii="Arial" w:eastAsia="Times New Roman" w:hAnsi="Arial" w:cs="Arial"/>
      <w:sz w:val="31"/>
      <w:szCs w:val="31"/>
      <w:lang w:val="sr-Latn-CS" w:eastAsia="sr-Latn-CS"/>
    </w:rPr>
  </w:style>
  <w:style w:type="paragraph" w:customStyle="1" w:styleId="120---podnaslov-clana">
    <w:name w:val="120---podnaslov-clana"/>
    <w:basedOn w:val="Normal"/>
    <w:rsid w:val="00250F9B"/>
    <w:pPr>
      <w:spacing w:before="240" w:after="240"/>
      <w:jc w:val="center"/>
    </w:pPr>
    <w:rPr>
      <w:rFonts w:ascii="Arial" w:eastAsia="Times New Roman" w:hAnsi="Arial" w:cs="Arial"/>
      <w:i/>
      <w:iCs/>
      <w:szCs w:val="24"/>
      <w:lang w:val="sr-Latn-CS" w:eastAsia="sr-Latn-CS"/>
    </w:rPr>
  </w:style>
  <w:style w:type="paragraph" w:customStyle="1" w:styleId="Char">
    <w:name w:val="Char"/>
    <w:basedOn w:val="Normal"/>
    <w:rsid w:val="00250F9B"/>
    <w:pPr>
      <w:spacing w:after="160" w:line="240" w:lineRule="exact"/>
    </w:pPr>
    <w:rPr>
      <w:rFonts w:ascii="Verdana" w:eastAsia="Times New Roman" w:hAnsi="Verdana"/>
      <w:sz w:val="20"/>
      <w:szCs w:val="20"/>
    </w:rPr>
  </w:style>
  <w:style w:type="paragraph" w:customStyle="1" w:styleId="CharChar">
    <w:name w:val="Char Char"/>
    <w:basedOn w:val="Normal"/>
    <w:link w:val="CharCharChar1"/>
    <w:rsid w:val="00250F9B"/>
    <w:pPr>
      <w:spacing w:after="160" w:line="240" w:lineRule="exact"/>
    </w:pPr>
    <w:rPr>
      <w:rFonts w:ascii="Verdana" w:eastAsia="Times New Roman" w:hAnsi="Verdana"/>
      <w:sz w:val="20"/>
      <w:szCs w:val="20"/>
      <w:lang w:val="x-none" w:eastAsia="x-none"/>
    </w:rPr>
  </w:style>
  <w:style w:type="character" w:customStyle="1" w:styleId="CharCharChar1">
    <w:name w:val="Char Char Char1"/>
    <w:link w:val="CharChar"/>
    <w:rsid w:val="00250F9B"/>
    <w:rPr>
      <w:rFonts w:ascii="Verdana" w:eastAsia="Times New Roman" w:hAnsi="Verdana"/>
      <w:lang w:val="x-none" w:eastAsia="x-none"/>
    </w:rPr>
  </w:style>
  <w:style w:type="paragraph" w:customStyle="1" w:styleId="CharCharCharCharCharCharCharCharCharCharCharCharCharCharCharCharCharCharChar">
    <w:name w:val="Char Char Char Char Char Char Char Char Char Char Char Char Char Char Char Char Char Char Char"/>
    <w:basedOn w:val="Normal"/>
    <w:rsid w:val="00250F9B"/>
    <w:pPr>
      <w:spacing w:after="160" w:line="240" w:lineRule="exact"/>
    </w:pPr>
    <w:rPr>
      <w:rFonts w:ascii="Verdana" w:eastAsia="Times New Roman" w:hAnsi="Verdana"/>
      <w:sz w:val="20"/>
      <w:szCs w:val="20"/>
    </w:rPr>
  </w:style>
  <w:style w:type="paragraph" w:customStyle="1" w:styleId="NormalArial">
    <w:name w:val="Normal + Arial"/>
    <w:basedOn w:val="Normal"/>
    <w:link w:val="NormalArialChar"/>
    <w:rsid w:val="00250F9B"/>
    <w:pPr>
      <w:tabs>
        <w:tab w:val="left" w:pos="1440"/>
      </w:tabs>
      <w:jc w:val="both"/>
    </w:pPr>
    <w:rPr>
      <w:rFonts w:ascii="Arial" w:eastAsia="Times New Roman" w:hAnsi="Arial"/>
      <w:b/>
      <w:szCs w:val="24"/>
      <w:lang w:val="ru-RU" w:eastAsia="x-none"/>
    </w:rPr>
  </w:style>
  <w:style w:type="character" w:customStyle="1" w:styleId="NormalArialChar">
    <w:name w:val="Normal + Arial Char"/>
    <w:link w:val="NormalArial"/>
    <w:rsid w:val="00250F9B"/>
    <w:rPr>
      <w:rFonts w:ascii="Arial" w:eastAsia="Times New Roman" w:hAnsi="Arial"/>
      <w:b/>
      <w:sz w:val="24"/>
      <w:szCs w:val="24"/>
      <w:lang w:val="ru-RU" w:eastAsia="x-none"/>
    </w:rPr>
  </w:style>
  <w:style w:type="paragraph" w:customStyle="1" w:styleId="txt">
    <w:name w:val="txt"/>
    <w:basedOn w:val="Normal"/>
    <w:rsid w:val="00250F9B"/>
    <w:pPr>
      <w:spacing w:before="100" w:beforeAutospacing="1" w:after="100" w:afterAutospacing="1"/>
    </w:pPr>
    <w:rPr>
      <w:rFonts w:ascii="Verdana" w:eastAsia="Times New Roman" w:hAnsi="Verdana"/>
      <w:color w:val="003366"/>
      <w:szCs w:val="24"/>
    </w:rPr>
  </w:style>
  <w:style w:type="paragraph" w:customStyle="1" w:styleId="CharChar2CharCharCharChar">
    <w:name w:val="Char Char2 Char Char Char Char"/>
    <w:basedOn w:val="Normal"/>
    <w:rsid w:val="00250F9B"/>
    <w:pPr>
      <w:tabs>
        <w:tab w:val="left" w:pos="709"/>
      </w:tabs>
    </w:pPr>
    <w:rPr>
      <w:rFonts w:ascii="Arial Narrow" w:eastAsia="Times New Roman" w:hAnsi="Arial Narrow"/>
      <w:b/>
      <w:sz w:val="26"/>
      <w:szCs w:val="24"/>
      <w:lang w:val="pl-PL" w:eastAsia="pl-PL"/>
    </w:rPr>
  </w:style>
  <w:style w:type="paragraph" w:customStyle="1" w:styleId="CharCharCharCharChar">
    <w:name w:val="Char Char Char Char Char"/>
    <w:basedOn w:val="Normal"/>
    <w:link w:val="CharCharCharCharCharChar1"/>
    <w:rsid w:val="00250F9B"/>
    <w:pPr>
      <w:spacing w:after="160" w:line="240" w:lineRule="exact"/>
    </w:pPr>
    <w:rPr>
      <w:rFonts w:ascii="Verdana" w:eastAsia="Times New Roman" w:hAnsi="Verdana"/>
      <w:sz w:val="20"/>
      <w:szCs w:val="20"/>
      <w:lang w:val="x-none" w:eastAsia="x-none"/>
    </w:rPr>
  </w:style>
  <w:style w:type="character" w:customStyle="1" w:styleId="CharCharCharCharCharChar1">
    <w:name w:val="Char Char Char Char Char Char1"/>
    <w:link w:val="CharCharCharCharChar"/>
    <w:rsid w:val="00250F9B"/>
    <w:rPr>
      <w:rFonts w:ascii="Verdana" w:eastAsia="Times New Roman" w:hAnsi="Verdana"/>
      <w:lang w:val="x-none" w:eastAsia="x-none"/>
    </w:rPr>
  </w:style>
  <w:style w:type="paragraph" w:customStyle="1" w:styleId="Naslov2CharCharChar">
    <w:name w:val="Naslov 2 Char Char Char"/>
    <w:basedOn w:val="Normal"/>
    <w:rsid w:val="00250F9B"/>
    <w:pPr>
      <w:tabs>
        <w:tab w:val="left" w:pos="567"/>
      </w:tabs>
      <w:spacing w:before="120" w:after="160" w:line="240" w:lineRule="exact"/>
      <w:ind w:left="1584" w:hanging="504"/>
    </w:pPr>
    <w:rPr>
      <w:rFonts w:ascii="Arial" w:eastAsia="Times New Roman" w:hAnsi="Arial"/>
      <w:b/>
      <w:bCs/>
      <w:color w:val="000000"/>
      <w:szCs w:val="24"/>
    </w:rPr>
  </w:style>
  <w:style w:type="paragraph" w:customStyle="1" w:styleId="CharCharCharCharCharCharCharCharCharCharCharCharChar">
    <w:name w:val="Char Char Char Char Char Char Char Char Char Char Char Char Char"/>
    <w:basedOn w:val="Normal"/>
    <w:rsid w:val="00250F9B"/>
    <w:pPr>
      <w:spacing w:after="160" w:line="240" w:lineRule="exact"/>
    </w:pPr>
    <w:rPr>
      <w:rFonts w:ascii="Verdana" w:eastAsia="Times New Roman" w:hAnsi="Verdana"/>
      <w:sz w:val="20"/>
      <w:szCs w:val="20"/>
    </w:rPr>
  </w:style>
  <w:style w:type="character" w:customStyle="1" w:styleId="CharCharChar">
    <w:name w:val="Char Char Char"/>
    <w:rsid w:val="00250F9B"/>
    <w:rPr>
      <w:sz w:val="24"/>
      <w:lang w:val="sr-Cyrl-CS" w:eastAsia="en-US" w:bidi="ar-SA"/>
    </w:rPr>
  </w:style>
  <w:style w:type="paragraph" w:customStyle="1" w:styleId="CharCharCharChar1">
    <w:name w:val="Char Char Char Char1"/>
    <w:basedOn w:val="Normal"/>
    <w:rsid w:val="00250F9B"/>
    <w:pPr>
      <w:spacing w:after="160" w:line="240" w:lineRule="exact"/>
    </w:pPr>
    <w:rPr>
      <w:rFonts w:ascii="Tahoma" w:eastAsia="Times New Roman" w:hAnsi="Tahoma" w:cs="Tahoma"/>
      <w:sz w:val="20"/>
      <w:szCs w:val="20"/>
    </w:rPr>
  </w:style>
  <w:style w:type="paragraph" w:customStyle="1" w:styleId="CharCharCharChar2">
    <w:name w:val="Char Char Char Char2"/>
    <w:basedOn w:val="Normal"/>
    <w:rsid w:val="00250F9B"/>
    <w:pPr>
      <w:spacing w:after="160" w:line="240" w:lineRule="exact"/>
    </w:pPr>
    <w:rPr>
      <w:rFonts w:ascii="Tahoma" w:eastAsia="Times New Roman" w:hAnsi="Tahoma" w:cs="Tahoma"/>
      <w:sz w:val="20"/>
      <w:szCs w:val="20"/>
    </w:rPr>
  </w:style>
  <w:style w:type="paragraph" w:customStyle="1" w:styleId="CharCharCharChar3">
    <w:name w:val="Char Char Char Char3"/>
    <w:basedOn w:val="Normal"/>
    <w:rsid w:val="00250F9B"/>
    <w:pPr>
      <w:spacing w:after="160" w:line="240" w:lineRule="exact"/>
    </w:pPr>
    <w:rPr>
      <w:rFonts w:ascii="Tahoma" w:eastAsia="Times New Roman" w:hAnsi="Tahoma" w:cs="Tahoma"/>
      <w:sz w:val="20"/>
      <w:szCs w:val="20"/>
    </w:rPr>
  </w:style>
  <w:style w:type="paragraph" w:customStyle="1" w:styleId="CharCharCharChar4">
    <w:name w:val="Char Char Char Char4"/>
    <w:basedOn w:val="Normal"/>
    <w:rsid w:val="00250F9B"/>
    <w:pPr>
      <w:spacing w:after="160" w:line="240" w:lineRule="exact"/>
    </w:pPr>
    <w:rPr>
      <w:rFonts w:ascii="Tahoma" w:eastAsia="Times New Roman" w:hAnsi="Tahoma" w:cs="Tahoma"/>
      <w:sz w:val="20"/>
      <w:szCs w:val="20"/>
    </w:rPr>
  </w:style>
  <w:style w:type="paragraph" w:customStyle="1" w:styleId="Default">
    <w:name w:val="Default"/>
    <w:rsid w:val="00250F9B"/>
    <w:pPr>
      <w:autoSpaceDE w:val="0"/>
      <w:autoSpaceDN w:val="0"/>
      <w:adjustRightInd w:val="0"/>
    </w:pPr>
    <w:rPr>
      <w:rFonts w:ascii="Arial" w:eastAsia="Times New Roman" w:hAnsi="Arial" w:cs="Arial"/>
      <w:color w:val="000000"/>
      <w:sz w:val="24"/>
      <w:szCs w:val="24"/>
    </w:rPr>
  </w:style>
  <w:style w:type="paragraph" w:customStyle="1" w:styleId="4clan">
    <w:name w:val="4clan"/>
    <w:basedOn w:val="Normal"/>
    <w:rsid w:val="00250F9B"/>
    <w:pPr>
      <w:spacing w:before="30" w:after="30"/>
      <w:jc w:val="center"/>
    </w:pPr>
    <w:rPr>
      <w:rFonts w:ascii="Arial" w:eastAsia="Times New Roman" w:hAnsi="Arial" w:cs="Arial"/>
      <w:b/>
      <w:bCs/>
      <w:sz w:val="20"/>
      <w:szCs w:val="20"/>
    </w:rPr>
  </w:style>
  <w:style w:type="character" w:customStyle="1" w:styleId="CharChar3">
    <w:name w:val="Char Char3"/>
    <w:rsid w:val="00250F9B"/>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250F9B"/>
    <w:pPr>
      <w:tabs>
        <w:tab w:val="left" w:pos="709"/>
      </w:tabs>
    </w:pPr>
    <w:rPr>
      <w:rFonts w:ascii="Arial Narrow" w:eastAsia="Times New Roman" w:hAnsi="Arial Narrow"/>
      <w:b/>
      <w:sz w:val="26"/>
      <w:szCs w:val="24"/>
      <w:lang w:val="pl-PL" w:eastAsia="pl-PL"/>
    </w:rPr>
  </w:style>
  <w:style w:type="paragraph" w:customStyle="1" w:styleId="Clan0">
    <w:name w:val="Clan"/>
    <w:basedOn w:val="Normal"/>
    <w:rsid w:val="00250F9B"/>
    <w:pPr>
      <w:keepNext/>
      <w:tabs>
        <w:tab w:val="left" w:pos="1080"/>
      </w:tabs>
      <w:spacing w:before="120" w:after="120"/>
      <w:ind w:left="720" w:right="720"/>
      <w:jc w:val="center"/>
    </w:pPr>
    <w:rPr>
      <w:rFonts w:ascii="Arial" w:eastAsia="Times New Roman" w:hAnsi="Arial"/>
      <w:b/>
      <w:sz w:val="22"/>
      <w:szCs w:val="20"/>
      <w:lang w:val="sr-Cyrl-CS"/>
    </w:rPr>
  </w:style>
  <w:style w:type="paragraph" w:customStyle="1" w:styleId="TableContents">
    <w:name w:val="Table Contents"/>
    <w:basedOn w:val="Normal"/>
    <w:rsid w:val="00250F9B"/>
    <w:pPr>
      <w:widowControl w:val="0"/>
      <w:suppressLineNumbers/>
      <w:suppressAutoHyphens/>
    </w:pPr>
    <w:rPr>
      <w:rFonts w:eastAsia="Lucida Sans Unicode"/>
      <w:kern w:val="1"/>
      <w:szCs w:val="24"/>
    </w:rPr>
  </w:style>
  <w:style w:type="paragraph" w:customStyle="1" w:styleId="Style1">
    <w:name w:val="Style1"/>
    <w:basedOn w:val="Normal"/>
    <w:rsid w:val="00250F9B"/>
    <w:pPr>
      <w:jc w:val="both"/>
    </w:pPr>
    <w:rPr>
      <w:rFonts w:eastAsia="Times New Roman"/>
      <w:szCs w:val="24"/>
    </w:rPr>
  </w:style>
  <w:style w:type="paragraph" w:customStyle="1" w:styleId="Style2">
    <w:name w:val="Style2"/>
    <w:basedOn w:val="Normal"/>
    <w:rsid w:val="00250F9B"/>
    <w:pPr>
      <w:jc w:val="center"/>
    </w:pPr>
    <w:rPr>
      <w:rFonts w:eastAsia="Times New Roman"/>
      <w:b/>
      <w:sz w:val="28"/>
      <w:szCs w:val="24"/>
    </w:rPr>
  </w:style>
  <w:style w:type="character" w:customStyle="1" w:styleId="CharChar2">
    <w:name w:val="Char Char2"/>
    <w:rsid w:val="00250F9B"/>
    <w:rPr>
      <w:rFonts w:ascii="Times New Roman" w:eastAsia="Times New Roman" w:hAnsi="Times New Roman" w:cs="Times New Roman"/>
      <w:sz w:val="24"/>
      <w:szCs w:val="20"/>
    </w:rPr>
  </w:style>
  <w:style w:type="paragraph" w:customStyle="1" w:styleId="PIMIPATextCharChar">
    <w:name w:val="PIMIPA Text Char Char"/>
    <w:basedOn w:val="BodyText"/>
    <w:qFormat/>
    <w:rsid w:val="00250F9B"/>
    <w:pPr>
      <w:spacing w:before="40" w:after="80"/>
      <w:ind w:left="1134"/>
    </w:pPr>
    <w:rPr>
      <w:rFonts w:ascii="Garamond" w:hAnsi="Garamond"/>
      <w:caps/>
      <w:color w:val="808080"/>
      <w:spacing w:val="-5"/>
      <w:kern w:val="28"/>
      <w:lang w:val="en-GB"/>
    </w:rPr>
  </w:style>
  <w:style w:type="paragraph" w:customStyle="1" w:styleId="CharCharCharCharCharCharCharCharCharChar">
    <w:name w:val="Char Char Char Char Char Char Char Char Char Char"/>
    <w:basedOn w:val="Normal"/>
    <w:link w:val="CharCharCharCharCharCharCharCharCharCharChar"/>
    <w:rsid w:val="00250F9B"/>
    <w:pPr>
      <w:spacing w:after="160" w:line="240" w:lineRule="exact"/>
    </w:pPr>
    <w:rPr>
      <w:rFonts w:ascii="Tahoma" w:eastAsia="Times New Roman" w:hAnsi="Tahoma"/>
      <w:sz w:val="20"/>
      <w:szCs w:val="20"/>
      <w:lang w:val="x-none" w:eastAsia="x-none"/>
    </w:rPr>
  </w:style>
  <w:style w:type="character" w:customStyle="1" w:styleId="CharCharCharCharCharCharCharCharCharCharChar">
    <w:name w:val="Char Char Char Char Char Char Char Char Char Char Char"/>
    <w:link w:val="CharCharCharCharCharCharCharCharCharChar"/>
    <w:rsid w:val="00250F9B"/>
    <w:rPr>
      <w:rFonts w:ascii="Tahoma" w:eastAsia="Times New Roman" w:hAnsi="Tahoma"/>
      <w:lang w:val="x-none" w:eastAsia="x-none"/>
    </w:rPr>
  </w:style>
  <w:style w:type="paragraph" w:customStyle="1" w:styleId="DecimalAligned">
    <w:name w:val="Decimal Aligned"/>
    <w:basedOn w:val="Normal"/>
    <w:qFormat/>
    <w:rsid w:val="00250F9B"/>
    <w:pPr>
      <w:tabs>
        <w:tab w:val="decimal" w:pos="360"/>
      </w:tabs>
      <w:spacing w:after="200" w:line="276" w:lineRule="auto"/>
    </w:pPr>
    <w:rPr>
      <w:rFonts w:ascii="Calibri" w:eastAsia="Times New Roman" w:hAnsi="Calibri"/>
      <w:sz w:val="22"/>
    </w:rPr>
  </w:style>
  <w:style w:type="character" w:styleId="SubtleEmphasis">
    <w:name w:val="Subtle Emphasis"/>
    <w:qFormat/>
    <w:rsid w:val="00250F9B"/>
    <w:rPr>
      <w:rFonts w:eastAsia="Times New Roman" w:cs="Times New Roman"/>
      <w:bCs w:val="0"/>
      <w:i/>
      <w:iCs/>
      <w:color w:val="808080"/>
      <w:szCs w:val="22"/>
      <w:lang w:val="en-US"/>
    </w:rPr>
  </w:style>
  <w:style w:type="paragraph" w:customStyle="1" w:styleId="CharCharCharCharCharCharCharCharCharChar1">
    <w:name w:val="Char Char Char Char Char Char Char Char Char Char1"/>
    <w:basedOn w:val="Normal"/>
    <w:rsid w:val="00250F9B"/>
    <w:pPr>
      <w:spacing w:after="160" w:line="240" w:lineRule="exact"/>
    </w:pPr>
    <w:rPr>
      <w:rFonts w:ascii="Tahoma" w:eastAsia="Times New Roman" w:hAnsi="Tahoma"/>
      <w:sz w:val="20"/>
      <w:szCs w:val="20"/>
    </w:rPr>
  </w:style>
  <w:style w:type="paragraph" w:customStyle="1" w:styleId="Text1">
    <w:name w:val="Text 1"/>
    <w:basedOn w:val="Normal"/>
    <w:link w:val="Text1Char"/>
    <w:rsid w:val="00250F9B"/>
    <w:pPr>
      <w:spacing w:before="120" w:after="120"/>
      <w:ind w:left="850"/>
      <w:jc w:val="both"/>
    </w:pPr>
    <w:rPr>
      <w:rFonts w:eastAsia="Times New Roman"/>
      <w:szCs w:val="24"/>
      <w:lang w:val="en-GB" w:eastAsia="de-DE"/>
    </w:rPr>
  </w:style>
  <w:style w:type="character" w:customStyle="1" w:styleId="Text1Char">
    <w:name w:val="Text 1 Char"/>
    <w:link w:val="Text1"/>
    <w:rsid w:val="00250F9B"/>
    <w:rPr>
      <w:rFonts w:eastAsia="Times New Roman"/>
      <w:sz w:val="24"/>
      <w:szCs w:val="24"/>
      <w:lang w:val="en-GB" w:eastAsia="de-DE"/>
    </w:rPr>
  </w:style>
  <w:style w:type="paragraph" w:styleId="NoSpacing">
    <w:name w:val="No Spacing"/>
    <w:uiPriority w:val="1"/>
    <w:qFormat/>
    <w:rsid w:val="00250F9B"/>
    <w:rPr>
      <w:rFonts w:ascii="Arial" w:eastAsia="Times New Roman" w:hAnsi="Arial"/>
      <w:sz w:val="24"/>
      <w:szCs w:val="24"/>
      <w:lang w:val="en-CA"/>
    </w:rPr>
  </w:style>
  <w:style w:type="character" w:customStyle="1" w:styleId="FontStyle13">
    <w:name w:val="Font Style13"/>
    <w:rsid w:val="00250F9B"/>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250F9B"/>
    <w:pPr>
      <w:adjustRightInd w:val="0"/>
      <w:snapToGrid w:val="0"/>
      <w:spacing w:before="120" w:after="120"/>
      <w:jc w:val="both"/>
    </w:pPr>
    <w:rPr>
      <w:rFonts w:ascii="Arial" w:eastAsia="Times New Roman" w:hAnsi="Arial" w:cs="Arial"/>
      <w:sz w:val="20"/>
      <w:szCs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250F9B"/>
    <w:pPr>
      <w:spacing w:after="160" w:line="240" w:lineRule="exact"/>
    </w:pPr>
    <w:rPr>
      <w:rFonts w:ascii="Arial" w:eastAsia="Times New Roman" w:hAnsi="Arial" w:cs="Arial"/>
      <w:sz w:val="20"/>
      <w:szCs w:val="20"/>
    </w:rPr>
  </w:style>
  <w:style w:type="character" w:customStyle="1" w:styleId="Text1CharChar">
    <w:name w:val="Text 1 Char Char"/>
    <w:rsid w:val="00250F9B"/>
    <w:rPr>
      <w:sz w:val="24"/>
      <w:szCs w:val="24"/>
      <w:lang w:val="en-GB" w:eastAsia="de-DE" w:bidi="ar-SA"/>
    </w:rPr>
  </w:style>
  <w:style w:type="paragraph" w:customStyle="1" w:styleId="CharCharCharCharCharCharChar">
    <w:name w:val="Char Char Char Char Char Char Char"/>
    <w:basedOn w:val="Normal"/>
    <w:rsid w:val="00250F9B"/>
    <w:pPr>
      <w:spacing w:after="160" w:line="240" w:lineRule="exact"/>
    </w:pPr>
    <w:rPr>
      <w:rFonts w:ascii="Tahoma" w:eastAsia="Times New Roman" w:hAnsi="Tahoma"/>
      <w:sz w:val="20"/>
      <w:szCs w:val="20"/>
    </w:rPr>
  </w:style>
  <w:style w:type="paragraph" w:customStyle="1" w:styleId="Text2Char">
    <w:name w:val="Text 2 Char"/>
    <w:basedOn w:val="Normal"/>
    <w:link w:val="Text2CharChar"/>
    <w:semiHidden/>
    <w:rsid w:val="00250F9B"/>
    <w:pPr>
      <w:tabs>
        <w:tab w:val="left" w:pos="2161"/>
      </w:tabs>
      <w:spacing w:after="240"/>
      <w:ind w:left="1202"/>
      <w:jc w:val="both"/>
    </w:pPr>
    <w:rPr>
      <w:rFonts w:ascii="Tahoma" w:eastAsia="Times New Roman" w:hAnsi="Tahoma"/>
      <w:color w:val="000000"/>
      <w:szCs w:val="24"/>
      <w:lang w:val="en-GB" w:eastAsia="en-GB"/>
    </w:rPr>
  </w:style>
  <w:style w:type="character" w:customStyle="1" w:styleId="Text2CharChar">
    <w:name w:val="Text 2 Char Char"/>
    <w:link w:val="Text2Char"/>
    <w:semiHidden/>
    <w:rsid w:val="00250F9B"/>
    <w:rPr>
      <w:rFonts w:ascii="Tahoma" w:eastAsia="Times New Roman" w:hAnsi="Tahoma"/>
      <w:color w:val="000000"/>
      <w:sz w:val="24"/>
      <w:szCs w:val="24"/>
      <w:lang w:val="en-GB" w:eastAsia="en-GB"/>
    </w:rPr>
  </w:style>
  <w:style w:type="paragraph" w:customStyle="1" w:styleId="CharCharCharCharCharCharCharCharCharCharCharChar">
    <w:name w:val="Char Char Char Char Char Char Char Char Char Char Char Char"/>
    <w:basedOn w:val="Normal"/>
    <w:rsid w:val="00250F9B"/>
    <w:pPr>
      <w:spacing w:after="160" w:line="240" w:lineRule="exact"/>
    </w:pPr>
    <w:rPr>
      <w:rFonts w:ascii="Tahoma" w:eastAsia="Times New Roman" w:hAnsi="Tahoma"/>
      <w:sz w:val="20"/>
      <w:szCs w:val="20"/>
    </w:rPr>
  </w:style>
  <w:style w:type="paragraph" w:customStyle="1" w:styleId="Zakon">
    <w:name w:val="Zakon"/>
    <w:basedOn w:val="Normal"/>
    <w:rsid w:val="00250F9B"/>
    <w:pPr>
      <w:keepNext/>
      <w:tabs>
        <w:tab w:val="left" w:pos="1080"/>
      </w:tabs>
      <w:spacing w:after="120"/>
      <w:ind w:left="720" w:right="720"/>
      <w:jc w:val="center"/>
    </w:pPr>
    <w:rPr>
      <w:rFonts w:ascii="Arial" w:hAnsi="Arial" w:cs="Arial"/>
      <w:b/>
      <w:caps/>
      <w:sz w:val="34"/>
      <w:lang w:val="sr-Cyrl-CS"/>
    </w:rPr>
  </w:style>
  <w:style w:type="paragraph" w:customStyle="1" w:styleId="Normal1">
    <w:name w:val="Normal1"/>
    <w:basedOn w:val="Normal"/>
    <w:rsid w:val="00250F9B"/>
    <w:pPr>
      <w:spacing w:before="100" w:beforeAutospacing="1" w:after="100" w:afterAutospacing="1"/>
    </w:pPr>
    <w:rPr>
      <w:rFonts w:ascii="Arial" w:eastAsia="Times New Roman" w:hAnsi="Arial" w:cs="Arial"/>
      <w:sz w:val="22"/>
      <w:lang w:val="sr-Latn-CS" w:eastAsia="sr-Latn-CS"/>
    </w:rPr>
  </w:style>
  <w:style w:type="paragraph" w:customStyle="1" w:styleId="Char1">
    <w:name w:val="Char1"/>
    <w:basedOn w:val="Normal"/>
    <w:rsid w:val="00250F9B"/>
    <w:rPr>
      <w:rFonts w:eastAsia="Times New Roman"/>
      <w:sz w:val="20"/>
      <w:szCs w:val="20"/>
    </w:rPr>
  </w:style>
  <w:style w:type="paragraph" w:customStyle="1" w:styleId="IFS2012tekst">
    <w:name w:val="IFS 2012 tekst"/>
    <w:basedOn w:val="Normal"/>
    <w:qFormat/>
    <w:rsid w:val="00250F9B"/>
    <w:pPr>
      <w:spacing w:after="120"/>
      <w:jc w:val="both"/>
    </w:pPr>
    <w:rPr>
      <w:rFonts w:ascii="Cambria" w:hAnsi="Cambria"/>
      <w:sz w:val="21"/>
      <w:lang w:val="sr-Cyrl-CS"/>
    </w:rPr>
  </w:style>
  <w:style w:type="numbering" w:styleId="111111">
    <w:name w:val="Outline List 2"/>
    <w:basedOn w:val="NoList"/>
    <w:rsid w:val="00250F9B"/>
    <w:pPr>
      <w:numPr>
        <w:numId w:val="27"/>
      </w:numPr>
    </w:pPr>
  </w:style>
  <w:style w:type="numbering" w:customStyle="1" w:styleId="NoList1">
    <w:name w:val="No List1"/>
    <w:next w:val="NoList"/>
    <w:uiPriority w:val="99"/>
    <w:semiHidden/>
    <w:unhideWhenUsed/>
    <w:rsid w:val="00250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paragraph" w:styleId="Heading1">
    <w:name w:val="heading 1"/>
    <w:basedOn w:val="Normal"/>
    <w:next w:val="Normal"/>
    <w:link w:val="Heading1Char"/>
    <w:qFormat/>
    <w:rsid w:val="00250F9B"/>
    <w:pPr>
      <w:keepNext/>
      <w:jc w:val="both"/>
      <w:outlineLvl w:val="0"/>
    </w:pPr>
    <w:rPr>
      <w:rFonts w:eastAsia="Times New Roman"/>
      <w:i/>
      <w:iCs/>
      <w:szCs w:val="24"/>
      <w:lang w:val="sr-Cyrl-CS" w:eastAsia="x-none"/>
    </w:rPr>
  </w:style>
  <w:style w:type="paragraph" w:styleId="Heading2">
    <w:name w:val="heading 2"/>
    <w:basedOn w:val="Normal"/>
    <w:next w:val="Normal"/>
    <w:link w:val="Heading2Char"/>
    <w:qFormat/>
    <w:rsid w:val="00250F9B"/>
    <w:pPr>
      <w:keepNext/>
      <w:jc w:val="center"/>
      <w:outlineLvl w:val="1"/>
    </w:pPr>
    <w:rPr>
      <w:rFonts w:eastAsia="Times New Roman"/>
      <w:b/>
      <w:bCs/>
      <w:szCs w:val="24"/>
      <w:lang w:val="sr-Cyrl-CS" w:eastAsia="x-none"/>
    </w:rPr>
  </w:style>
  <w:style w:type="paragraph" w:styleId="Heading3">
    <w:name w:val="heading 3"/>
    <w:basedOn w:val="Normal"/>
    <w:next w:val="Normal"/>
    <w:link w:val="Heading3Char"/>
    <w:qFormat/>
    <w:rsid w:val="00250F9B"/>
    <w:pPr>
      <w:keepNext/>
      <w:jc w:val="both"/>
      <w:outlineLvl w:val="2"/>
    </w:pPr>
    <w:rPr>
      <w:rFonts w:eastAsia="Times New Roman"/>
      <w:b/>
      <w:bCs/>
      <w:szCs w:val="24"/>
      <w:lang w:val="ru-RU" w:eastAsia="x-none"/>
    </w:rPr>
  </w:style>
  <w:style w:type="paragraph" w:styleId="Heading4">
    <w:name w:val="heading 4"/>
    <w:basedOn w:val="Normal"/>
    <w:next w:val="Normal"/>
    <w:link w:val="Heading4Char"/>
    <w:qFormat/>
    <w:rsid w:val="00250F9B"/>
    <w:pPr>
      <w:keepNext/>
      <w:jc w:val="center"/>
      <w:outlineLvl w:val="3"/>
    </w:pPr>
    <w:rPr>
      <w:rFonts w:ascii="Arial" w:eastAsia="Times New Roman" w:hAnsi="Arial"/>
      <w:b/>
      <w:bCs/>
      <w:sz w:val="20"/>
      <w:szCs w:val="20"/>
      <w:lang w:val="x-none" w:eastAsia="x-none"/>
    </w:rPr>
  </w:style>
  <w:style w:type="paragraph" w:styleId="Heading5">
    <w:name w:val="heading 5"/>
    <w:basedOn w:val="Normal"/>
    <w:next w:val="Normal"/>
    <w:link w:val="Heading5Char"/>
    <w:qFormat/>
    <w:rsid w:val="00250F9B"/>
    <w:pPr>
      <w:tabs>
        <w:tab w:val="left" w:pos="1440"/>
      </w:tabs>
      <w:spacing w:before="240" w:after="60"/>
      <w:jc w:val="both"/>
      <w:outlineLvl w:val="4"/>
    </w:pPr>
    <w:rPr>
      <w:rFonts w:ascii="CTimesRoman" w:eastAsia="Times New Roman" w:hAnsi="CTimesRoman"/>
      <w:b/>
      <w:bCs/>
      <w:i/>
      <w:iCs/>
      <w:sz w:val="26"/>
      <w:szCs w:val="26"/>
      <w:lang w:val="sr-Cyrl-CS" w:eastAsia="x-none"/>
    </w:rPr>
  </w:style>
  <w:style w:type="paragraph" w:styleId="Heading6">
    <w:name w:val="heading 6"/>
    <w:basedOn w:val="Normal"/>
    <w:next w:val="Normal"/>
    <w:link w:val="Heading6Char"/>
    <w:qFormat/>
    <w:rsid w:val="00250F9B"/>
    <w:pPr>
      <w:tabs>
        <w:tab w:val="left" w:pos="1440"/>
      </w:tabs>
      <w:spacing w:before="240" w:after="60"/>
      <w:jc w:val="both"/>
      <w:outlineLvl w:val="5"/>
    </w:pPr>
    <w:rPr>
      <w:rFonts w:eastAsia="Times New Roman"/>
      <w:b/>
      <w:bCs/>
      <w:sz w:val="20"/>
      <w:szCs w:val="20"/>
      <w:lang w:val="sr-Cyrl-CS" w:eastAsia="x-none"/>
    </w:rPr>
  </w:style>
  <w:style w:type="paragraph" w:styleId="Heading7">
    <w:name w:val="heading 7"/>
    <w:basedOn w:val="Normal"/>
    <w:next w:val="Normal"/>
    <w:link w:val="Heading7Char"/>
    <w:qFormat/>
    <w:rsid w:val="00250F9B"/>
    <w:pPr>
      <w:tabs>
        <w:tab w:val="left" w:pos="1440"/>
      </w:tabs>
      <w:spacing w:before="240" w:after="60"/>
      <w:jc w:val="both"/>
      <w:outlineLvl w:val="6"/>
    </w:pPr>
    <w:rPr>
      <w:rFonts w:eastAsia="Times New Roman"/>
      <w:szCs w:val="24"/>
      <w:lang w:val="sr-Cyrl-CS" w:eastAsia="x-none"/>
    </w:rPr>
  </w:style>
  <w:style w:type="paragraph" w:styleId="Heading8">
    <w:name w:val="heading 8"/>
    <w:basedOn w:val="Normal"/>
    <w:next w:val="Normal"/>
    <w:link w:val="Heading8Char"/>
    <w:qFormat/>
    <w:rsid w:val="00250F9B"/>
    <w:pPr>
      <w:widowControl w:val="0"/>
      <w:autoSpaceDE w:val="0"/>
      <w:autoSpaceDN w:val="0"/>
      <w:adjustRightInd w:val="0"/>
      <w:outlineLvl w:val="7"/>
    </w:pPr>
    <w:rPr>
      <w:rFonts w:ascii="Arial" w:eastAsia="Times New Roman" w:hAnsi="Arial"/>
      <w:szCs w:val="24"/>
      <w:lang w:val="x-none" w:eastAsia="x-none"/>
    </w:rPr>
  </w:style>
  <w:style w:type="paragraph" w:styleId="Heading9">
    <w:name w:val="heading 9"/>
    <w:basedOn w:val="Normal"/>
    <w:next w:val="Normal"/>
    <w:link w:val="Heading9Char"/>
    <w:qFormat/>
    <w:rsid w:val="00250F9B"/>
    <w:pPr>
      <w:tabs>
        <w:tab w:val="left" w:pos="1440"/>
      </w:tabs>
      <w:spacing w:before="240" w:after="60"/>
      <w:jc w:val="both"/>
      <w:outlineLvl w:val="8"/>
    </w:pPr>
    <w:rPr>
      <w:rFonts w:ascii="Arial" w:eastAsia="Times New Roman" w:hAnsi="Arial"/>
      <w:sz w:val="20"/>
      <w:szCs w:val="20"/>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9B"/>
    <w:rPr>
      <w:rFonts w:eastAsia="Times New Roman"/>
      <w:i/>
      <w:iCs/>
      <w:sz w:val="24"/>
      <w:szCs w:val="24"/>
      <w:lang w:val="sr-Cyrl-CS" w:eastAsia="x-none"/>
    </w:rPr>
  </w:style>
  <w:style w:type="character" w:customStyle="1" w:styleId="Heading2Char">
    <w:name w:val="Heading 2 Char"/>
    <w:basedOn w:val="DefaultParagraphFont"/>
    <w:link w:val="Heading2"/>
    <w:rsid w:val="00250F9B"/>
    <w:rPr>
      <w:rFonts w:eastAsia="Times New Roman"/>
      <w:b/>
      <w:bCs/>
      <w:sz w:val="24"/>
      <w:szCs w:val="24"/>
      <w:lang w:val="sr-Cyrl-CS" w:eastAsia="x-none"/>
    </w:rPr>
  </w:style>
  <w:style w:type="character" w:customStyle="1" w:styleId="Heading3Char">
    <w:name w:val="Heading 3 Char"/>
    <w:basedOn w:val="DefaultParagraphFont"/>
    <w:link w:val="Heading3"/>
    <w:rsid w:val="00250F9B"/>
    <w:rPr>
      <w:rFonts w:eastAsia="Times New Roman"/>
      <w:b/>
      <w:bCs/>
      <w:sz w:val="24"/>
      <w:szCs w:val="24"/>
      <w:lang w:val="ru-RU" w:eastAsia="x-none"/>
    </w:rPr>
  </w:style>
  <w:style w:type="character" w:customStyle="1" w:styleId="Heading4Char">
    <w:name w:val="Heading 4 Char"/>
    <w:basedOn w:val="DefaultParagraphFont"/>
    <w:link w:val="Heading4"/>
    <w:rsid w:val="00250F9B"/>
    <w:rPr>
      <w:rFonts w:ascii="Arial" w:eastAsia="Times New Roman" w:hAnsi="Arial"/>
      <w:b/>
      <w:bCs/>
      <w:lang w:val="x-none" w:eastAsia="x-none"/>
    </w:rPr>
  </w:style>
  <w:style w:type="character" w:customStyle="1" w:styleId="Heading5Char">
    <w:name w:val="Heading 5 Char"/>
    <w:basedOn w:val="DefaultParagraphFont"/>
    <w:link w:val="Heading5"/>
    <w:rsid w:val="00250F9B"/>
    <w:rPr>
      <w:rFonts w:ascii="CTimesRoman" w:eastAsia="Times New Roman" w:hAnsi="CTimesRoman"/>
      <w:b/>
      <w:bCs/>
      <w:i/>
      <w:iCs/>
      <w:sz w:val="26"/>
      <w:szCs w:val="26"/>
      <w:lang w:val="sr-Cyrl-CS" w:eastAsia="x-none"/>
    </w:rPr>
  </w:style>
  <w:style w:type="character" w:customStyle="1" w:styleId="Heading6Char">
    <w:name w:val="Heading 6 Char"/>
    <w:basedOn w:val="DefaultParagraphFont"/>
    <w:link w:val="Heading6"/>
    <w:rsid w:val="00250F9B"/>
    <w:rPr>
      <w:rFonts w:eastAsia="Times New Roman"/>
      <w:b/>
      <w:bCs/>
      <w:lang w:val="sr-Cyrl-CS" w:eastAsia="x-none"/>
    </w:rPr>
  </w:style>
  <w:style w:type="character" w:customStyle="1" w:styleId="Heading7Char">
    <w:name w:val="Heading 7 Char"/>
    <w:basedOn w:val="DefaultParagraphFont"/>
    <w:link w:val="Heading7"/>
    <w:rsid w:val="00250F9B"/>
    <w:rPr>
      <w:rFonts w:eastAsia="Times New Roman"/>
      <w:sz w:val="24"/>
      <w:szCs w:val="24"/>
      <w:lang w:val="sr-Cyrl-CS" w:eastAsia="x-none"/>
    </w:rPr>
  </w:style>
  <w:style w:type="character" w:customStyle="1" w:styleId="Heading8Char">
    <w:name w:val="Heading 8 Char"/>
    <w:basedOn w:val="DefaultParagraphFont"/>
    <w:link w:val="Heading8"/>
    <w:rsid w:val="00250F9B"/>
    <w:rPr>
      <w:rFonts w:ascii="Arial" w:eastAsia="Times New Roman" w:hAnsi="Arial"/>
      <w:sz w:val="24"/>
      <w:szCs w:val="24"/>
      <w:lang w:val="x-none" w:eastAsia="x-none"/>
    </w:rPr>
  </w:style>
  <w:style w:type="character" w:customStyle="1" w:styleId="Heading9Char">
    <w:name w:val="Heading 9 Char"/>
    <w:basedOn w:val="DefaultParagraphFont"/>
    <w:link w:val="Heading9"/>
    <w:rsid w:val="00250F9B"/>
    <w:rPr>
      <w:rFonts w:ascii="Arial" w:eastAsia="Times New Roman" w:hAnsi="Arial"/>
      <w:lang w:val="sr-Cyrl-CS" w:eastAsia="x-none"/>
    </w:rPr>
  </w:style>
  <w:style w:type="paragraph" w:customStyle="1" w:styleId="CharCharCharCharCharCharCharChar">
    <w:name w:val="Char Char Char Char Char Char Char Char"/>
    <w:basedOn w:val="Normal"/>
    <w:rsid w:val="00250F9B"/>
    <w:pPr>
      <w:spacing w:after="160" w:line="240" w:lineRule="exact"/>
    </w:pPr>
    <w:rPr>
      <w:rFonts w:ascii="Verdana" w:eastAsia="Times New Roman" w:hAnsi="Verdana"/>
      <w:sz w:val="20"/>
      <w:szCs w:val="20"/>
    </w:rPr>
  </w:style>
  <w:style w:type="paragraph" w:styleId="Title">
    <w:name w:val="Title"/>
    <w:basedOn w:val="Normal"/>
    <w:link w:val="TitleChar"/>
    <w:qFormat/>
    <w:rsid w:val="00250F9B"/>
    <w:pPr>
      <w:jc w:val="center"/>
    </w:pPr>
    <w:rPr>
      <w:rFonts w:eastAsia="Times New Roman"/>
      <w:b/>
      <w:bCs/>
      <w:szCs w:val="24"/>
      <w:lang w:val="sr-Cyrl-CS" w:eastAsia="x-none"/>
    </w:rPr>
  </w:style>
  <w:style w:type="character" w:customStyle="1" w:styleId="TitleChar">
    <w:name w:val="Title Char"/>
    <w:basedOn w:val="DefaultParagraphFont"/>
    <w:link w:val="Title"/>
    <w:rsid w:val="00250F9B"/>
    <w:rPr>
      <w:rFonts w:eastAsia="Times New Roman"/>
      <w:b/>
      <w:bCs/>
      <w:sz w:val="24"/>
      <w:szCs w:val="24"/>
      <w:lang w:val="sr-Cyrl-CS" w:eastAsia="x-none"/>
    </w:rPr>
  </w:style>
  <w:style w:type="paragraph" w:styleId="BodyTextIndent3">
    <w:name w:val="Body Text Indent 3"/>
    <w:basedOn w:val="Normal"/>
    <w:link w:val="BodyTextIndent3Char"/>
    <w:rsid w:val="00250F9B"/>
    <w:pPr>
      <w:ind w:firstLine="720"/>
      <w:jc w:val="both"/>
    </w:pPr>
    <w:rPr>
      <w:rFonts w:eastAsia="Times New Roman"/>
      <w:szCs w:val="24"/>
      <w:lang w:val="sr-Cyrl-CS" w:eastAsia="x-none"/>
    </w:rPr>
  </w:style>
  <w:style w:type="character" w:customStyle="1" w:styleId="BodyTextIndent3Char">
    <w:name w:val="Body Text Indent 3 Char"/>
    <w:basedOn w:val="DefaultParagraphFont"/>
    <w:link w:val="BodyTextIndent3"/>
    <w:rsid w:val="00250F9B"/>
    <w:rPr>
      <w:rFonts w:eastAsia="Times New Roman"/>
      <w:sz w:val="24"/>
      <w:szCs w:val="24"/>
      <w:lang w:val="sr-Cyrl-CS" w:eastAsia="x-none"/>
    </w:rPr>
  </w:style>
  <w:style w:type="paragraph" w:styleId="Header">
    <w:name w:val="header"/>
    <w:basedOn w:val="Normal"/>
    <w:link w:val="HeaderChar"/>
    <w:rsid w:val="00250F9B"/>
    <w:pPr>
      <w:tabs>
        <w:tab w:val="center" w:pos="4320"/>
        <w:tab w:val="right" w:pos="8640"/>
      </w:tabs>
    </w:pPr>
    <w:rPr>
      <w:rFonts w:eastAsia="Times New Roman"/>
      <w:szCs w:val="24"/>
      <w:lang w:val="x-none" w:eastAsia="x-none"/>
    </w:rPr>
  </w:style>
  <w:style w:type="character" w:customStyle="1" w:styleId="HeaderChar">
    <w:name w:val="Header Char"/>
    <w:basedOn w:val="DefaultParagraphFont"/>
    <w:link w:val="Header"/>
    <w:rsid w:val="00250F9B"/>
    <w:rPr>
      <w:rFonts w:eastAsia="Times New Roman"/>
      <w:sz w:val="24"/>
      <w:szCs w:val="24"/>
      <w:lang w:val="x-none" w:eastAsia="x-none"/>
    </w:rPr>
  </w:style>
  <w:style w:type="paragraph" w:styleId="BodyText">
    <w:name w:val="Body Text"/>
    <w:basedOn w:val="Normal"/>
    <w:link w:val="BodyTextChar"/>
    <w:rsid w:val="00250F9B"/>
    <w:pPr>
      <w:jc w:val="both"/>
    </w:pPr>
    <w:rPr>
      <w:rFonts w:eastAsia="Times New Roman"/>
      <w:szCs w:val="24"/>
      <w:lang w:val="sr-Cyrl-CS" w:eastAsia="x-none"/>
    </w:rPr>
  </w:style>
  <w:style w:type="character" w:customStyle="1" w:styleId="BodyTextChar">
    <w:name w:val="Body Text Char"/>
    <w:basedOn w:val="DefaultParagraphFont"/>
    <w:link w:val="BodyText"/>
    <w:rsid w:val="00250F9B"/>
    <w:rPr>
      <w:rFonts w:eastAsia="Times New Roman"/>
      <w:sz w:val="24"/>
      <w:szCs w:val="24"/>
      <w:lang w:val="sr-Cyrl-CS" w:eastAsia="x-none"/>
    </w:rPr>
  </w:style>
  <w:style w:type="paragraph" w:styleId="BodyText2">
    <w:name w:val="Body Text 2"/>
    <w:basedOn w:val="Normal"/>
    <w:link w:val="BodyText2Char"/>
    <w:rsid w:val="00250F9B"/>
    <w:pPr>
      <w:jc w:val="both"/>
    </w:pPr>
    <w:rPr>
      <w:rFonts w:eastAsia="Times New Roman"/>
      <w:b/>
      <w:bCs/>
      <w:szCs w:val="24"/>
      <w:lang w:val="sr-Cyrl-CS" w:eastAsia="x-none"/>
    </w:rPr>
  </w:style>
  <w:style w:type="character" w:customStyle="1" w:styleId="BodyText2Char">
    <w:name w:val="Body Text 2 Char"/>
    <w:basedOn w:val="DefaultParagraphFont"/>
    <w:link w:val="BodyText2"/>
    <w:rsid w:val="00250F9B"/>
    <w:rPr>
      <w:rFonts w:eastAsia="Times New Roman"/>
      <w:b/>
      <w:bCs/>
      <w:sz w:val="24"/>
      <w:szCs w:val="24"/>
      <w:lang w:val="sr-Cyrl-CS" w:eastAsia="x-none"/>
    </w:rPr>
  </w:style>
  <w:style w:type="paragraph" w:styleId="BodyTextIndent">
    <w:name w:val="Body Text Indent"/>
    <w:basedOn w:val="Normal"/>
    <w:link w:val="BodyTextIndentChar"/>
    <w:rsid w:val="00250F9B"/>
    <w:pPr>
      <w:spacing w:after="120"/>
      <w:ind w:left="283"/>
    </w:pPr>
    <w:rPr>
      <w:rFonts w:eastAsia="Times New Roman"/>
      <w:szCs w:val="24"/>
      <w:lang w:val="x-none" w:eastAsia="x-none"/>
    </w:rPr>
  </w:style>
  <w:style w:type="character" w:customStyle="1" w:styleId="BodyTextIndentChar">
    <w:name w:val="Body Text Indent Char"/>
    <w:basedOn w:val="DefaultParagraphFont"/>
    <w:link w:val="BodyTextIndent"/>
    <w:rsid w:val="00250F9B"/>
    <w:rPr>
      <w:rFonts w:eastAsia="Times New Roman"/>
      <w:sz w:val="24"/>
      <w:szCs w:val="24"/>
      <w:lang w:val="x-none" w:eastAsia="x-none"/>
    </w:rPr>
  </w:style>
  <w:style w:type="paragraph" w:styleId="BodyTextIndent2">
    <w:name w:val="Body Text Indent 2"/>
    <w:basedOn w:val="Normal"/>
    <w:link w:val="BodyTextIndent2Char"/>
    <w:rsid w:val="00250F9B"/>
    <w:pPr>
      <w:spacing w:after="120" w:line="480" w:lineRule="auto"/>
      <w:ind w:left="283"/>
    </w:pPr>
    <w:rPr>
      <w:rFonts w:eastAsia="Times New Roman"/>
      <w:szCs w:val="24"/>
      <w:lang w:val="x-none" w:eastAsia="x-none"/>
    </w:rPr>
  </w:style>
  <w:style w:type="character" w:customStyle="1" w:styleId="BodyTextIndent2Char">
    <w:name w:val="Body Text Indent 2 Char"/>
    <w:basedOn w:val="DefaultParagraphFont"/>
    <w:link w:val="BodyTextIndent2"/>
    <w:rsid w:val="00250F9B"/>
    <w:rPr>
      <w:rFonts w:eastAsia="Times New Roman"/>
      <w:sz w:val="24"/>
      <w:szCs w:val="24"/>
      <w:lang w:val="x-none" w:eastAsia="x-none"/>
    </w:rPr>
  </w:style>
  <w:style w:type="paragraph" w:styleId="BodyText3">
    <w:name w:val="Body Text 3"/>
    <w:basedOn w:val="Normal"/>
    <w:link w:val="BodyText3Char"/>
    <w:rsid w:val="00250F9B"/>
    <w:pPr>
      <w:jc w:val="both"/>
    </w:pPr>
    <w:rPr>
      <w:rFonts w:eastAsia="Times New Roman"/>
      <w:sz w:val="26"/>
      <w:szCs w:val="24"/>
      <w:lang w:val="sr-Cyrl-CS" w:eastAsia="x-none"/>
    </w:rPr>
  </w:style>
  <w:style w:type="character" w:customStyle="1" w:styleId="BodyText3Char">
    <w:name w:val="Body Text 3 Char"/>
    <w:basedOn w:val="DefaultParagraphFont"/>
    <w:link w:val="BodyText3"/>
    <w:rsid w:val="00250F9B"/>
    <w:rPr>
      <w:rFonts w:eastAsia="Times New Roman"/>
      <w:sz w:val="26"/>
      <w:szCs w:val="24"/>
      <w:lang w:val="sr-Cyrl-CS" w:eastAsia="x-none"/>
    </w:rPr>
  </w:style>
  <w:style w:type="character" w:styleId="PageNumber">
    <w:name w:val="page number"/>
    <w:rsid w:val="00250F9B"/>
  </w:style>
  <w:style w:type="paragraph" w:styleId="Footer">
    <w:name w:val="footer"/>
    <w:basedOn w:val="Normal"/>
    <w:link w:val="FooterChar"/>
    <w:uiPriority w:val="99"/>
    <w:rsid w:val="00250F9B"/>
    <w:pPr>
      <w:tabs>
        <w:tab w:val="center" w:pos="4320"/>
        <w:tab w:val="right" w:pos="8640"/>
      </w:tabs>
    </w:pPr>
    <w:rPr>
      <w:rFonts w:eastAsia="Times New Roman"/>
      <w:szCs w:val="24"/>
      <w:lang w:val="x-none" w:eastAsia="x-none"/>
    </w:rPr>
  </w:style>
  <w:style w:type="character" w:customStyle="1" w:styleId="FooterChar">
    <w:name w:val="Footer Char"/>
    <w:basedOn w:val="DefaultParagraphFont"/>
    <w:link w:val="Footer"/>
    <w:uiPriority w:val="99"/>
    <w:rsid w:val="00250F9B"/>
    <w:rPr>
      <w:rFonts w:eastAsia="Times New Roman"/>
      <w:sz w:val="24"/>
      <w:szCs w:val="24"/>
      <w:lang w:val="x-none" w:eastAsia="x-none"/>
    </w:rPr>
  </w:style>
  <w:style w:type="paragraph" w:customStyle="1" w:styleId="xl24">
    <w:name w:val="xl24"/>
    <w:basedOn w:val="Normal"/>
    <w:rsid w:val="00250F9B"/>
    <w:pPr>
      <w:pBdr>
        <w:top w:val="single" w:sz="8" w:space="0" w:color="auto"/>
        <w:left w:val="single" w:sz="8"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25">
    <w:name w:val="xl25"/>
    <w:basedOn w:val="Normal"/>
    <w:rsid w:val="00250F9B"/>
    <w:pPr>
      <w:pBdr>
        <w:top w:val="single" w:sz="8"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26">
    <w:name w:val="xl26"/>
    <w:basedOn w:val="Normal"/>
    <w:rsid w:val="00250F9B"/>
    <w:pPr>
      <w:pBdr>
        <w:top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7">
    <w:name w:val="xl27"/>
    <w:basedOn w:val="Normal"/>
    <w:rsid w:val="00250F9B"/>
    <w:pPr>
      <w:pBdr>
        <w:top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8">
    <w:name w:val="xl28"/>
    <w:basedOn w:val="Normal"/>
    <w:rsid w:val="00250F9B"/>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29">
    <w:name w:val="xl29"/>
    <w:basedOn w:val="Normal"/>
    <w:rsid w:val="00250F9B"/>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sz w:val="14"/>
      <w:szCs w:val="14"/>
      <w:lang w:val="en-GB"/>
    </w:rPr>
  </w:style>
  <w:style w:type="paragraph" w:customStyle="1" w:styleId="xl30">
    <w:name w:val="xl30"/>
    <w:basedOn w:val="Normal"/>
    <w:rsid w:val="00250F9B"/>
    <w:pPr>
      <w:pBdr>
        <w:left w:val="single" w:sz="8" w:space="0" w:color="auto"/>
        <w:bottom w:val="single" w:sz="8" w:space="0" w:color="auto"/>
      </w:pBdr>
      <w:spacing w:before="100" w:beforeAutospacing="1" w:after="100" w:afterAutospacing="1"/>
      <w:jc w:val="right"/>
    </w:pPr>
    <w:rPr>
      <w:rFonts w:ascii="Arial" w:eastAsia="Arial Unicode MS" w:hAnsi="Arial" w:cs="Arial"/>
      <w:b/>
      <w:bCs/>
      <w:sz w:val="14"/>
      <w:szCs w:val="14"/>
      <w:lang w:val="en-GB"/>
    </w:rPr>
  </w:style>
  <w:style w:type="paragraph" w:customStyle="1" w:styleId="xl31">
    <w:name w:val="xl31"/>
    <w:basedOn w:val="Normal"/>
    <w:rsid w:val="00250F9B"/>
    <w:pPr>
      <w:pBdr>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2">
    <w:name w:val="xl32"/>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3">
    <w:name w:val="xl33"/>
    <w:basedOn w:val="Normal"/>
    <w:rsid w:val="00250F9B"/>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4">
    <w:name w:val="xl34"/>
    <w:basedOn w:val="Normal"/>
    <w:rsid w:val="00250F9B"/>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sz w:val="14"/>
      <w:szCs w:val="14"/>
      <w:lang w:val="en-GB"/>
    </w:rPr>
  </w:style>
  <w:style w:type="paragraph" w:customStyle="1" w:styleId="xl35">
    <w:name w:val="xl35"/>
    <w:basedOn w:val="Normal"/>
    <w:rsid w:val="00250F9B"/>
    <w:pPr>
      <w:pBdr>
        <w:lef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6">
    <w:name w:val="xl36"/>
    <w:basedOn w:val="Normal"/>
    <w:rsid w:val="00250F9B"/>
    <w:pPr>
      <w:pBdr>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7">
    <w:name w:val="xl37"/>
    <w:basedOn w:val="Normal"/>
    <w:rsid w:val="00250F9B"/>
    <w:pPr>
      <w:pBdr>
        <w:top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8">
    <w:name w:val="xl38"/>
    <w:basedOn w:val="Normal"/>
    <w:rsid w:val="00250F9B"/>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39">
    <w:name w:val="xl39"/>
    <w:basedOn w:val="Normal"/>
    <w:rsid w:val="00250F9B"/>
    <w:pPr>
      <w:pBdr>
        <w:top w:val="single" w:sz="8" w:space="0" w:color="auto"/>
        <w:left w:val="single" w:sz="8"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40">
    <w:name w:val="xl40"/>
    <w:basedOn w:val="Normal"/>
    <w:rsid w:val="00250F9B"/>
    <w:pPr>
      <w:pBdr>
        <w:left w:val="single" w:sz="8" w:space="0" w:color="auto"/>
      </w:pBdr>
      <w:shd w:val="clear" w:color="auto" w:fill="CCFFCC"/>
      <w:spacing w:before="100" w:beforeAutospacing="1" w:after="100" w:afterAutospacing="1"/>
      <w:jc w:val="center"/>
    </w:pPr>
    <w:rPr>
      <w:rFonts w:ascii="Arial" w:eastAsia="Arial Unicode MS" w:hAnsi="Arial" w:cs="Arial"/>
      <w:b/>
      <w:bCs/>
      <w:sz w:val="14"/>
      <w:szCs w:val="14"/>
      <w:lang w:val="en-GB"/>
    </w:rPr>
  </w:style>
  <w:style w:type="paragraph" w:customStyle="1" w:styleId="xl41">
    <w:name w:val="xl41"/>
    <w:basedOn w:val="Normal"/>
    <w:rsid w:val="00250F9B"/>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b/>
      <w:bCs/>
      <w:sz w:val="14"/>
      <w:szCs w:val="14"/>
      <w:lang w:val="en-GB"/>
    </w:rPr>
  </w:style>
  <w:style w:type="paragraph" w:customStyle="1" w:styleId="xl42">
    <w:name w:val="xl42"/>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43">
    <w:name w:val="xl43"/>
    <w:basedOn w:val="Normal"/>
    <w:rsid w:val="00250F9B"/>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4">
    <w:name w:val="xl44"/>
    <w:basedOn w:val="Normal"/>
    <w:rsid w:val="00250F9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5">
    <w:name w:val="xl45"/>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46">
    <w:name w:val="xl46"/>
    <w:basedOn w:val="Normal"/>
    <w:rsid w:val="00250F9B"/>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47">
    <w:name w:val="xl47"/>
    <w:basedOn w:val="Normal"/>
    <w:rsid w:val="00250F9B"/>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48">
    <w:name w:val="xl48"/>
    <w:basedOn w:val="Normal"/>
    <w:rsid w:val="00250F9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49">
    <w:name w:val="xl49"/>
    <w:basedOn w:val="Normal"/>
    <w:rsid w:val="00250F9B"/>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0">
    <w:name w:val="xl50"/>
    <w:basedOn w:val="Normal"/>
    <w:rsid w:val="00250F9B"/>
    <w:pPr>
      <w:pBdr>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1">
    <w:name w:val="xl51"/>
    <w:basedOn w:val="Normal"/>
    <w:rsid w:val="00250F9B"/>
    <w:pPr>
      <w:pBdr>
        <w:left w:val="single" w:sz="8" w:space="0" w:color="auto"/>
        <w:bottom w:val="single" w:sz="4"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2">
    <w:name w:val="xl52"/>
    <w:basedOn w:val="Normal"/>
    <w:rsid w:val="00250F9B"/>
    <w:pPr>
      <w:pBdr>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3">
    <w:name w:val="xl53"/>
    <w:basedOn w:val="Normal"/>
    <w:rsid w:val="00250F9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54">
    <w:name w:val="xl54"/>
    <w:basedOn w:val="Normal"/>
    <w:rsid w:val="00250F9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5">
    <w:name w:val="xl55"/>
    <w:basedOn w:val="Normal"/>
    <w:rsid w:val="00250F9B"/>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56">
    <w:name w:val="xl56"/>
    <w:basedOn w:val="Normal"/>
    <w:rsid w:val="00250F9B"/>
    <w:pPr>
      <w:pBdr>
        <w:top w:val="single" w:sz="4" w:space="0" w:color="auto"/>
        <w:left w:val="single" w:sz="8" w:space="0" w:color="auto"/>
        <w:bottom w:val="single" w:sz="4"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7">
    <w:name w:val="xl57"/>
    <w:basedOn w:val="Normal"/>
    <w:rsid w:val="00250F9B"/>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58">
    <w:name w:val="xl58"/>
    <w:basedOn w:val="Normal"/>
    <w:rsid w:val="00250F9B"/>
    <w:pPr>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59">
    <w:name w:val="xl59"/>
    <w:basedOn w:val="Normal"/>
    <w:rsid w:val="00250F9B"/>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0">
    <w:name w:val="xl60"/>
    <w:basedOn w:val="Normal"/>
    <w:rsid w:val="00250F9B"/>
    <w:pPr>
      <w:pBdr>
        <w:top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1">
    <w:name w:val="xl61"/>
    <w:basedOn w:val="Normal"/>
    <w:rsid w:val="00250F9B"/>
    <w:pPr>
      <w:pBdr>
        <w:top w:val="single" w:sz="4" w:space="0" w:color="auto"/>
        <w:lef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62">
    <w:name w:val="xl62"/>
    <w:basedOn w:val="Normal"/>
    <w:rsid w:val="00250F9B"/>
    <w:pPr>
      <w:pBdr>
        <w:top w:val="single" w:sz="4" w:space="0" w:color="auto"/>
        <w:left w:val="single" w:sz="8"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63">
    <w:name w:val="xl63"/>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4"/>
      <w:szCs w:val="14"/>
      <w:lang w:val="en-GB"/>
    </w:rPr>
  </w:style>
  <w:style w:type="paragraph" w:customStyle="1" w:styleId="xl64">
    <w:name w:val="xl64"/>
    <w:basedOn w:val="Normal"/>
    <w:rsid w:val="00250F9B"/>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5">
    <w:name w:val="xl65"/>
    <w:basedOn w:val="Normal"/>
    <w:rsid w:val="00250F9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6">
    <w:name w:val="xl66"/>
    <w:basedOn w:val="Normal"/>
    <w:rsid w:val="00250F9B"/>
    <w:pPr>
      <w:pBdr>
        <w:top w:val="single" w:sz="4" w:space="0" w:color="auto"/>
        <w:left w:val="single" w:sz="8"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67">
    <w:name w:val="xl67"/>
    <w:basedOn w:val="Normal"/>
    <w:rsid w:val="00250F9B"/>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sz w:val="14"/>
      <w:szCs w:val="14"/>
      <w:lang w:val="en-GB"/>
    </w:rPr>
  </w:style>
  <w:style w:type="paragraph" w:customStyle="1" w:styleId="xl68">
    <w:name w:val="xl68"/>
    <w:basedOn w:val="Normal"/>
    <w:rsid w:val="00250F9B"/>
    <w:pPr>
      <w:pBdr>
        <w:left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69">
    <w:name w:val="xl69"/>
    <w:basedOn w:val="Normal"/>
    <w:rsid w:val="00250F9B"/>
    <w:pPr>
      <w:pBdr>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0">
    <w:name w:val="xl70"/>
    <w:basedOn w:val="Normal"/>
    <w:rsid w:val="00250F9B"/>
    <w:pPr>
      <w:pBdr>
        <w:lef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71">
    <w:name w:val="xl71"/>
    <w:basedOn w:val="Normal"/>
    <w:rsid w:val="00250F9B"/>
    <w:pPr>
      <w:pBdr>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2">
    <w:name w:val="xl72"/>
    <w:basedOn w:val="Normal"/>
    <w:rsid w:val="00250F9B"/>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3">
    <w:name w:val="xl73"/>
    <w:basedOn w:val="Normal"/>
    <w:rsid w:val="00250F9B"/>
    <w:pPr>
      <w:pBdr>
        <w:top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4">
    <w:name w:val="xl74"/>
    <w:basedOn w:val="Normal"/>
    <w:rsid w:val="00250F9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75">
    <w:name w:val="xl75"/>
    <w:basedOn w:val="Normal"/>
    <w:rsid w:val="00250F9B"/>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6">
    <w:name w:val="xl76"/>
    <w:basedOn w:val="Normal"/>
    <w:rsid w:val="00250F9B"/>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7">
    <w:name w:val="xl77"/>
    <w:basedOn w:val="Normal"/>
    <w:rsid w:val="00250F9B"/>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78">
    <w:name w:val="xl78"/>
    <w:basedOn w:val="Normal"/>
    <w:rsid w:val="00250F9B"/>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79">
    <w:name w:val="xl79"/>
    <w:basedOn w:val="Normal"/>
    <w:rsid w:val="00250F9B"/>
    <w:pPr>
      <w:pBdr>
        <w:left w:val="single" w:sz="4" w:space="0" w:color="auto"/>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80">
    <w:name w:val="xl80"/>
    <w:basedOn w:val="Normal"/>
    <w:rsid w:val="00250F9B"/>
    <w:pPr>
      <w:pBdr>
        <w:right w:val="single" w:sz="8" w:space="0" w:color="auto"/>
      </w:pBdr>
      <w:spacing w:before="100" w:beforeAutospacing="1" w:after="100" w:afterAutospacing="1"/>
    </w:pPr>
    <w:rPr>
      <w:rFonts w:ascii="Arial" w:eastAsia="Arial Unicode MS" w:hAnsi="Arial" w:cs="Arial"/>
      <w:sz w:val="14"/>
      <w:szCs w:val="14"/>
      <w:lang w:val="en-GB"/>
    </w:rPr>
  </w:style>
  <w:style w:type="paragraph" w:customStyle="1" w:styleId="xl81">
    <w:name w:val="xl81"/>
    <w:basedOn w:val="Normal"/>
    <w:rsid w:val="00250F9B"/>
    <w:pPr>
      <w:pBdr>
        <w:left w:val="single" w:sz="8" w:space="0" w:color="auto"/>
        <w:right w:val="single" w:sz="8" w:space="0" w:color="auto"/>
      </w:pBdr>
      <w:shd w:val="clear" w:color="auto" w:fill="CCFFCC"/>
      <w:spacing w:before="100" w:beforeAutospacing="1" w:after="100" w:afterAutospacing="1"/>
    </w:pPr>
    <w:rPr>
      <w:rFonts w:ascii="Arial" w:eastAsia="Arial Unicode MS" w:hAnsi="Arial" w:cs="Arial"/>
      <w:sz w:val="14"/>
      <w:szCs w:val="14"/>
      <w:lang w:val="en-GB"/>
    </w:rPr>
  </w:style>
  <w:style w:type="paragraph" w:customStyle="1" w:styleId="xl82">
    <w:name w:val="xl82"/>
    <w:basedOn w:val="Normal"/>
    <w:rsid w:val="00250F9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14"/>
      <w:szCs w:val="14"/>
      <w:lang w:val="en-GB"/>
    </w:rPr>
  </w:style>
  <w:style w:type="paragraph" w:customStyle="1" w:styleId="xl83">
    <w:name w:val="xl83"/>
    <w:basedOn w:val="Normal"/>
    <w:rsid w:val="00250F9B"/>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paragraph" w:customStyle="1" w:styleId="xl84">
    <w:name w:val="xl84"/>
    <w:basedOn w:val="Normal"/>
    <w:rsid w:val="00250F9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14"/>
      <w:szCs w:val="14"/>
      <w:lang w:val="en-GB"/>
    </w:rPr>
  </w:style>
  <w:style w:type="table" w:styleId="TableGrid">
    <w:name w:val="Table Grid"/>
    <w:basedOn w:val="TableNormal"/>
    <w:uiPriority w:val="59"/>
    <w:rsid w:val="00250F9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50F9B"/>
    <w:rPr>
      <w:color w:val="0000FF"/>
      <w:u w:val="single"/>
    </w:rPr>
  </w:style>
  <w:style w:type="character" w:styleId="FollowedHyperlink">
    <w:name w:val="FollowedHyperlink"/>
    <w:rsid w:val="00250F9B"/>
    <w:rPr>
      <w:color w:val="800080"/>
      <w:u w:val="single"/>
    </w:rPr>
  </w:style>
  <w:style w:type="paragraph" w:customStyle="1" w:styleId="xl85">
    <w:name w:val="xl8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Times New Roman" w:hAnsi="Arial" w:cs="Arial"/>
      <w:b/>
      <w:bCs/>
      <w:sz w:val="10"/>
      <w:szCs w:val="10"/>
    </w:rPr>
  </w:style>
  <w:style w:type="paragraph" w:customStyle="1" w:styleId="xl86">
    <w:name w:val="xl86"/>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eastAsia="Times New Roman" w:hAnsi="Arial" w:cs="Arial"/>
      <w:b/>
      <w:bCs/>
      <w:sz w:val="10"/>
      <w:szCs w:val="10"/>
    </w:rPr>
  </w:style>
  <w:style w:type="paragraph" w:customStyle="1" w:styleId="xl87">
    <w:name w:val="xl87"/>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b/>
      <w:bCs/>
      <w:sz w:val="10"/>
      <w:szCs w:val="10"/>
    </w:rPr>
  </w:style>
  <w:style w:type="paragraph" w:customStyle="1" w:styleId="xl88">
    <w:name w:val="xl8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89">
    <w:name w:val="xl89"/>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0"/>
      <w:szCs w:val="10"/>
    </w:rPr>
  </w:style>
  <w:style w:type="paragraph" w:customStyle="1" w:styleId="xl90">
    <w:name w:val="xl9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10"/>
      <w:szCs w:val="10"/>
    </w:rPr>
  </w:style>
  <w:style w:type="paragraph" w:customStyle="1" w:styleId="xl91">
    <w:name w:val="xl91"/>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92">
    <w:name w:val="xl9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sz w:val="10"/>
      <w:szCs w:val="10"/>
    </w:rPr>
  </w:style>
  <w:style w:type="paragraph" w:customStyle="1" w:styleId="xl93">
    <w:name w:val="xl9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eastAsia="Times New Roman"/>
      <w:sz w:val="10"/>
      <w:szCs w:val="10"/>
    </w:rPr>
  </w:style>
  <w:style w:type="paragraph" w:customStyle="1" w:styleId="xl94">
    <w:name w:val="xl94"/>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eastAsia="Times New Roman"/>
      <w:sz w:val="10"/>
      <w:szCs w:val="10"/>
    </w:rPr>
  </w:style>
  <w:style w:type="paragraph" w:customStyle="1" w:styleId="xl95">
    <w:name w:val="xl9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0"/>
      <w:szCs w:val="10"/>
    </w:rPr>
  </w:style>
  <w:style w:type="paragraph" w:customStyle="1" w:styleId="xl96">
    <w:name w:val="xl96"/>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0"/>
      <w:szCs w:val="10"/>
    </w:rPr>
  </w:style>
  <w:style w:type="paragraph" w:customStyle="1" w:styleId="xl97">
    <w:name w:val="xl97"/>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eastAsia="Times New Roman"/>
      <w:sz w:val="10"/>
      <w:szCs w:val="10"/>
    </w:rPr>
  </w:style>
  <w:style w:type="paragraph" w:customStyle="1" w:styleId="xl98">
    <w:name w:val="xl9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10"/>
      <w:szCs w:val="10"/>
    </w:rPr>
  </w:style>
  <w:style w:type="paragraph" w:customStyle="1" w:styleId="xl99">
    <w:name w:val="xl99"/>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0">
    <w:name w:val="xl10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01">
    <w:name w:val="xl101"/>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02">
    <w:name w:val="xl10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3">
    <w:name w:val="xl10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104">
    <w:name w:val="xl104"/>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b/>
      <w:bCs/>
      <w:sz w:val="10"/>
      <w:szCs w:val="10"/>
    </w:rPr>
  </w:style>
  <w:style w:type="paragraph" w:customStyle="1" w:styleId="xl105">
    <w:name w:val="xl10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sz w:val="10"/>
      <w:szCs w:val="10"/>
    </w:rPr>
  </w:style>
  <w:style w:type="paragraph" w:customStyle="1" w:styleId="xl106">
    <w:name w:val="xl106"/>
    <w:basedOn w:val="Normal"/>
    <w:rsid w:val="00250F9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0"/>
      <w:szCs w:val="10"/>
    </w:rPr>
  </w:style>
  <w:style w:type="paragraph" w:customStyle="1" w:styleId="xl107">
    <w:name w:val="xl107"/>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sz w:val="10"/>
      <w:szCs w:val="10"/>
    </w:rPr>
  </w:style>
  <w:style w:type="paragraph" w:customStyle="1" w:styleId="xl108">
    <w:name w:val="xl108"/>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Times New Roman"/>
      <w:sz w:val="10"/>
      <w:szCs w:val="10"/>
    </w:rPr>
  </w:style>
  <w:style w:type="paragraph" w:customStyle="1" w:styleId="xl109">
    <w:name w:val="xl109"/>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0">
    <w:name w:val="xl110"/>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b/>
      <w:bCs/>
      <w:sz w:val="10"/>
      <w:szCs w:val="10"/>
    </w:rPr>
  </w:style>
  <w:style w:type="paragraph" w:customStyle="1" w:styleId="xl111">
    <w:name w:val="xl111"/>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2">
    <w:name w:val="xl112"/>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3">
    <w:name w:val="xl113"/>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10"/>
      <w:szCs w:val="10"/>
    </w:rPr>
  </w:style>
  <w:style w:type="paragraph" w:customStyle="1" w:styleId="xl114">
    <w:name w:val="xl114"/>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10"/>
      <w:szCs w:val="10"/>
    </w:rPr>
  </w:style>
  <w:style w:type="paragraph" w:customStyle="1" w:styleId="xl115">
    <w:name w:val="xl115"/>
    <w:basedOn w:val="Normal"/>
    <w:rsid w:val="00250F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customStyle="1" w:styleId="xl116">
    <w:name w:val="xl116"/>
    <w:basedOn w:val="Normal"/>
    <w:rsid w:val="00250F9B"/>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10"/>
      <w:szCs w:val="10"/>
    </w:rPr>
  </w:style>
  <w:style w:type="paragraph" w:styleId="NormalWeb">
    <w:name w:val="Normal (Web)"/>
    <w:basedOn w:val="Normal"/>
    <w:rsid w:val="00250F9B"/>
    <w:pPr>
      <w:spacing w:after="100" w:afterAutospacing="1"/>
      <w:jc w:val="both"/>
    </w:pPr>
    <w:rPr>
      <w:rFonts w:eastAsia="Arial Unicode MS"/>
      <w:szCs w:val="24"/>
      <w:lang w:val="en-GB"/>
    </w:rPr>
  </w:style>
  <w:style w:type="paragraph" w:styleId="DocumentMap">
    <w:name w:val="Document Map"/>
    <w:basedOn w:val="Normal"/>
    <w:link w:val="DocumentMapChar"/>
    <w:rsid w:val="00250F9B"/>
    <w:pPr>
      <w:shd w:val="clear" w:color="auto" w:fill="000080"/>
    </w:pPr>
    <w:rPr>
      <w:rFonts w:ascii="Tahoma" w:eastAsia="Times New Roman" w:hAnsi="Tahoma"/>
      <w:sz w:val="20"/>
      <w:szCs w:val="20"/>
      <w:lang w:val="en-GB" w:eastAsia="x-none"/>
    </w:rPr>
  </w:style>
  <w:style w:type="character" w:customStyle="1" w:styleId="DocumentMapChar">
    <w:name w:val="Document Map Char"/>
    <w:basedOn w:val="DefaultParagraphFont"/>
    <w:link w:val="DocumentMap"/>
    <w:rsid w:val="00250F9B"/>
    <w:rPr>
      <w:rFonts w:ascii="Tahoma" w:eastAsia="Times New Roman" w:hAnsi="Tahoma"/>
      <w:shd w:val="clear" w:color="auto" w:fill="000080"/>
      <w:lang w:val="en-GB" w:eastAsia="x-none"/>
    </w:rPr>
  </w:style>
  <w:style w:type="paragraph" w:styleId="BalloonText">
    <w:name w:val="Balloon Text"/>
    <w:basedOn w:val="Normal"/>
    <w:link w:val="BalloonTextChar"/>
    <w:rsid w:val="00250F9B"/>
    <w:rPr>
      <w:rFonts w:ascii="Tahoma" w:eastAsia="Times New Roman" w:hAnsi="Tahoma"/>
      <w:sz w:val="16"/>
      <w:szCs w:val="16"/>
      <w:lang w:val="en-GB" w:eastAsia="x-none"/>
    </w:rPr>
  </w:style>
  <w:style w:type="character" w:customStyle="1" w:styleId="BalloonTextChar">
    <w:name w:val="Balloon Text Char"/>
    <w:basedOn w:val="DefaultParagraphFont"/>
    <w:link w:val="BalloonText"/>
    <w:rsid w:val="00250F9B"/>
    <w:rPr>
      <w:rFonts w:ascii="Tahoma" w:eastAsia="Times New Roman" w:hAnsi="Tahoma"/>
      <w:sz w:val="16"/>
      <w:szCs w:val="16"/>
      <w:lang w:val="en-GB" w:eastAsia="x-none"/>
    </w:rPr>
  </w:style>
  <w:style w:type="paragraph" w:customStyle="1" w:styleId="1tekst">
    <w:name w:val="1tekst"/>
    <w:basedOn w:val="Normal"/>
    <w:rsid w:val="00250F9B"/>
    <w:pPr>
      <w:ind w:left="375" w:right="375" w:firstLine="240"/>
      <w:jc w:val="both"/>
    </w:pPr>
    <w:rPr>
      <w:rFonts w:ascii="Arial" w:eastAsia="Times New Roman" w:hAnsi="Arial" w:cs="Arial"/>
      <w:sz w:val="20"/>
      <w:szCs w:val="20"/>
    </w:rPr>
  </w:style>
  <w:style w:type="character" w:styleId="CommentReference">
    <w:name w:val="annotation reference"/>
    <w:rsid w:val="00250F9B"/>
    <w:rPr>
      <w:sz w:val="16"/>
      <w:szCs w:val="16"/>
    </w:rPr>
  </w:style>
  <w:style w:type="paragraph" w:styleId="CommentText">
    <w:name w:val="annotation text"/>
    <w:basedOn w:val="Normal"/>
    <w:link w:val="CommentTextChar"/>
    <w:rsid w:val="00250F9B"/>
    <w:rPr>
      <w:rFonts w:eastAsia="Times New Roman"/>
      <w:sz w:val="20"/>
      <w:szCs w:val="20"/>
      <w:lang w:val="x-none" w:eastAsia="x-none"/>
    </w:rPr>
  </w:style>
  <w:style w:type="character" w:customStyle="1" w:styleId="CommentTextChar">
    <w:name w:val="Comment Text Char"/>
    <w:basedOn w:val="DefaultParagraphFont"/>
    <w:link w:val="CommentText"/>
    <w:rsid w:val="00250F9B"/>
    <w:rPr>
      <w:rFonts w:eastAsia="Times New Roman"/>
      <w:lang w:val="x-none" w:eastAsia="x-none"/>
    </w:rPr>
  </w:style>
  <w:style w:type="paragraph" w:styleId="CommentSubject">
    <w:name w:val="annotation subject"/>
    <w:basedOn w:val="CommentText"/>
    <w:next w:val="CommentText"/>
    <w:link w:val="CommentSubjectChar"/>
    <w:rsid w:val="00250F9B"/>
    <w:rPr>
      <w:b/>
      <w:bCs/>
    </w:rPr>
  </w:style>
  <w:style w:type="character" w:customStyle="1" w:styleId="CommentSubjectChar">
    <w:name w:val="Comment Subject Char"/>
    <w:basedOn w:val="CommentTextChar"/>
    <w:link w:val="CommentSubject"/>
    <w:rsid w:val="00250F9B"/>
    <w:rPr>
      <w:rFonts w:eastAsia="Times New Roman"/>
      <w:b/>
      <w:bCs/>
      <w:lang w:val="x-none" w:eastAsia="x-none"/>
    </w:rPr>
  </w:style>
  <w:style w:type="paragraph" w:styleId="ListParagraph">
    <w:name w:val="List Paragraph"/>
    <w:basedOn w:val="Normal"/>
    <w:uiPriority w:val="34"/>
    <w:qFormat/>
    <w:rsid w:val="00250F9B"/>
    <w:pPr>
      <w:spacing w:after="200" w:line="276" w:lineRule="auto"/>
      <w:ind w:left="720"/>
      <w:contextualSpacing/>
    </w:pPr>
    <w:rPr>
      <w:rFonts w:ascii="Calibri" w:hAnsi="Calibri"/>
      <w:sz w:val="22"/>
      <w:lang w:val="sr-Cyrl-CS"/>
    </w:rPr>
  </w:style>
  <w:style w:type="paragraph" w:customStyle="1" w:styleId="Pismo">
    <w:name w:val="Pismo"/>
    <w:basedOn w:val="Normal"/>
    <w:next w:val="Normal"/>
    <w:rsid w:val="00250F9B"/>
    <w:pPr>
      <w:keepNext/>
      <w:tabs>
        <w:tab w:val="left" w:pos="1440"/>
      </w:tabs>
      <w:jc w:val="both"/>
    </w:pPr>
    <w:rPr>
      <w:rFonts w:ascii="CTimesRoman" w:eastAsia="Times New Roman" w:hAnsi="CTimesRoman"/>
      <w:szCs w:val="20"/>
    </w:rPr>
  </w:style>
  <w:style w:type="paragraph" w:customStyle="1" w:styleId="rvps8">
    <w:name w:val="rvps8"/>
    <w:basedOn w:val="Normal"/>
    <w:rsid w:val="00250F9B"/>
    <w:pPr>
      <w:ind w:left="416" w:hanging="166"/>
    </w:pPr>
    <w:rPr>
      <w:rFonts w:eastAsia="Times New Roman"/>
      <w:szCs w:val="24"/>
    </w:rPr>
  </w:style>
  <w:style w:type="character" w:customStyle="1" w:styleId="rvts3">
    <w:name w:val="rvts3"/>
    <w:rsid w:val="00250F9B"/>
    <w:rPr>
      <w:b w:val="0"/>
      <w:bCs w:val="0"/>
      <w:color w:val="000000"/>
      <w:sz w:val="20"/>
      <w:szCs w:val="20"/>
    </w:rPr>
  </w:style>
  <w:style w:type="character" w:customStyle="1" w:styleId="CharChar4">
    <w:name w:val="Char Char4"/>
    <w:rsid w:val="00250F9B"/>
    <w:rPr>
      <w:sz w:val="24"/>
      <w:szCs w:val="24"/>
    </w:rPr>
  </w:style>
  <w:style w:type="character" w:customStyle="1" w:styleId="CharChar7">
    <w:name w:val="Char Char7"/>
    <w:rsid w:val="00250F9B"/>
    <w:rPr>
      <w:sz w:val="24"/>
      <w:szCs w:val="24"/>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w:basedOn w:val="Normal"/>
    <w:link w:val="FootnoteTextChar"/>
    <w:uiPriority w:val="99"/>
    <w:unhideWhenUsed/>
    <w:rsid w:val="00250F9B"/>
    <w:rPr>
      <w:rFonts w:eastAsia="Times New Roman"/>
      <w:sz w:val="20"/>
      <w:szCs w:val="20"/>
      <w:lang w:val="en-GB" w:eastAsia="x-none"/>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uiPriority w:val="99"/>
    <w:rsid w:val="00250F9B"/>
    <w:rPr>
      <w:rFonts w:eastAsia="Times New Roman"/>
      <w:lang w:val="en-GB" w:eastAsia="x-none"/>
    </w:rPr>
  </w:style>
  <w:style w:type="character" w:styleId="FootnoteReference">
    <w:name w:val="footnote reference"/>
    <w:aliases w:val="BVI fnr"/>
    <w:uiPriority w:val="99"/>
    <w:unhideWhenUsed/>
    <w:rsid w:val="00250F9B"/>
    <w:rPr>
      <w:vertAlign w:val="superscript"/>
    </w:rPr>
  </w:style>
  <w:style w:type="paragraph" w:customStyle="1" w:styleId="CharCharCharChar">
    <w:name w:val="Char Char Char Char"/>
    <w:basedOn w:val="Normal"/>
    <w:rsid w:val="00250F9B"/>
    <w:pPr>
      <w:spacing w:after="160" w:line="240" w:lineRule="exact"/>
    </w:pPr>
    <w:rPr>
      <w:rFonts w:ascii="Verdana" w:eastAsia="Times New Roman" w:hAnsi="Verdana"/>
      <w:sz w:val="20"/>
      <w:szCs w:val="20"/>
    </w:rPr>
  </w:style>
  <w:style w:type="character" w:customStyle="1" w:styleId="BodyTextIndentChar1">
    <w:name w:val="Body Text Indent Char1"/>
    <w:rsid w:val="00250F9B"/>
    <w:rPr>
      <w:rFonts w:ascii="Times New Roman" w:eastAsia="Times New Roman" w:hAnsi="Times New Roman" w:cs="Times New Roman"/>
      <w:sz w:val="24"/>
      <w:szCs w:val="20"/>
      <w:lang w:val="sr-Cyrl-CS"/>
    </w:rPr>
  </w:style>
  <w:style w:type="paragraph" w:styleId="Subtitle">
    <w:name w:val="Subtitle"/>
    <w:basedOn w:val="Normal"/>
    <w:link w:val="SubtitleChar"/>
    <w:qFormat/>
    <w:rsid w:val="00250F9B"/>
    <w:pPr>
      <w:jc w:val="center"/>
    </w:pPr>
    <w:rPr>
      <w:rFonts w:eastAsia="Times New Roman"/>
      <w:b/>
      <w:bCs/>
      <w:szCs w:val="24"/>
      <w:lang w:val="sr-Cyrl-CS" w:eastAsia="x-none"/>
    </w:rPr>
  </w:style>
  <w:style w:type="character" w:customStyle="1" w:styleId="SubtitleChar">
    <w:name w:val="Subtitle Char"/>
    <w:basedOn w:val="DefaultParagraphFont"/>
    <w:link w:val="Subtitle"/>
    <w:rsid w:val="00250F9B"/>
    <w:rPr>
      <w:rFonts w:eastAsia="Times New Roman"/>
      <w:b/>
      <w:bCs/>
      <w:sz w:val="24"/>
      <w:szCs w:val="24"/>
      <w:lang w:val="sr-Cyrl-CS" w:eastAsia="x-none"/>
    </w:rPr>
  </w:style>
  <w:style w:type="paragraph" w:customStyle="1" w:styleId="Buletiutekstu">
    <w:name w:val="Buleti u tekstu"/>
    <w:basedOn w:val="Normal"/>
    <w:rsid w:val="00250F9B"/>
    <w:pPr>
      <w:numPr>
        <w:numId w:val="26"/>
      </w:numPr>
      <w:spacing w:before="120" w:line="260" w:lineRule="exact"/>
      <w:jc w:val="both"/>
    </w:pPr>
    <w:rPr>
      <w:rFonts w:eastAsia="Times New Roman"/>
      <w:bCs/>
      <w:szCs w:val="24"/>
      <w:lang w:val="it-IT"/>
    </w:rPr>
  </w:style>
  <w:style w:type="paragraph" w:customStyle="1" w:styleId="a">
    <w:name w:val="Текст"/>
    <w:basedOn w:val="Normal"/>
    <w:rsid w:val="00250F9B"/>
    <w:pPr>
      <w:tabs>
        <w:tab w:val="left" w:pos="1418"/>
      </w:tabs>
      <w:spacing w:after="120"/>
      <w:jc w:val="both"/>
    </w:pPr>
    <w:rPr>
      <w:rFonts w:ascii="Tahoma" w:eastAsia="Times New Roman" w:hAnsi="Tahoma" w:cs="Tahoma"/>
      <w:sz w:val="20"/>
      <w:szCs w:val="24"/>
      <w:lang w:val="sr-Cyrl-CS"/>
    </w:rPr>
  </w:style>
  <w:style w:type="paragraph" w:customStyle="1" w:styleId="Podnaslov">
    <w:name w:val="Podnaslov"/>
    <w:basedOn w:val="Normal"/>
    <w:rsid w:val="00250F9B"/>
    <w:pPr>
      <w:keepNext/>
      <w:tabs>
        <w:tab w:val="left" w:pos="1800"/>
      </w:tabs>
      <w:spacing w:before="120" w:after="120"/>
      <w:ind w:left="720" w:right="720"/>
      <w:jc w:val="center"/>
    </w:pPr>
    <w:rPr>
      <w:rFonts w:ascii="Arial" w:eastAsia="Times New Roman" w:hAnsi="Arial"/>
      <w:b/>
      <w:sz w:val="22"/>
      <w:szCs w:val="20"/>
      <w:lang w:val="sr-Cyrl-CS"/>
    </w:rPr>
  </w:style>
  <w:style w:type="paragraph" w:customStyle="1" w:styleId="normal0">
    <w:name w:val="normal"/>
    <w:basedOn w:val="Normal"/>
    <w:rsid w:val="00250F9B"/>
    <w:pPr>
      <w:spacing w:before="100" w:beforeAutospacing="1" w:after="100" w:afterAutospacing="1"/>
    </w:pPr>
    <w:rPr>
      <w:rFonts w:ascii="Arial" w:eastAsia="Times New Roman" w:hAnsi="Arial" w:cs="Arial"/>
      <w:sz w:val="22"/>
      <w:lang w:val="sr-Latn-CS" w:eastAsia="sr-Latn-CS"/>
    </w:rPr>
  </w:style>
  <w:style w:type="paragraph" w:customStyle="1" w:styleId="clan">
    <w:name w:val="clan"/>
    <w:basedOn w:val="Normal"/>
    <w:rsid w:val="00250F9B"/>
    <w:pPr>
      <w:spacing w:before="240" w:after="120"/>
      <w:jc w:val="center"/>
    </w:pPr>
    <w:rPr>
      <w:rFonts w:ascii="Arial" w:eastAsia="Times New Roman" w:hAnsi="Arial" w:cs="Arial"/>
      <w:b/>
      <w:bCs/>
      <w:szCs w:val="24"/>
      <w:lang w:val="sr-Latn-CS" w:eastAsia="sr-Latn-CS"/>
    </w:rPr>
  </w:style>
  <w:style w:type="paragraph" w:customStyle="1" w:styleId="060---pododeljak">
    <w:name w:val="060---pododeljak"/>
    <w:basedOn w:val="Normal"/>
    <w:rsid w:val="00250F9B"/>
    <w:pPr>
      <w:jc w:val="center"/>
    </w:pPr>
    <w:rPr>
      <w:rFonts w:ascii="Arial" w:eastAsia="Times New Roman" w:hAnsi="Arial" w:cs="Arial"/>
      <w:sz w:val="31"/>
      <w:szCs w:val="31"/>
      <w:lang w:val="sr-Latn-CS" w:eastAsia="sr-Latn-CS"/>
    </w:rPr>
  </w:style>
  <w:style w:type="paragraph" w:customStyle="1" w:styleId="120---podnaslov-clana">
    <w:name w:val="120---podnaslov-clana"/>
    <w:basedOn w:val="Normal"/>
    <w:rsid w:val="00250F9B"/>
    <w:pPr>
      <w:spacing w:before="240" w:after="240"/>
      <w:jc w:val="center"/>
    </w:pPr>
    <w:rPr>
      <w:rFonts w:ascii="Arial" w:eastAsia="Times New Roman" w:hAnsi="Arial" w:cs="Arial"/>
      <w:i/>
      <w:iCs/>
      <w:szCs w:val="24"/>
      <w:lang w:val="sr-Latn-CS" w:eastAsia="sr-Latn-CS"/>
    </w:rPr>
  </w:style>
  <w:style w:type="paragraph" w:customStyle="1" w:styleId="Char">
    <w:name w:val="Char"/>
    <w:basedOn w:val="Normal"/>
    <w:rsid w:val="00250F9B"/>
    <w:pPr>
      <w:spacing w:after="160" w:line="240" w:lineRule="exact"/>
    </w:pPr>
    <w:rPr>
      <w:rFonts w:ascii="Verdana" w:eastAsia="Times New Roman" w:hAnsi="Verdana"/>
      <w:sz w:val="20"/>
      <w:szCs w:val="20"/>
    </w:rPr>
  </w:style>
  <w:style w:type="paragraph" w:customStyle="1" w:styleId="CharChar">
    <w:name w:val="Char Char"/>
    <w:basedOn w:val="Normal"/>
    <w:link w:val="CharCharChar1"/>
    <w:rsid w:val="00250F9B"/>
    <w:pPr>
      <w:spacing w:after="160" w:line="240" w:lineRule="exact"/>
    </w:pPr>
    <w:rPr>
      <w:rFonts w:ascii="Verdana" w:eastAsia="Times New Roman" w:hAnsi="Verdana"/>
      <w:sz w:val="20"/>
      <w:szCs w:val="20"/>
      <w:lang w:val="x-none" w:eastAsia="x-none"/>
    </w:rPr>
  </w:style>
  <w:style w:type="character" w:customStyle="1" w:styleId="CharCharChar1">
    <w:name w:val="Char Char Char1"/>
    <w:link w:val="CharChar"/>
    <w:rsid w:val="00250F9B"/>
    <w:rPr>
      <w:rFonts w:ascii="Verdana" w:eastAsia="Times New Roman" w:hAnsi="Verdana"/>
      <w:lang w:val="x-none" w:eastAsia="x-none"/>
    </w:rPr>
  </w:style>
  <w:style w:type="paragraph" w:customStyle="1" w:styleId="CharCharCharCharCharCharCharCharCharCharCharCharCharCharCharCharCharCharChar">
    <w:name w:val="Char Char Char Char Char Char Char Char Char Char Char Char Char Char Char Char Char Char Char"/>
    <w:basedOn w:val="Normal"/>
    <w:rsid w:val="00250F9B"/>
    <w:pPr>
      <w:spacing w:after="160" w:line="240" w:lineRule="exact"/>
    </w:pPr>
    <w:rPr>
      <w:rFonts w:ascii="Verdana" w:eastAsia="Times New Roman" w:hAnsi="Verdana"/>
      <w:sz w:val="20"/>
      <w:szCs w:val="20"/>
    </w:rPr>
  </w:style>
  <w:style w:type="paragraph" w:customStyle="1" w:styleId="NormalArial">
    <w:name w:val="Normal + Arial"/>
    <w:basedOn w:val="Normal"/>
    <w:link w:val="NormalArialChar"/>
    <w:rsid w:val="00250F9B"/>
    <w:pPr>
      <w:tabs>
        <w:tab w:val="left" w:pos="1440"/>
      </w:tabs>
      <w:jc w:val="both"/>
    </w:pPr>
    <w:rPr>
      <w:rFonts w:ascii="Arial" w:eastAsia="Times New Roman" w:hAnsi="Arial"/>
      <w:b/>
      <w:szCs w:val="24"/>
      <w:lang w:val="ru-RU" w:eastAsia="x-none"/>
    </w:rPr>
  </w:style>
  <w:style w:type="character" w:customStyle="1" w:styleId="NormalArialChar">
    <w:name w:val="Normal + Arial Char"/>
    <w:link w:val="NormalArial"/>
    <w:rsid w:val="00250F9B"/>
    <w:rPr>
      <w:rFonts w:ascii="Arial" w:eastAsia="Times New Roman" w:hAnsi="Arial"/>
      <w:b/>
      <w:sz w:val="24"/>
      <w:szCs w:val="24"/>
      <w:lang w:val="ru-RU" w:eastAsia="x-none"/>
    </w:rPr>
  </w:style>
  <w:style w:type="paragraph" w:customStyle="1" w:styleId="txt">
    <w:name w:val="txt"/>
    <w:basedOn w:val="Normal"/>
    <w:rsid w:val="00250F9B"/>
    <w:pPr>
      <w:spacing w:before="100" w:beforeAutospacing="1" w:after="100" w:afterAutospacing="1"/>
    </w:pPr>
    <w:rPr>
      <w:rFonts w:ascii="Verdana" w:eastAsia="Times New Roman" w:hAnsi="Verdana"/>
      <w:color w:val="003366"/>
      <w:szCs w:val="24"/>
    </w:rPr>
  </w:style>
  <w:style w:type="paragraph" w:customStyle="1" w:styleId="CharChar2CharCharCharChar">
    <w:name w:val="Char Char2 Char Char Char Char"/>
    <w:basedOn w:val="Normal"/>
    <w:rsid w:val="00250F9B"/>
    <w:pPr>
      <w:tabs>
        <w:tab w:val="left" w:pos="709"/>
      </w:tabs>
    </w:pPr>
    <w:rPr>
      <w:rFonts w:ascii="Arial Narrow" w:eastAsia="Times New Roman" w:hAnsi="Arial Narrow"/>
      <w:b/>
      <w:sz w:val="26"/>
      <w:szCs w:val="24"/>
      <w:lang w:val="pl-PL" w:eastAsia="pl-PL"/>
    </w:rPr>
  </w:style>
  <w:style w:type="paragraph" w:customStyle="1" w:styleId="CharCharCharCharChar">
    <w:name w:val="Char Char Char Char Char"/>
    <w:basedOn w:val="Normal"/>
    <w:link w:val="CharCharCharCharCharChar1"/>
    <w:rsid w:val="00250F9B"/>
    <w:pPr>
      <w:spacing w:after="160" w:line="240" w:lineRule="exact"/>
    </w:pPr>
    <w:rPr>
      <w:rFonts w:ascii="Verdana" w:eastAsia="Times New Roman" w:hAnsi="Verdana"/>
      <w:sz w:val="20"/>
      <w:szCs w:val="20"/>
      <w:lang w:val="x-none" w:eastAsia="x-none"/>
    </w:rPr>
  </w:style>
  <w:style w:type="character" w:customStyle="1" w:styleId="CharCharCharCharCharChar1">
    <w:name w:val="Char Char Char Char Char Char1"/>
    <w:link w:val="CharCharCharCharChar"/>
    <w:rsid w:val="00250F9B"/>
    <w:rPr>
      <w:rFonts w:ascii="Verdana" w:eastAsia="Times New Roman" w:hAnsi="Verdana"/>
      <w:lang w:val="x-none" w:eastAsia="x-none"/>
    </w:rPr>
  </w:style>
  <w:style w:type="paragraph" w:customStyle="1" w:styleId="Naslov2CharCharChar">
    <w:name w:val="Naslov 2 Char Char Char"/>
    <w:basedOn w:val="Normal"/>
    <w:rsid w:val="00250F9B"/>
    <w:pPr>
      <w:tabs>
        <w:tab w:val="left" w:pos="567"/>
      </w:tabs>
      <w:spacing w:before="120" w:after="160" w:line="240" w:lineRule="exact"/>
      <w:ind w:left="1584" w:hanging="504"/>
    </w:pPr>
    <w:rPr>
      <w:rFonts w:ascii="Arial" w:eastAsia="Times New Roman" w:hAnsi="Arial"/>
      <w:b/>
      <w:bCs/>
      <w:color w:val="000000"/>
      <w:szCs w:val="24"/>
    </w:rPr>
  </w:style>
  <w:style w:type="paragraph" w:customStyle="1" w:styleId="CharCharCharCharCharCharCharCharCharCharCharCharChar">
    <w:name w:val="Char Char Char Char Char Char Char Char Char Char Char Char Char"/>
    <w:basedOn w:val="Normal"/>
    <w:rsid w:val="00250F9B"/>
    <w:pPr>
      <w:spacing w:after="160" w:line="240" w:lineRule="exact"/>
    </w:pPr>
    <w:rPr>
      <w:rFonts w:ascii="Verdana" w:eastAsia="Times New Roman" w:hAnsi="Verdana"/>
      <w:sz w:val="20"/>
      <w:szCs w:val="20"/>
    </w:rPr>
  </w:style>
  <w:style w:type="character" w:customStyle="1" w:styleId="CharCharChar">
    <w:name w:val="Char Char Char"/>
    <w:rsid w:val="00250F9B"/>
    <w:rPr>
      <w:sz w:val="24"/>
      <w:lang w:val="sr-Cyrl-CS" w:eastAsia="en-US" w:bidi="ar-SA"/>
    </w:rPr>
  </w:style>
  <w:style w:type="paragraph" w:customStyle="1" w:styleId="CharCharCharChar1">
    <w:name w:val="Char Char Char Char1"/>
    <w:basedOn w:val="Normal"/>
    <w:rsid w:val="00250F9B"/>
    <w:pPr>
      <w:spacing w:after="160" w:line="240" w:lineRule="exact"/>
    </w:pPr>
    <w:rPr>
      <w:rFonts w:ascii="Tahoma" w:eastAsia="Times New Roman" w:hAnsi="Tahoma" w:cs="Tahoma"/>
      <w:sz w:val="20"/>
      <w:szCs w:val="20"/>
    </w:rPr>
  </w:style>
  <w:style w:type="paragraph" w:customStyle="1" w:styleId="CharCharCharChar2">
    <w:name w:val="Char Char Char Char2"/>
    <w:basedOn w:val="Normal"/>
    <w:rsid w:val="00250F9B"/>
    <w:pPr>
      <w:spacing w:after="160" w:line="240" w:lineRule="exact"/>
    </w:pPr>
    <w:rPr>
      <w:rFonts w:ascii="Tahoma" w:eastAsia="Times New Roman" w:hAnsi="Tahoma" w:cs="Tahoma"/>
      <w:sz w:val="20"/>
      <w:szCs w:val="20"/>
    </w:rPr>
  </w:style>
  <w:style w:type="paragraph" w:customStyle="1" w:styleId="CharCharCharChar3">
    <w:name w:val="Char Char Char Char3"/>
    <w:basedOn w:val="Normal"/>
    <w:rsid w:val="00250F9B"/>
    <w:pPr>
      <w:spacing w:after="160" w:line="240" w:lineRule="exact"/>
    </w:pPr>
    <w:rPr>
      <w:rFonts w:ascii="Tahoma" w:eastAsia="Times New Roman" w:hAnsi="Tahoma" w:cs="Tahoma"/>
      <w:sz w:val="20"/>
      <w:szCs w:val="20"/>
    </w:rPr>
  </w:style>
  <w:style w:type="paragraph" w:customStyle="1" w:styleId="CharCharCharChar4">
    <w:name w:val="Char Char Char Char4"/>
    <w:basedOn w:val="Normal"/>
    <w:rsid w:val="00250F9B"/>
    <w:pPr>
      <w:spacing w:after="160" w:line="240" w:lineRule="exact"/>
    </w:pPr>
    <w:rPr>
      <w:rFonts w:ascii="Tahoma" w:eastAsia="Times New Roman" w:hAnsi="Tahoma" w:cs="Tahoma"/>
      <w:sz w:val="20"/>
      <w:szCs w:val="20"/>
    </w:rPr>
  </w:style>
  <w:style w:type="paragraph" w:customStyle="1" w:styleId="Default">
    <w:name w:val="Default"/>
    <w:rsid w:val="00250F9B"/>
    <w:pPr>
      <w:autoSpaceDE w:val="0"/>
      <w:autoSpaceDN w:val="0"/>
      <w:adjustRightInd w:val="0"/>
    </w:pPr>
    <w:rPr>
      <w:rFonts w:ascii="Arial" w:eastAsia="Times New Roman" w:hAnsi="Arial" w:cs="Arial"/>
      <w:color w:val="000000"/>
      <w:sz w:val="24"/>
      <w:szCs w:val="24"/>
    </w:rPr>
  </w:style>
  <w:style w:type="paragraph" w:customStyle="1" w:styleId="4clan">
    <w:name w:val="4clan"/>
    <w:basedOn w:val="Normal"/>
    <w:rsid w:val="00250F9B"/>
    <w:pPr>
      <w:spacing w:before="30" w:after="30"/>
      <w:jc w:val="center"/>
    </w:pPr>
    <w:rPr>
      <w:rFonts w:ascii="Arial" w:eastAsia="Times New Roman" w:hAnsi="Arial" w:cs="Arial"/>
      <w:b/>
      <w:bCs/>
      <w:sz w:val="20"/>
      <w:szCs w:val="20"/>
    </w:rPr>
  </w:style>
  <w:style w:type="character" w:customStyle="1" w:styleId="CharChar3">
    <w:name w:val="Char Char3"/>
    <w:rsid w:val="00250F9B"/>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250F9B"/>
    <w:pPr>
      <w:tabs>
        <w:tab w:val="left" w:pos="709"/>
      </w:tabs>
    </w:pPr>
    <w:rPr>
      <w:rFonts w:ascii="Arial Narrow" w:eastAsia="Times New Roman" w:hAnsi="Arial Narrow"/>
      <w:b/>
      <w:sz w:val="26"/>
      <w:szCs w:val="24"/>
      <w:lang w:val="pl-PL" w:eastAsia="pl-PL"/>
    </w:rPr>
  </w:style>
  <w:style w:type="paragraph" w:customStyle="1" w:styleId="Clan0">
    <w:name w:val="Clan"/>
    <w:basedOn w:val="Normal"/>
    <w:rsid w:val="00250F9B"/>
    <w:pPr>
      <w:keepNext/>
      <w:tabs>
        <w:tab w:val="left" w:pos="1080"/>
      </w:tabs>
      <w:spacing w:before="120" w:after="120"/>
      <w:ind w:left="720" w:right="720"/>
      <w:jc w:val="center"/>
    </w:pPr>
    <w:rPr>
      <w:rFonts w:ascii="Arial" w:eastAsia="Times New Roman" w:hAnsi="Arial"/>
      <w:b/>
      <w:sz w:val="22"/>
      <w:szCs w:val="20"/>
      <w:lang w:val="sr-Cyrl-CS"/>
    </w:rPr>
  </w:style>
  <w:style w:type="paragraph" w:customStyle="1" w:styleId="TableContents">
    <w:name w:val="Table Contents"/>
    <w:basedOn w:val="Normal"/>
    <w:rsid w:val="00250F9B"/>
    <w:pPr>
      <w:widowControl w:val="0"/>
      <w:suppressLineNumbers/>
      <w:suppressAutoHyphens/>
    </w:pPr>
    <w:rPr>
      <w:rFonts w:eastAsia="Lucida Sans Unicode"/>
      <w:kern w:val="1"/>
      <w:szCs w:val="24"/>
    </w:rPr>
  </w:style>
  <w:style w:type="paragraph" w:customStyle="1" w:styleId="Style1">
    <w:name w:val="Style1"/>
    <w:basedOn w:val="Normal"/>
    <w:rsid w:val="00250F9B"/>
    <w:pPr>
      <w:jc w:val="both"/>
    </w:pPr>
    <w:rPr>
      <w:rFonts w:eastAsia="Times New Roman"/>
      <w:szCs w:val="24"/>
    </w:rPr>
  </w:style>
  <w:style w:type="paragraph" w:customStyle="1" w:styleId="Style2">
    <w:name w:val="Style2"/>
    <w:basedOn w:val="Normal"/>
    <w:rsid w:val="00250F9B"/>
    <w:pPr>
      <w:jc w:val="center"/>
    </w:pPr>
    <w:rPr>
      <w:rFonts w:eastAsia="Times New Roman"/>
      <w:b/>
      <w:sz w:val="28"/>
      <w:szCs w:val="24"/>
    </w:rPr>
  </w:style>
  <w:style w:type="character" w:customStyle="1" w:styleId="CharChar2">
    <w:name w:val="Char Char2"/>
    <w:rsid w:val="00250F9B"/>
    <w:rPr>
      <w:rFonts w:ascii="Times New Roman" w:eastAsia="Times New Roman" w:hAnsi="Times New Roman" w:cs="Times New Roman"/>
      <w:sz w:val="24"/>
      <w:szCs w:val="20"/>
    </w:rPr>
  </w:style>
  <w:style w:type="paragraph" w:customStyle="1" w:styleId="PIMIPATextCharChar">
    <w:name w:val="PIMIPA Text Char Char"/>
    <w:basedOn w:val="BodyText"/>
    <w:qFormat/>
    <w:rsid w:val="00250F9B"/>
    <w:pPr>
      <w:spacing w:before="40" w:after="80"/>
      <w:ind w:left="1134"/>
    </w:pPr>
    <w:rPr>
      <w:rFonts w:ascii="Garamond" w:hAnsi="Garamond"/>
      <w:caps/>
      <w:color w:val="808080"/>
      <w:spacing w:val="-5"/>
      <w:kern w:val="28"/>
      <w:lang w:val="en-GB"/>
    </w:rPr>
  </w:style>
  <w:style w:type="paragraph" w:customStyle="1" w:styleId="CharCharCharCharCharCharCharCharCharChar">
    <w:name w:val="Char Char Char Char Char Char Char Char Char Char"/>
    <w:basedOn w:val="Normal"/>
    <w:link w:val="CharCharCharCharCharCharCharCharCharCharChar"/>
    <w:rsid w:val="00250F9B"/>
    <w:pPr>
      <w:spacing w:after="160" w:line="240" w:lineRule="exact"/>
    </w:pPr>
    <w:rPr>
      <w:rFonts w:ascii="Tahoma" w:eastAsia="Times New Roman" w:hAnsi="Tahoma"/>
      <w:sz w:val="20"/>
      <w:szCs w:val="20"/>
      <w:lang w:val="x-none" w:eastAsia="x-none"/>
    </w:rPr>
  </w:style>
  <w:style w:type="character" w:customStyle="1" w:styleId="CharCharCharCharCharCharCharCharCharCharChar">
    <w:name w:val="Char Char Char Char Char Char Char Char Char Char Char"/>
    <w:link w:val="CharCharCharCharCharCharCharCharCharChar"/>
    <w:rsid w:val="00250F9B"/>
    <w:rPr>
      <w:rFonts w:ascii="Tahoma" w:eastAsia="Times New Roman" w:hAnsi="Tahoma"/>
      <w:lang w:val="x-none" w:eastAsia="x-none"/>
    </w:rPr>
  </w:style>
  <w:style w:type="paragraph" w:customStyle="1" w:styleId="DecimalAligned">
    <w:name w:val="Decimal Aligned"/>
    <w:basedOn w:val="Normal"/>
    <w:qFormat/>
    <w:rsid w:val="00250F9B"/>
    <w:pPr>
      <w:tabs>
        <w:tab w:val="decimal" w:pos="360"/>
      </w:tabs>
      <w:spacing w:after="200" w:line="276" w:lineRule="auto"/>
    </w:pPr>
    <w:rPr>
      <w:rFonts w:ascii="Calibri" w:eastAsia="Times New Roman" w:hAnsi="Calibri"/>
      <w:sz w:val="22"/>
    </w:rPr>
  </w:style>
  <w:style w:type="character" w:styleId="SubtleEmphasis">
    <w:name w:val="Subtle Emphasis"/>
    <w:qFormat/>
    <w:rsid w:val="00250F9B"/>
    <w:rPr>
      <w:rFonts w:eastAsia="Times New Roman" w:cs="Times New Roman"/>
      <w:bCs w:val="0"/>
      <w:i/>
      <w:iCs/>
      <w:color w:val="808080"/>
      <w:szCs w:val="22"/>
      <w:lang w:val="en-US"/>
    </w:rPr>
  </w:style>
  <w:style w:type="paragraph" w:customStyle="1" w:styleId="CharCharCharCharCharCharCharCharCharChar1">
    <w:name w:val="Char Char Char Char Char Char Char Char Char Char1"/>
    <w:basedOn w:val="Normal"/>
    <w:rsid w:val="00250F9B"/>
    <w:pPr>
      <w:spacing w:after="160" w:line="240" w:lineRule="exact"/>
    </w:pPr>
    <w:rPr>
      <w:rFonts w:ascii="Tahoma" w:eastAsia="Times New Roman" w:hAnsi="Tahoma"/>
      <w:sz w:val="20"/>
      <w:szCs w:val="20"/>
    </w:rPr>
  </w:style>
  <w:style w:type="paragraph" w:customStyle="1" w:styleId="Text1">
    <w:name w:val="Text 1"/>
    <w:basedOn w:val="Normal"/>
    <w:link w:val="Text1Char"/>
    <w:rsid w:val="00250F9B"/>
    <w:pPr>
      <w:spacing w:before="120" w:after="120"/>
      <w:ind w:left="850"/>
      <w:jc w:val="both"/>
    </w:pPr>
    <w:rPr>
      <w:rFonts w:eastAsia="Times New Roman"/>
      <w:szCs w:val="24"/>
      <w:lang w:val="en-GB" w:eastAsia="de-DE"/>
    </w:rPr>
  </w:style>
  <w:style w:type="character" w:customStyle="1" w:styleId="Text1Char">
    <w:name w:val="Text 1 Char"/>
    <w:link w:val="Text1"/>
    <w:rsid w:val="00250F9B"/>
    <w:rPr>
      <w:rFonts w:eastAsia="Times New Roman"/>
      <w:sz w:val="24"/>
      <w:szCs w:val="24"/>
      <w:lang w:val="en-GB" w:eastAsia="de-DE"/>
    </w:rPr>
  </w:style>
  <w:style w:type="paragraph" w:styleId="NoSpacing">
    <w:name w:val="No Spacing"/>
    <w:uiPriority w:val="1"/>
    <w:qFormat/>
    <w:rsid w:val="00250F9B"/>
    <w:rPr>
      <w:rFonts w:ascii="Arial" w:eastAsia="Times New Roman" w:hAnsi="Arial"/>
      <w:sz w:val="24"/>
      <w:szCs w:val="24"/>
      <w:lang w:val="en-CA"/>
    </w:rPr>
  </w:style>
  <w:style w:type="character" w:customStyle="1" w:styleId="FontStyle13">
    <w:name w:val="Font Style13"/>
    <w:rsid w:val="00250F9B"/>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250F9B"/>
    <w:pPr>
      <w:adjustRightInd w:val="0"/>
      <w:snapToGrid w:val="0"/>
      <w:spacing w:before="120" w:after="120"/>
      <w:jc w:val="both"/>
    </w:pPr>
    <w:rPr>
      <w:rFonts w:ascii="Arial" w:eastAsia="Times New Roman" w:hAnsi="Arial" w:cs="Arial"/>
      <w:sz w:val="20"/>
      <w:szCs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250F9B"/>
    <w:pPr>
      <w:spacing w:after="160" w:line="240" w:lineRule="exact"/>
    </w:pPr>
    <w:rPr>
      <w:rFonts w:ascii="Arial" w:eastAsia="Times New Roman" w:hAnsi="Arial" w:cs="Arial"/>
      <w:sz w:val="20"/>
      <w:szCs w:val="20"/>
    </w:rPr>
  </w:style>
  <w:style w:type="character" w:customStyle="1" w:styleId="Text1CharChar">
    <w:name w:val="Text 1 Char Char"/>
    <w:rsid w:val="00250F9B"/>
    <w:rPr>
      <w:sz w:val="24"/>
      <w:szCs w:val="24"/>
      <w:lang w:val="en-GB" w:eastAsia="de-DE" w:bidi="ar-SA"/>
    </w:rPr>
  </w:style>
  <w:style w:type="paragraph" w:customStyle="1" w:styleId="CharCharCharCharCharCharChar">
    <w:name w:val="Char Char Char Char Char Char Char"/>
    <w:basedOn w:val="Normal"/>
    <w:rsid w:val="00250F9B"/>
    <w:pPr>
      <w:spacing w:after="160" w:line="240" w:lineRule="exact"/>
    </w:pPr>
    <w:rPr>
      <w:rFonts w:ascii="Tahoma" w:eastAsia="Times New Roman" w:hAnsi="Tahoma"/>
      <w:sz w:val="20"/>
      <w:szCs w:val="20"/>
    </w:rPr>
  </w:style>
  <w:style w:type="paragraph" w:customStyle="1" w:styleId="Text2Char">
    <w:name w:val="Text 2 Char"/>
    <w:basedOn w:val="Normal"/>
    <w:link w:val="Text2CharChar"/>
    <w:semiHidden/>
    <w:rsid w:val="00250F9B"/>
    <w:pPr>
      <w:tabs>
        <w:tab w:val="left" w:pos="2161"/>
      </w:tabs>
      <w:spacing w:after="240"/>
      <w:ind w:left="1202"/>
      <w:jc w:val="both"/>
    </w:pPr>
    <w:rPr>
      <w:rFonts w:ascii="Tahoma" w:eastAsia="Times New Roman" w:hAnsi="Tahoma"/>
      <w:color w:val="000000"/>
      <w:szCs w:val="24"/>
      <w:lang w:val="en-GB" w:eastAsia="en-GB"/>
    </w:rPr>
  </w:style>
  <w:style w:type="character" w:customStyle="1" w:styleId="Text2CharChar">
    <w:name w:val="Text 2 Char Char"/>
    <w:link w:val="Text2Char"/>
    <w:semiHidden/>
    <w:rsid w:val="00250F9B"/>
    <w:rPr>
      <w:rFonts w:ascii="Tahoma" w:eastAsia="Times New Roman" w:hAnsi="Tahoma"/>
      <w:color w:val="000000"/>
      <w:sz w:val="24"/>
      <w:szCs w:val="24"/>
      <w:lang w:val="en-GB" w:eastAsia="en-GB"/>
    </w:rPr>
  </w:style>
  <w:style w:type="paragraph" w:customStyle="1" w:styleId="CharCharCharCharCharCharCharCharCharCharCharChar">
    <w:name w:val="Char Char Char Char Char Char Char Char Char Char Char Char"/>
    <w:basedOn w:val="Normal"/>
    <w:rsid w:val="00250F9B"/>
    <w:pPr>
      <w:spacing w:after="160" w:line="240" w:lineRule="exact"/>
    </w:pPr>
    <w:rPr>
      <w:rFonts w:ascii="Tahoma" w:eastAsia="Times New Roman" w:hAnsi="Tahoma"/>
      <w:sz w:val="20"/>
      <w:szCs w:val="20"/>
    </w:rPr>
  </w:style>
  <w:style w:type="paragraph" w:customStyle="1" w:styleId="Zakon">
    <w:name w:val="Zakon"/>
    <w:basedOn w:val="Normal"/>
    <w:rsid w:val="00250F9B"/>
    <w:pPr>
      <w:keepNext/>
      <w:tabs>
        <w:tab w:val="left" w:pos="1080"/>
      </w:tabs>
      <w:spacing w:after="120"/>
      <w:ind w:left="720" w:right="720"/>
      <w:jc w:val="center"/>
    </w:pPr>
    <w:rPr>
      <w:rFonts w:ascii="Arial" w:hAnsi="Arial" w:cs="Arial"/>
      <w:b/>
      <w:caps/>
      <w:sz w:val="34"/>
      <w:lang w:val="sr-Cyrl-CS"/>
    </w:rPr>
  </w:style>
  <w:style w:type="paragraph" w:customStyle="1" w:styleId="Normal1">
    <w:name w:val="Normal1"/>
    <w:basedOn w:val="Normal"/>
    <w:rsid w:val="00250F9B"/>
    <w:pPr>
      <w:spacing w:before="100" w:beforeAutospacing="1" w:after="100" w:afterAutospacing="1"/>
    </w:pPr>
    <w:rPr>
      <w:rFonts w:ascii="Arial" w:eastAsia="Times New Roman" w:hAnsi="Arial" w:cs="Arial"/>
      <w:sz w:val="22"/>
      <w:lang w:val="sr-Latn-CS" w:eastAsia="sr-Latn-CS"/>
    </w:rPr>
  </w:style>
  <w:style w:type="paragraph" w:customStyle="1" w:styleId="Char1">
    <w:name w:val="Char1"/>
    <w:basedOn w:val="Normal"/>
    <w:rsid w:val="00250F9B"/>
    <w:rPr>
      <w:rFonts w:eastAsia="Times New Roman"/>
      <w:sz w:val="20"/>
      <w:szCs w:val="20"/>
    </w:rPr>
  </w:style>
  <w:style w:type="paragraph" w:customStyle="1" w:styleId="IFS2012tekst">
    <w:name w:val="IFS 2012 tekst"/>
    <w:basedOn w:val="Normal"/>
    <w:qFormat/>
    <w:rsid w:val="00250F9B"/>
    <w:pPr>
      <w:spacing w:after="120"/>
      <w:jc w:val="both"/>
    </w:pPr>
    <w:rPr>
      <w:rFonts w:ascii="Cambria" w:hAnsi="Cambria"/>
      <w:sz w:val="21"/>
      <w:lang w:val="sr-Cyrl-CS"/>
    </w:rPr>
  </w:style>
  <w:style w:type="numbering" w:styleId="111111">
    <w:name w:val="Outline List 2"/>
    <w:basedOn w:val="NoList"/>
    <w:rsid w:val="00250F9B"/>
    <w:pPr>
      <w:numPr>
        <w:numId w:val="27"/>
      </w:numPr>
    </w:pPr>
  </w:style>
  <w:style w:type="numbering" w:customStyle="1" w:styleId="NoList1">
    <w:name w:val="No List1"/>
    <w:next w:val="NoList"/>
    <w:uiPriority w:val="99"/>
    <w:semiHidden/>
    <w:unhideWhenUsed/>
    <w:rsid w:val="0025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TanjaMr\AppData\Local\Microsoft\Windows\Temporary%20Internet%20Files\Content.Outlook\SPYNH6I2\130620~1%20(3).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TanjaMr\AppData\Local\Microsoft\Windows\Temporary%20Internet%20Files\Content.Outlook\SPYNH6I2\130620~1%20(3).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sr-Cyrl-RS"/>
              <a:t>Структура планираних и остварених прихода и примања</a:t>
            </a:r>
            <a:endParaRPr lang="en-US"/>
          </a:p>
        </c:rich>
      </c:tx>
      <c:overlay val="0"/>
    </c:title>
    <c:autoTitleDeleted val="0"/>
    <c:plotArea>
      <c:layout/>
      <c:barChart>
        <c:barDir val="col"/>
        <c:grouping val="clustered"/>
        <c:varyColors val="0"/>
        <c:ser>
          <c:idx val="0"/>
          <c:order val="0"/>
          <c:tx>
            <c:strRef>
              <c:f>'[130620~1 (3).XLS]prihodi grafikoni'!$C$4</c:f>
              <c:strCache>
                <c:ptCount val="1"/>
                <c:pt idx="0">
                  <c:v>П Л А Н</c:v>
                </c:pt>
              </c:strCache>
            </c:strRef>
          </c:tx>
          <c:invertIfNegative val="0"/>
          <c:cat>
            <c:strRef>
              <c:f>'[130620~1 (3).XLS]prihodi grafikoni'!$B$5:$B$12</c:f>
              <c:strCache>
                <c:ptCount val="8"/>
                <c:pt idx="0">
                  <c:v>Порез на доходак грађана</c:v>
                </c:pt>
                <c:pt idx="1">
                  <c:v>Порез на добит предузећа</c:v>
                </c:pt>
                <c:pt idx="2">
                  <c:v>Порез на додату вредност</c:v>
                </c:pt>
                <c:pt idx="3">
                  <c:v>Акцизе</c:v>
                </c:pt>
                <c:pt idx="4">
                  <c:v>Царине</c:v>
                </c:pt>
                <c:pt idx="5">
                  <c:v>Остали порески приходи</c:v>
                </c:pt>
                <c:pt idx="6">
                  <c:v>Непорески приходи</c:v>
                </c:pt>
                <c:pt idx="7">
                  <c:v>Донације</c:v>
                </c:pt>
              </c:strCache>
            </c:strRef>
          </c:cat>
          <c:val>
            <c:numRef>
              <c:f>'[130620~1 (3).XLS]prihodi grafikoni'!$C$5:$C$12</c:f>
              <c:numCache>
                <c:formatCode>#,##0</c:formatCode>
                <c:ptCount val="8"/>
                <c:pt idx="0">
                  <c:v>48668000000</c:v>
                </c:pt>
                <c:pt idx="1">
                  <c:v>48142000000</c:v>
                </c:pt>
                <c:pt idx="2">
                  <c:v>404276000000</c:v>
                </c:pt>
                <c:pt idx="3">
                  <c:v>217264000000</c:v>
                </c:pt>
                <c:pt idx="4">
                  <c:v>34574000000</c:v>
                </c:pt>
                <c:pt idx="5">
                  <c:v>8544000000</c:v>
                </c:pt>
                <c:pt idx="6">
                  <c:v>110613000819</c:v>
                </c:pt>
                <c:pt idx="7">
                  <c:v>1328415000</c:v>
                </c:pt>
              </c:numCache>
            </c:numRef>
          </c:val>
        </c:ser>
        <c:ser>
          <c:idx val="1"/>
          <c:order val="1"/>
          <c:tx>
            <c:strRef>
              <c:f>'[130620~1 (3).XLS]prihodi grafikoni'!$D$4</c:f>
              <c:strCache>
                <c:ptCount val="1"/>
                <c:pt idx="0">
                  <c:v>Остварење / извршење</c:v>
                </c:pt>
              </c:strCache>
            </c:strRef>
          </c:tx>
          <c:invertIfNegative val="0"/>
          <c:cat>
            <c:strRef>
              <c:f>'[130620~1 (3).XLS]prihodi grafikoni'!$B$5:$B$12</c:f>
              <c:strCache>
                <c:ptCount val="8"/>
                <c:pt idx="0">
                  <c:v>Порез на доходак грађана</c:v>
                </c:pt>
                <c:pt idx="1">
                  <c:v>Порез на добит предузећа</c:v>
                </c:pt>
                <c:pt idx="2">
                  <c:v>Порез на додату вредност</c:v>
                </c:pt>
                <c:pt idx="3">
                  <c:v>Акцизе</c:v>
                </c:pt>
                <c:pt idx="4">
                  <c:v>Царине</c:v>
                </c:pt>
                <c:pt idx="5">
                  <c:v>Остали порески приходи</c:v>
                </c:pt>
                <c:pt idx="6">
                  <c:v>Непорески приходи</c:v>
                </c:pt>
                <c:pt idx="7">
                  <c:v>Донације</c:v>
                </c:pt>
              </c:strCache>
            </c:strRef>
          </c:cat>
          <c:val>
            <c:numRef>
              <c:f>'[130620~1 (3).XLS]prihodi grafikoni'!$D$5:$D$12</c:f>
              <c:numCache>
                <c:formatCode>#,##0</c:formatCode>
                <c:ptCount val="8"/>
                <c:pt idx="0">
                  <c:v>43376601894</c:v>
                </c:pt>
                <c:pt idx="1">
                  <c:v>53213975359</c:v>
                </c:pt>
                <c:pt idx="2">
                  <c:v>380624304698</c:v>
                </c:pt>
                <c:pt idx="3">
                  <c:v>204757958851</c:v>
                </c:pt>
                <c:pt idx="4">
                  <c:v>32504288667</c:v>
                </c:pt>
                <c:pt idx="5">
                  <c:v>8909482629</c:v>
                </c:pt>
                <c:pt idx="6">
                  <c:v>148605860803</c:v>
                </c:pt>
                <c:pt idx="7">
                  <c:v>3351099607</c:v>
                </c:pt>
              </c:numCache>
            </c:numRef>
          </c:val>
        </c:ser>
        <c:dLbls>
          <c:showLegendKey val="0"/>
          <c:showVal val="0"/>
          <c:showCatName val="0"/>
          <c:showSerName val="0"/>
          <c:showPercent val="0"/>
          <c:showBubbleSize val="0"/>
        </c:dLbls>
        <c:gapWidth val="150"/>
        <c:axId val="195703808"/>
        <c:axId val="77001216"/>
      </c:barChart>
      <c:catAx>
        <c:axId val="195703808"/>
        <c:scaling>
          <c:orientation val="minMax"/>
        </c:scaling>
        <c:delete val="0"/>
        <c:axPos val="b"/>
        <c:numFmt formatCode="General" sourceLinked="1"/>
        <c:majorTickMark val="none"/>
        <c:minorTickMark val="none"/>
        <c:tickLblPos val="nextTo"/>
        <c:crossAx val="77001216"/>
        <c:crosses val="autoZero"/>
        <c:auto val="1"/>
        <c:lblAlgn val="ctr"/>
        <c:lblOffset val="100"/>
        <c:noMultiLvlLbl val="0"/>
      </c:catAx>
      <c:valAx>
        <c:axId val="77001216"/>
        <c:scaling>
          <c:orientation val="minMax"/>
        </c:scaling>
        <c:delete val="0"/>
        <c:axPos val="l"/>
        <c:majorGridlines/>
        <c:numFmt formatCode="#,##0" sourceLinked="1"/>
        <c:majorTickMark val="none"/>
        <c:minorTickMark val="none"/>
        <c:tickLblPos val="nextTo"/>
        <c:crossAx val="195703808"/>
        <c:crosses val="autoZero"/>
        <c:crossBetween val="between"/>
      </c:valAx>
    </c:plotArea>
    <c:legend>
      <c:legendPos val="r"/>
      <c:layout>
        <c:manualLayout>
          <c:xMode val="edge"/>
          <c:yMode val="edge"/>
          <c:x val="0.6891095771867044"/>
          <c:y val="0.50931754251616868"/>
          <c:w val="0.2990101901011275"/>
          <c:h val="0.13975176471480238"/>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sr-Cyrl-RS"/>
              <a:t>Структура укупно остварених прихода и примања</a:t>
            </a:r>
            <a:endParaRPr lang="en-US"/>
          </a:p>
        </c:rich>
      </c:tx>
      <c:layout>
        <c:manualLayout>
          <c:xMode val="edge"/>
          <c:yMode val="edge"/>
          <c:x val="0.11565967817852554"/>
          <c:y val="2.1953711378182986E-2"/>
        </c:manualLayout>
      </c:layout>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26867485979146222"/>
                  <c:y val="0.10880086202177527"/>
                </c:manualLayout>
              </c:layout>
              <c:spPr/>
              <c:txPr>
                <a:bodyPr/>
                <a:lstStyle/>
                <a:p>
                  <a:pPr>
                    <a:defRPr/>
                  </a:pPr>
                  <a:endParaRPr lang="en-US"/>
                </a:p>
              </c:txPr>
              <c:dLblPos val="bestFit"/>
              <c:showLegendKey val="0"/>
              <c:showVal val="0"/>
              <c:showCatName val="1"/>
              <c:showSerName val="0"/>
              <c:showPercent val="1"/>
              <c:showBubbleSize val="0"/>
            </c:dLbl>
            <c:dLbl>
              <c:idx val="1"/>
              <c:layout>
                <c:manualLayout>
                  <c:x val="0.16040385244397642"/>
                  <c:y val="0.21070814282133504"/>
                </c:manualLayout>
              </c:layout>
              <c:spPr/>
              <c:txPr>
                <a:bodyPr/>
                <a:lstStyle/>
                <a:p>
                  <a:pPr>
                    <a:defRPr/>
                  </a:pPr>
                  <a:endParaRPr lang="en-US"/>
                </a:p>
              </c:txPr>
              <c:dLblPos val="bestFit"/>
              <c:showLegendKey val="0"/>
              <c:showVal val="0"/>
              <c:showCatName val="1"/>
              <c:showSerName val="0"/>
              <c:showPercent val="1"/>
              <c:showBubbleSize val="0"/>
            </c:dLbl>
            <c:dLbl>
              <c:idx val="2"/>
              <c:layout>
                <c:manualLayout>
                  <c:x val="-0.17908705161854768"/>
                  <c:y val="-0.12382181393992418"/>
                </c:manualLayout>
              </c:layout>
              <c:spPr/>
              <c:txPr>
                <a:bodyPr/>
                <a:lstStyle/>
                <a:p>
                  <a:pPr>
                    <a:defRPr/>
                  </a:pPr>
                  <a:endParaRPr lang="en-US"/>
                </a:p>
              </c:txPr>
              <c:dLblPos val="bestFit"/>
              <c:showLegendKey val="0"/>
              <c:showVal val="0"/>
              <c:showCatName val="1"/>
              <c:showSerName val="0"/>
              <c:showPercent val="1"/>
              <c:showBubbleSize val="0"/>
            </c:dLbl>
            <c:dLbl>
              <c:idx val="3"/>
              <c:layout>
                <c:manualLayout>
                  <c:x val="-1.9248687664041995E-2"/>
                  <c:y val="1.6772382618839312E-2"/>
                </c:manualLayout>
              </c:layout>
              <c:spPr/>
              <c:txPr>
                <a:bodyPr/>
                <a:lstStyle/>
                <a:p>
                  <a:pPr>
                    <a:defRPr/>
                  </a:pPr>
                  <a:endParaRPr lang="en-US"/>
                </a:p>
              </c:txPr>
              <c:dLblPos val="bestFit"/>
              <c:showLegendKey val="0"/>
              <c:showVal val="0"/>
              <c:showCatName val="1"/>
              <c:showSerName val="0"/>
              <c:showPercent val="1"/>
              <c:showBubbleSize val="0"/>
            </c:dLbl>
            <c:dLbl>
              <c:idx val="4"/>
              <c:layout>
                <c:manualLayout>
                  <c:x val="-4.000430797214178E-2"/>
                  <c:y val="5.0355094197199003E-2"/>
                </c:manualLayout>
              </c:layout>
              <c:spPr/>
              <c:txPr>
                <a:bodyPr/>
                <a:lstStyle/>
                <a:p>
                  <a:pPr>
                    <a:defRPr/>
                  </a:pPr>
                  <a:endParaRPr lang="en-US"/>
                </a:p>
              </c:txPr>
              <c:dLblPos val="bestFit"/>
              <c:showLegendKey val="0"/>
              <c:showVal val="0"/>
              <c:showCatName val="1"/>
              <c:showSerName val="0"/>
              <c:showPercent val="1"/>
              <c:showBubbleSize val="0"/>
            </c:dLbl>
            <c:dLbl>
              <c:idx val="5"/>
              <c:layout>
                <c:manualLayout>
                  <c:x val="-1.0760456804601552E-2"/>
                  <c:y val="-8.335422122728621E-2"/>
                </c:manualLayout>
              </c:layout>
              <c:spPr/>
              <c:txPr>
                <a:bodyPr/>
                <a:lstStyle/>
                <a:p>
                  <a:pPr>
                    <a:defRPr/>
                  </a:pPr>
                  <a:endParaRPr lang="en-US"/>
                </a:p>
              </c:txPr>
              <c:dLblPos val="bestFit"/>
              <c:showLegendKey val="0"/>
              <c:showVal val="0"/>
              <c:showCatName val="1"/>
              <c:showSerName val="0"/>
              <c:showPercent val="1"/>
              <c:showBubbleSize val="0"/>
            </c:dLbl>
            <c:showLegendKey val="0"/>
            <c:showVal val="0"/>
            <c:showCatName val="1"/>
            <c:showSerName val="0"/>
            <c:showPercent val="1"/>
            <c:showBubbleSize val="0"/>
            <c:showLeaderLines val="1"/>
          </c:dLbls>
          <c:cat>
            <c:strRef>
              <c:f>'[130620~1 (3).XLS]prihodi grafikoni'!$B$5:$B$12</c:f>
              <c:strCache>
                <c:ptCount val="8"/>
                <c:pt idx="0">
                  <c:v>Порез на доходак грађана</c:v>
                </c:pt>
                <c:pt idx="1">
                  <c:v>Порез на добит предузећа</c:v>
                </c:pt>
                <c:pt idx="2">
                  <c:v>Порез на додату вредност</c:v>
                </c:pt>
                <c:pt idx="3">
                  <c:v>Акцизе</c:v>
                </c:pt>
                <c:pt idx="4">
                  <c:v>Царине</c:v>
                </c:pt>
                <c:pt idx="5">
                  <c:v>Остали порески приходи</c:v>
                </c:pt>
                <c:pt idx="6">
                  <c:v>Непорески приходи</c:v>
                </c:pt>
                <c:pt idx="7">
                  <c:v>Донације</c:v>
                </c:pt>
              </c:strCache>
            </c:strRef>
          </c:cat>
          <c:val>
            <c:numRef>
              <c:f>'[130620~1 (3).XLS]prihodi grafikoni'!$D$5:$D$12</c:f>
              <c:numCache>
                <c:formatCode>#,##0</c:formatCode>
                <c:ptCount val="8"/>
                <c:pt idx="0">
                  <c:v>43376601894</c:v>
                </c:pt>
                <c:pt idx="1">
                  <c:v>53213975359</c:v>
                </c:pt>
                <c:pt idx="2">
                  <c:v>380624304698</c:v>
                </c:pt>
                <c:pt idx="3">
                  <c:v>204757958851</c:v>
                </c:pt>
                <c:pt idx="4">
                  <c:v>32504288667</c:v>
                </c:pt>
                <c:pt idx="5">
                  <c:v>8909482629</c:v>
                </c:pt>
                <c:pt idx="6">
                  <c:v>148605860803</c:v>
                </c:pt>
                <c:pt idx="7">
                  <c:v>3351099607</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sr-Cyrl-RS"/>
              <a:t>Структура планираних и остварених расхода и издатака</a:t>
            </a:r>
            <a:endParaRPr lang="en-US"/>
          </a:p>
        </c:rich>
      </c:tx>
      <c:overlay val="0"/>
    </c:title>
    <c:autoTitleDeleted val="0"/>
    <c:plotArea>
      <c:layout/>
      <c:barChart>
        <c:barDir val="col"/>
        <c:grouping val="clustered"/>
        <c:varyColors val="0"/>
        <c:ser>
          <c:idx val="0"/>
          <c:order val="0"/>
          <c:tx>
            <c:strRef>
              <c:f>'[130620~1 (3).XLS]rashodi grafikoni'!$C$4</c:f>
              <c:strCache>
                <c:ptCount val="1"/>
                <c:pt idx="0">
                  <c:v>ПЛАН</c:v>
                </c:pt>
              </c:strCache>
            </c:strRef>
          </c:tx>
          <c:invertIfNegative val="0"/>
          <c:cat>
            <c:strRef>
              <c:f>'[130620~1 (3).XLS]rashodi grafikoni'!$B$5:$B$16</c:f>
              <c:strCache>
                <c:ptCount val="12"/>
                <c:pt idx="0">
                  <c:v> Расходи за запослене </c:v>
                </c:pt>
                <c:pt idx="1">
                  <c:v>Расходи за коришћење услуга и роба</c:v>
                </c:pt>
                <c:pt idx="2">
                  <c:v>Расходи по основу отплате камата</c:v>
                </c:pt>
                <c:pt idx="3">
                  <c:v>Субвенције</c:v>
                </c:pt>
                <c:pt idx="4">
                  <c:v>Дотације међународним организацијама</c:v>
                </c:pt>
                <c:pt idx="5">
                  <c:v>Трансфери осталим нивоима власти</c:v>
                </c:pt>
                <c:pt idx="6">
                  <c:v>Трансфери организацијама обавезног социјалног осигурања</c:v>
                </c:pt>
                <c:pt idx="7">
                  <c:v>Остале дотације и трансфери</c:v>
                </c:pt>
                <c:pt idx="8">
                  <c:v>Социјална заштита из буџета</c:v>
                </c:pt>
                <c:pt idx="9">
                  <c:v>Остали текући расходи</c:v>
                </c:pt>
                <c:pt idx="10">
                  <c:v>Капитални издаци</c:v>
                </c:pt>
                <c:pt idx="11">
                  <c:v>Издаци за набавку финансијске имовине (у циљу спровођења јавних политика)                                            </c:v>
                </c:pt>
              </c:strCache>
            </c:strRef>
          </c:cat>
          <c:val>
            <c:numRef>
              <c:f>'[130620~1 (3).XLS]rashodi grafikoni'!$C$5:$C$16</c:f>
              <c:numCache>
                <c:formatCode>#,##0</c:formatCode>
                <c:ptCount val="12"/>
                <c:pt idx="0">
                  <c:v>263624656000</c:v>
                </c:pt>
                <c:pt idx="1">
                  <c:v>87396779000</c:v>
                </c:pt>
                <c:pt idx="2">
                  <c:v>91749306000</c:v>
                </c:pt>
                <c:pt idx="3">
                  <c:v>83884662000</c:v>
                </c:pt>
                <c:pt idx="4">
                  <c:v>1135300000</c:v>
                </c:pt>
                <c:pt idx="5">
                  <c:v>74271361000</c:v>
                </c:pt>
                <c:pt idx="6">
                  <c:v>282363850000</c:v>
                </c:pt>
                <c:pt idx="7">
                  <c:v>1457059000</c:v>
                </c:pt>
                <c:pt idx="8">
                  <c:v>108064105000</c:v>
                </c:pt>
                <c:pt idx="9">
                  <c:v>12473641000</c:v>
                </c:pt>
                <c:pt idx="10">
                  <c:v>33593620000</c:v>
                </c:pt>
                <c:pt idx="11">
                  <c:v>11738223000</c:v>
                </c:pt>
              </c:numCache>
            </c:numRef>
          </c:val>
        </c:ser>
        <c:ser>
          <c:idx val="1"/>
          <c:order val="1"/>
          <c:tx>
            <c:strRef>
              <c:f>'[130620~1 (3).XLS]rashodi grafikoni'!$D$4</c:f>
              <c:strCache>
                <c:ptCount val="1"/>
                <c:pt idx="0">
                  <c:v>Извршење</c:v>
                </c:pt>
              </c:strCache>
            </c:strRef>
          </c:tx>
          <c:invertIfNegative val="0"/>
          <c:cat>
            <c:strRef>
              <c:f>'[130620~1 (3).XLS]rashodi grafikoni'!$B$5:$B$16</c:f>
              <c:strCache>
                <c:ptCount val="12"/>
                <c:pt idx="0">
                  <c:v> Расходи за запослене </c:v>
                </c:pt>
                <c:pt idx="1">
                  <c:v>Расходи за коришћење услуга и роба</c:v>
                </c:pt>
                <c:pt idx="2">
                  <c:v>Расходи по основу отплате камата</c:v>
                </c:pt>
                <c:pt idx="3">
                  <c:v>Субвенције</c:v>
                </c:pt>
                <c:pt idx="4">
                  <c:v>Дотације међународним организацијама</c:v>
                </c:pt>
                <c:pt idx="5">
                  <c:v>Трансфери осталим нивоима власти</c:v>
                </c:pt>
                <c:pt idx="6">
                  <c:v>Трансфери организацијама обавезног социјалног осигурања</c:v>
                </c:pt>
                <c:pt idx="7">
                  <c:v>Остале дотације и трансфери</c:v>
                </c:pt>
                <c:pt idx="8">
                  <c:v>Социјална заштита из буџета</c:v>
                </c:pt>
                <c:pt idx="9">
                  <c:v>Остали текући расходи</c:v>
                </c:pt>
                <c:pt idx="10">
                  <c:v>Капитални издаци</c:v>
                </c:pt>
                <c:pt idx="11">
                  <c:v>Издаци за набавку финансијске имовине (у циљу спровођења јавних политика)                                            </c:v>
                </c:pt>
              </c:strCache>
            </c:strRef>
          </c:cat>
          <c:val>
            <c:numRef>
              <c:f>'[130620~1 (3).XLS]rashodi grafikoni'!$D$5:$D$16</c:f>
              <c:numCache>
                <c:formatCode>#,##0</c:formatCode>
                <c:ptCount val="12"/>
                <c:pt idx="0">
                  <c:v>273219102970</c:v>
                </c:pt>
                <c:pt idx="1">
                  <c:v>98570651419</c:v>
                </c:pt>
                <c:pt idx="2">
                  <c:v>89311054369</c:v>
                </c:pt>
                <c:pt idx="3">
                  <c:v>74284482158</c:v>
                </c:pt>
                <c:pt idx="4">
                  <c:v>994757099</c:v>
                </c:pt>
                <c:pt idx="5">
                  <c:v>73153006635</c:v>
                </c:pt>
                <c:pt idx="6">
                  <c:v>275582088941</c:v>
                </c:pt>
                <c:pt idx="7">
                  <c:v>1556671183</c:v>
                </c:pt>
                <c:pt idx="8">
                  <c:v>110833552534</c:v>
                </c:pt>
                <c:pt idx="9">
                  <c:v>14286462565</c:v>
                </c:pt>
                <c:pt idx="10">
                  <c:v>25135928800</c:v>
                </c:pt>
                <c:pt idx="11">
                  <c:v>12203102304</c:v>
                </c:pt>
              </c:numCache>
            </c:numRef>
          </c:val>
        </c:ser>
        <c:dLbls>
          <c:showLegendKey val="0"/>
          <c:showVal val="0"/>
          <c:showCatName val="0"/>
          <c:showSerName val="0"/>
          <c:showPercent val="0"/>
          <c:showBubbleSize val="0"/>
        </c:dLbls>
        <c:gapWidth val="150"/>
        <c:axId val="198824960"/>
        <c:axId val="77004096"/>
      </c:barChart>
      <c:catAx>
        <c:axId val="198824960"/>
        <c:scaling>
          <c:orientation val="minMax"/>
        </c:scaling>
        <c:delete val="0"/>
        <c:axPos val="b"/>
        <c:numFmt formatCode="General" sourceLinked="1"/>
        <c:majorTickMark val="none"/>
        <c:minorTickMark val="none"/>
        <c:tickLblPos val="nextTo"/>
        <c:crossAx val="77004096"/>
        <c:crosses val="autoZero"/>
        <c:auto val="1"/>
        <c:lblAlgn val="ctr"/>
        <c:lblOffset val="100"/>
        <c:noMultiLvlLbl val="0"/>
      </c:catAx>
      <c:valAx>
        <c:axId val="77004096"/>
        <c:scaling>
          <c:orientation val="minMax"/>
        </c:scaling>
        <c:delete val="0"/>
        <c:axPos val="l"/>
        <c:majorGridlines/>
        <c:numFmt formatCode="#,##0" sourceLinked="1"/>
        <c:majorTickMark val="none"/>
        <c:minorTickMark val="none"/>
        <c:tickLblPos val="nextTo"/>
        <c:crossAx val="198824960"/>
        <c:crosses val="autoZero"/>
        <c:crossBetween val="between"/>
      </c:valAx>
    </c:plotArea>
    <c:legend>
      <c:legendPos val="r"/>
      <c:layout>
        <c:manualLayout>
          <c:xMode val="edge"/>
          <c:yMode val="edge"/>
          <c:x val="0.84719615796905035"/>
          <c:y val="0.4483695652173913"/>
          <c:w val="0.14119935966150837"/>
          <c:h val="0.11413043478260869"/>
        </c:manualLayout>
      </c:layout>
      <c:overlay val="0"/>
    </c:legend>
    <c:plotVisOnly val="1"/>
    <c:dispBlanksAs val="gap"/>
    <c:showDLblsOverMax val="0"/>
  </c:chart>
  <c:txPr>
    <a:bodyPr/>
    <a:lstStyle/>
    <a:p>
      <a:pPr>
        <a:defRPr sz="900">
          <a:latin typeface="Times New Roman" pitchFamily="18" charset="0"/>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sr-Cyrl-RS"/>
              <a:t>Структура укупно остварених расхода и издатака</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3.2842531030883387E-2"/>
                  <c:y val="0.15547914843977836"/>
                </c:manualLayout>
              </c:layout>
              <c:spPr/>
              <c:txPr>
                <a:bodyPr/>
                <a:lstStyle/>
                <a:p>
                  <a:pPr>
                    <a:defRPr/>
                  </a:pPr>
                  <a:endParaRPr lang="en-US"/>
                </a:p>
              </c:txPr>
              <c:dLblPos val="bestFit"/>
              <c:showLegendKey val="0"/>
              <c:showVal val="0"/>
              <c:showCatName val="1"/>
              <c:showSerName val="0"/>
              <c:showPercent val="1"/>
              <c:showBubbleSize val="0"/>
            </c:dLbl>
            <c:showLegendKey val="0"/>
            <c:showVal val="0"/>
            <c:showCatName val="1"/>
            <c:showSerName val="0"/>
            <c:showPercent val="1"/>
            <c:showBubbleSize val="0"/>
            <c:showLeaderLines val="1"/>
          </c:dLbls>
          <c:cat>
            <c:strRef>
              <c:f>'[130620~1 (3).XLS]rashodi grafikoni'!$B$5:$B$16</c:f>
              <c:strCache>
                <c:ptCount val="12"/>
                <c:pt idx="0">
                  <c:v> Расходи за запослене </c:v>
                </c:pt>
                <c:pt idx="1">
                  <c:v>Расходи за коришћење услуга и роба</c:v>
                </c:pt>
                <c:pt idx="2">
                  <c:v>Расходи по основу отплате камата</c:v>
                </c:pt>
                <c:pt idx="3">
                  <c:v>Субвенције</c:v>
                </c:pt>
                <c:pt idx="4">
                  <c:v>Дотације међународним организацијама</c:v>
                </c:pt>
                <c:pt idx="5">
                  <c:v>Трансфери осталим нивоима власти</c:v>
                </c:pt>
                <c:pt idx="6">
                  <c:v>Трансфери организацијама обавезног социјалног осигурања</c:v>
                </c:pt>
                <c:pt idx="7">
                  <c:v>Остале дотације и трансфери</c:v>
                </c:pt>
                <c:pt idx="8">
                  <c:v>Социјална заштита из буџета</c:v>
                </c:pt>
                <c:pt idx="9">
                  <c:v>Остали текући расходи</c:v>
                </c:pt>
                <c:pt idx="10">
                  <c:v>Капитални издаци</c:v>
                </c:pt>
                <c:pt idx="11">
                  <c:v>Издаци за набавку финансијске имовине (у циљу спровођења јавних политика)                                            </c:v>
                </c:pt>
              </c:strCache>
            </c:strRef>
          </c:cat>
          <c:val>
            <c:numRef>
              <c:f>'[130620~1 (3).XLS]rashodi grafikoni'!$D$5:$D$16</c:f>
              <c:numCache>
                <c:formatCode>#,##0</c:formatCode>
                <c:ptCount val="12"/>
                <c:pt idx="0">
                  <c:v>273219102970</c:v>
                </c:pt>
                <c:pt idx="1">
                  <c:v>98570651419</c:v>
                </c:pt>
                <c:pt idx="2">
                  <c:v>89311054369</c:v>
                </c:pt>
                <c:pt idx="3">
                  <c:v>74284482158</c:v>
                </c:pt>
                <c:pt idx="4">
                  <c:v>994757099</c:v>
                </c:pt>
                <c:pt idx="5">
                  <c:v>73153006635</c:v>
                </c:pt>
                <c:pt idx="6">
                  <c:v>275582088941</c:v>
                </c:pt>
                <c:pt idx="7">
                  <c:v>1556671183</c:v>
                </c:pt>
                <c:pt idx="8">
                  <c:v>110833552534</c:v>
                </c:pt>
                <c:pt idx="9">
                  <c:v>14286462565</c:v>
                </c:pt>
                <c:pt idx="10">
                  <c:v>25135928800</c:v>
                </c:pt>
                <c:pt idx="11">
                  <c:v>12203102304</c:v>
                </c:pt>
              </c:numCache>
            </c:numRef>
          </c:val>
        </c:ser>
        <c:dLbls>
          <c:showLegendKey val="0"/>
          <c:showVal val="0"/>
          <c:showCatName val="0"/>
          <c:showSerName val="0"/>
          <c:showPercent val="0"/>
          <c:showBubbleSize val="0"/>
          <c:showLeaderLines val="1"/>
        </c:dLbls>
        <c:firstSliceAng val="72"/>
      </c:pieChart>
      <c:spPr>
        <a:noFill/>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83</Pages>
  <Words>31204</Words>
  <Characters>177867</Characters>
  <Application>Microsoft Office Word</Application>
  <DocSecurity>0</DocSecurity>
  <Lines>1482</Lines>
  <Paragraphs>417</Paragraphs>
  <ScaleCrop>false</ScaleCrop>
  <Company/>
  <LinksUpToDate>false</LinksUpToDate>
  <CharactersWithSpaces>208654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Marinovic</dc:creator>
  <cp:lastModifiedBy>Snezana Marinovic</cp:lastModifiedBy>
  <cp:revision>1</cp:revision>
  <dcterms:created xsi:type="dcterms:W3CDTF">2014-08-01T09:23:00Z</dcterms:created>
  <dcterms:modified xsi:type="dcterms:W3CDTF">2014-08-01T09:23:00Z</dcterms:modified>
</cp:coreProperties>
</file>